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71C1" w14:textId="77777777" w:rsidR="004A65B0" w:rsidRPr="006D4B9C" w:rsidRDefault="004A65B0" w:rsidP="004A65B0">
      <w:pPr>
        <w:pBdr>
          <w:bottom w:val="single" w:sz="4" w:space="1" w:color="000000" w:themeColor="text1"/>
        </w:pBdr>
        <w:tabs>
          <w:tab w:val="right" w:pos="9356"/>
        </w:tabs>
        <w:spacing w:line="276" w:lineRule="auto"/>
        <w:jc w:val="center"/>
        <w:rPr>
          <w:rFonts w:ascii="Segoe UI Light" w:hAnsi="Segoe UI Light" w:cs="Segoe UI"/>
          <w:b/>
          <w:color w:val="808080" w:themeColor="background1" w:themeShade="80"/>
          <w:sz w:val="28"/>
        </w:rPr>
      </w:pPr>
      <w:r w:rsidRPr="006D4B9C">
        <w:rPr>
          <w:rFonts w:ascii="Segoe UI Light" w:hAnsi="Segoe UI Light" w:cs="Segoe UI"/>
          <w:b/>
          <w:noProof/>
          <w:color w:val="808080" w:themeColor="background1" w:themeShade="80"/>
          <w:sz w:val="28"/>
          <w:lang w:eastAsia="de-DE"/>
        </w:rPr>
        <w:t>Kontrollausschuss gemäß § 5 EU-QuaDG</w:t>
      </w:r>
    </w:p>
    <w:p w14:paraId="4B97DB92" w14:textId="4CA8ECEE" w:rsidR="004A65B0" w:rsidRPr="00AA2F51" w:rsidRDefault="004A65B0" w:rsidP="004A65B0">
      <w:pPr>
        <w:pStyle w:val="berschrift1"/>
        <w:numPr>
          <w:ilvl w:val="0"/>
          <w:numId w:val="0"/>
        </w:numPr>
        <w:ind w:left="567" w:hanging="567"/>
        <w:jc w:val="center"/>
        <w:rPr>
          <w:rFonts w:asciiTheme="minorHAnsi" w:eastAsiaTheme="minorHAnsi" w:hAnsiTheme="minorHAnsi" w:cstheme="minorBidi"/>
          <w:szCs w:val="24"/>
        </w:rPr>
      </w:pPr>
      <w:r w:rsidRPr="00AA2F51">
        <w:rPr>
          <w:rFonts w:asciiTheme="minorHAnsi" w:eastAsiaTheme="minorHAnsi" w:hAnsiTheme="minorHAnsi" w:cstheme="minorBidi"/>
          <w:szCs w:val="24"/>
        </w:rPr>
        <w:t xml:space="preserve">Österreichische Verzeichnisse der allgemeingültigen Genehmigungen für die Verwendung von </w:t>
      </w:r>
      <w:r w:rsidR="00E8353B">
        <w:rPr>
          <w:rFonts w:asciiTheme="minorHAnsi" w:eastAsiaTheme="minorHAnsi" w:hAnsiTheme="minorHAnsi" w:cstheme="minorBidi"/>
          <w:szCs w:val="24"/>
        </w:rPr>
        <w:br/>
      </w:r>
      <w:r w:rsidRPr="00AA2F51">
        <w:rPr>
          <w:rFonts w:asciiTheme="minorHAnsi" w:eastAsiaTheme="minorHAnsi" w:hAnsiTheme="minorHAnsi" w:cstheme="minorBidi"/>
          <w:szCs w:val="24"/>
        </w:rPr>
        <w:t>nicht-biologischem Pflanzenvermehrungsmaterial</w:t>
      </w:r>
    </w:p>
    <w:p w14:paraId="1BCF3D71" w14:textId="77777777" w:rsidR="004A65B0" w:rsidRDefault="004A65B0" w:rsidP="004A65B0">
      <w:pPr>
        <w:pStyle w:val="Listenabsatz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AA2F51">
        <w:rPr>
          <w:b/>
          <w:bCs/>
          <w:sz w:val="24"/>
          <w:szCs w:val="24"/>
        </w:rPr>
        <w:t>zur Erzeugung von Konsumware (1)</w:t>
      </w:r>
    </w:p>
    <w:p w14:paraId="2847D181" w14:textId="4DCF9B33" w:rsidR="00E8353B" w:rsidRPr="00AA2F51" w:rsidRDefault="00E8353B" w:rsidP="00E8353B">
      <w:pPr>
        <w:pStyle w:val="Listenabsatz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</w:t>
      </w:r>
    </w:p>
    <w:p w14:paraId="7874E3E0" w14:textId="77777777" w:rsidR="004A65B0" w:rsidRPr="00AA2F51" w:rsidRDefault="004A65B0" w:rsidP="004A65B0">
      <w:pPr>
        <w:pStyle w:val="Listenabsatz"/>
        <w:numPr>
          <w:ilvl w:val="0"/>
          <w:numId w:val="3"/>
        </w:numPr>
        <w:jc w:val="center"/>
        <w:rPr>
          <w:b/>
          <w:bCs/>
          <w:szCs w:val="24"/>
        </w:rPr>
      </w:pPr>
      <w:r w:rsidRPr="00AA2F51">
        <w:rPr>
          <w:b/>
          <w:bCs/>
          <w:sz w:val="24"/>
          <w:szCs w:val="24"/>
        </w:rPr>
        <w:t>zur Erzeugung von Pflanzenvermehrungsmaterial zur Verwendung als Pflanzenvermehrungsmaterial in der Konsumwarenerzeugung (2)</w:t>
      </w:r>
    </w:p>
    <w:p w14:paraId="375701AF" w14:textId="0975A8B7" w:rsidR="004A65B0" w:rsidRPr="00AA2F51" w:rsidRDefault="004A65B0" w:rsidP="004A65B0">
      <w:pPr>
        <w:jc w:val="center"/>
      </w:pPr>
      <w:r w:rsidRPr="00AA2F51">
        <w:rPr>
          <w:rFonts w:asciiTheme="majorHAnsi" w:eastAsiaTheme="majorEastAsia" w:hAnsiTheme="majorHAnsi" w:cstheme="majorBidi"/>
          <w:sz w:val="24"/>
          <w:szCs w:val="28"/>
        </w:rPr>
        <w:t>für das Jahr 202</w:t>
      </w:r>
      <w:r w:rsidR="00075815">
        <w:rPr>
          <w:rFonts w:asciiTheme="majorHAnsi" w:eastAsiaTheme="majorEastAsia" w:hAnsiTheme="majorHAnsi" w:cstheme="majorBidi"/>
          <w:sz w:val="24"/>
          <w:szCs w:val="28"/>
        </w:rPr>
        <w:t>4</w:t>
      </w:r>
    </w:p>
    <w:p w14:paraId="1FE8736A" w14:textId="77777777" w:rsidR="004A65B0" w:rsidRPr="00774584" w:rsidRDefault="004A65B0" w:rsidP="004A65B0">
      <w:pPr>
        <w:pStyle w:val="berschrift1"/>
      </w:pPr>
      <w:r w:rsidRPr="00B5070E">
        <w:t>Erzeugung von Konsumware</w:t>
      </w:r>
    </w:p>
    <w:p w14:paraId="6DB461FF" w14:textId="77777777" w:rsidR="004A65B0" w:rsidRDefault="004A65B0" w:rsidP="004A65B0">
      <w:bookmarkStart w:id="0" w:name="_Toc91157683"/>
      <w:r>
        <w:t xml:space="preserve">Gemäß Anhang II Teil I Punkt </w:t>
      </w:r>
      <w:bookmarkEnd w:id="0"/>
      <w:r>
        <w:t>1.8.5.7 der VO (EU) 2018/848 können abweichend von Punkt 1.8.5.5 die zuständigen Behörden der Mitgliedstaaten allen betroffenen Unternehmern jährlich eine allgemeingültige Genehmigung erteilen für die Verwendung</w:t>
      </w:r>
    </w:p>
    <w:p w14:paraId="3C205365" w14:textId="69A38AE6" w:rsidR="004A65B0" w:rsidRDefault="004A65B0" w:rsidP="004A65B0">
      <w:pPr>
        <w:ind w:left="532" w:hanging="248"/>
      </w:pPr>
      <w:r>
        <w:t xml:space="preserve">a) einer bestimmten Art oder Unterart, wenn und </w:t>
      </w:r>
      <w:r w:rsidR="00D00B21">
        <w:t>soweit</w:t>
      </w:r>
      <w:r>
        <w:t xml:space="preserve"> keine Sorte in der Datenbank gemäß Artikel 26 </w:t>
      </w:r>
      <w:r>
        <w:br/>
        <w:t xml:space="preserve">Absatz 1 oder dem System gemäß Artikel 26 Absatz 2 Buchstabe a erfasst ist; </w:t>
      </w:r>
    </w:p>
    <w:p w14:paraId="3F2C28ED" w14:textId="29A3ACF0" w:rsidR="004A65B0" w:rsidRDefault="004A65B0" w:rsidP="004A65B0">
      <w:pPr>
        <w:ind w:left="532" w:hanging="248"/>
      </w:pPr>
      <w:r>
        <w:t xml:space="preserve">b) einer bestimmten Sorte, wenn und </w:t>
      </w:r>
      <w:r w:rsidR="00D00B21">
        <w:t>soweit</w:t>
      </w:r>
      <w:r>
        <w:t xml:space="preserve"> die Bedingungen gemäß Nummer 1.8.5.1 Buchstabe c erfüllt sind. </w:t>
      </w:r>
    </w:p>
    <w:p w14:paraId="1C2AE0C5" w14:textId="77777777" w:rsidR="004A65B0" w:rsidRDefault="004A65B0" w:rsidP="004A65B0">
      <w:r>
        <w:t>Bei der Nutzung einer allgemeingültigen Genehmigung führen die Unternehmer Aufzeichnungen über die verwendete Menge, und die für die Genehmigung zuständige Behörde führt die Mengen an zugelassenem nichtökologischem/nichtbiologischem Pflanzenvermehrungsmaterial auf.</w:t>
      </w:r>
    </w:p>
    <w:p w14:paraId="33FDA2C9" w14:textId="78B7A107" w:rsidR="004A65B0" w:rsidRDefault="004A65B0" w:rsidP="004A65B0">
      <w:pPr>
        <w:pStyle w:val="berschrift2"/>
      </w:pPr>
      <w:r>
        <w:t>Saatgut</w:t>
      </w:r>
      <w:r w:rsidR="00AA2F51">
        <w:t>,</w:t>
      </w:r>
      <w:r>
        <w:t xml:space="preserve"> außer Gemüsesaatgut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A65B0" w14:paraId="4E838B2D" w14:textId="77777777" w:rsidTr="00B5070E">
        <w:trPr>
          <w:tblHeader/>
        </w:trPr>
        <w:tc>
          <w:tcPr>
            <w:tcW w:w="4672" w:type="dxa"/>
            <w:shd w:val="clear" w:color="auto" w:fill="D9D9D9" w:themeFill="background1" w:themeFillShade="D9"/>
          </w:tcPr>
          <w:p w14:paraId="245ABBDC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>Artengruppe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47E59B4C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>Art/Botanische Bezeichnung</w:t>
            </w:r>
          </w:p>
        </w:tc>
      </w:tr>
      <w:tr w:rsidR="004A65B0" w:rsidRPr="008A20AA" w14:paraId="13307E67" w14:textId="77777777" w:rsidTr="00B5070E">
        <w:tc>
          <w:tcPr>
            <w:tcW w:w="4672" w:type="dxa"/>
            <w:vMerge w:val="restart"/>
            <w:vAlign w:val="center"/>
          </w:tcPr>
          <w:p w14:paraId="277F0BA6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>Öl- und Faserpflanzen</w:t>
            </w:r>
          </w:p>
        </w:tc>
        <w:tc>
          <w:tcPr>
            <w:tcW w:w="4672" w:type="dxa"/>
          </w:tcPr>
          <w:p w14:paraId="4FEEB206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  <w:r w:rsidRPr="00E10FF1">
              <w:rPr>
                <w:rFonts w:cstheme="minorHAnsi"/>
                <w:b/>
                <w:bCs/>
                <w:szCs w:val="20"/>
                <w:lang w:val="en-US"/>
              </w:rPr>
              <w:t xml:space="preserve">Amaranth </w:t>
            </w:r>
            <w:r w:rsidRPr="00E10FF1">
              <w:rPr>
                <w:rFonts w:cstheme="minorHAnsi"/>
                <w:i/>
                <w:iCs/>
                <w:szCs w:val="20"/>
                <w:lang w:val="en-US"/>
              </w:rPr>
              <w:t xml:space="preserve">(Amaranthus </w:t>
            </w:r>
            <w:r w:rsidRPr="00E10FF1">
              <w:rPr>
                <w:rFonts w:cstheme="minorHAnsi"/>
                <w:szCs w:val="20"/>
                <w:lang w:val="en-US"/>
              </w:rPr>
              <w:t>spp</w:t>
            </w:r>
            <w:r w:rsidRPr="00E10FF1">
              <w:rPr>
                <w:rFonts w:cstheme="minorHAnsi"/>
                <w:i/>
                <w:iCs/>
                <w:szCs w:val="20"/>
                <w:lang w:val="en-US"/>
              </w:rPr>
              <w:t>.)</w:t>
            </w:r>
          </w:p>
        </w:tc>
      </w:tr>
      <w:tr w:rsidR="004A65B0" w:rsidRPr="00A37A0F" w14:paraId="28276CDA" w14:textId="77777777" w:rsidTr="00B5070E">
        <w:trPr>
          <w:trHeight w:val="520"/>
        </w:trPr>
        <w:tc>
          <w:tcPr>
            <w:tcW w:w="4672" w:type="dxa"/>
            <w:vMerge/>
            <w:vAlign w:val="center"/>
          </w:tcPr>
          <w:p w14:paraId="466DF050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4672" w:type="dxa"/>
          </w:tcPr>
          <w:p w14:paraId="02A8FE10" w14:textId="77777777" w:rsidR="004A65B0" w:rsidRPr="00E10FF1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  <w:lang w:val="en-GB"/>
              </w:rPr>
            </w:pPr>
            <w:r w:rsidRPr="005E24D2">
              <w:rPr>
                <w:rFonts w:cstheme="minorHAnsi"/>
                <w:b/>
                <w:bCs/>
                <w:szCs w:val="20"/>
                <w:lang w:val="en-GB"/>
              </w:rPr>
              <w:t xml:space="preserve">Hybrid Öl-Kürbis </w:t>
            </w:r>
            <w:r w:rsidRPr="005E24D2">
              <w:rPr>
                <w:rFonts w:cstheme="minorHAnsi"/>
                <w:bCs/>
                <w:i/>
                <w:szCs w:val="20"/>
                <w:lang w:val="en-GB"/>
              </w:rPr>
              <w:t>(Cucurbita pepo)</w:t>
            </w:r>
          </w:p>
        </w:tc>
      </w:tr>
      <w:tr w:rsidR="004A65B0" w:rsidRPr="00055E6B" w14:paraId="3BC9150B" w14:textId="77777777" w:rsidTr="00B5070E">
        <w:trPr>
          <w:trHeight w:val="520"/>
        </w:trPr>
        <w:tc>
          <w:tcPr>
            <w:tcW w:w="4672" w:type="dxa"/>
            <w:vMerge/>
            <w:vAlign w:val="center"/>
          </w:tcPr>
          <w:p w14:paraId="0B87B427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4672" w:type="dxa"/>
          </w:tcPr>
          <w:p w14:paraId="7016F530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Kümmel </w:t>
            </w:r>
            <w:r w:rsidRPr="00E10FF1">
              <w:rPr>
                <w:rFonts w:cstheme="minorHAnsi"/>
                <w:bCs/>
                <w:i/>
                <w:szCs w:val="20"/>
              </w:rPr>
              <w:t>(Carum carvi)</w:t>
            </w:r>
          </w:p>
        </w:tc>
      </w:tr>
      <w:tr w:rsidR="004A65B0" w:rsidRPr="00C37038" w14:paraId="071798B7" w14:textId="77777777" w:rsidTr="00B5070E">
        <w:tc>
          <w:tcPr>
            <w:tcW w:w="4672" w:type="dxa"/>
            <w:vMerge/>
            <w:vAlign w:val="center"/>
          </w:tcPr>
          <w:p w14:paraId="2C392256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4672" w:type="dxa"/>
          </w:tcPr>
          <w:p w14:paraId="26E700D4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Ramtillkraut </w:t>
            </w:r>
            <w:r w:rsidRPr="00E10FF1">
              <w:rPr>
                <w:rFonts w:cstheme="minorHAnsi"/>
                <w:bCs/>
                <w:i/>
                <w:iCs/>
                <w:szCs w:val="20"/>
              </w:rPr>
              <w:t>(Guizotia abyssinica)</w:t>
            </w:r>
            <w:r w:rsidRPr="00E10FF1">
              <w:rPr>
                <w:rFonts w:cstheme="minorHAnsi"/>
                <w:bCs/>
                <w:i/>
                <w:iCs/>
                <w:szCs w:val="20"/>
              </w:rPr>
              <w:br/>
            </w:r>
            <w:r w:rsidRPr="00E10FF1">
              <w:rPr>
                <w:rFonts w:cstheme="minorHAnsi"/>
                <w:bCs/>
                <w:iCs/>
                <w:szCs w:val="20"/>
              </w:rPr>
              <w:t>(auch Gingellikraut oder Mungo genannt)</w:t>
            </w:r>
          </w:p>
        </w:tc>
      </w:tr>
      <w:tr w:rsidR="004A65B0" w:rsidRPr="00A37A0F" w14:paraId="11CDBD41" w14:textId="77777777" w:rsidTr="00B5070E">
        <w:tc>
          <w:tcPr>
            <w:tcW w:w="4672" w:type="dxa"/>
            <w:vMerge/>
            <w:vAlign w:val="center"/>
          </w:tcPr>
          <w:p w14:paraId="2F4A53D6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4672" w:type="dxa"/>
          </w:tcPr>
          <w:p w14:paraId="517F0ACA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GB"/>
              </w:rPr>
            </w:pPr>
            <w:r w:rsidRPr="00E10FF1">
              <w:rPr>
                <w:rFonts w:cstheme="minorHAnsi"/>
                <w:b/>
                <w:bCs/>
                <w:szCs w:val="20"/>
                <w:lang w:val="en-US"/>
              </w:rPr>
              <w:t xml:space="preserve">Rübsen </w:t>
            </w:r>
            <w:r w:rsidRPr="00E10FF1">
              <w:rPr>
                <w:rFonts w:cstheme="minorHAnsi"/>
                <w:i/>
                <w:iCs/>
                <w:szCs w:val="20"/>
                <w:lang w:val="en-US"/>
              </w:rPr>
              <w:t xml:space="preserve">(Brassica rapa </w:t>
            </w:r>
            <w:r w:rsidRPr="00E10FF1">
              <w:rPr>
                <w:rFonts w:cstheme="minorHAnsi"/>
                <w:szCs w:val="20"/>
                <w:lang w:val="en-US"/>
              </w:rPr>
              <w:t>var</w:t>
            </w:r>
            <w:r w:rsidRPr="00E10FF1">
              <w:rPr>
                <w:rFonts w:cstheme="minorHAnsi"/>
                <w:i/>
                <w:iCs/>
                <w:szCs w:val="20"/>
                <w:lang w:val="en-US"/>
              </w:rPr>
              <w:t>. silvestris)</w:t>
            </w:r>
          </w:p>
        </w:tc>
      </w:tr>
      <w:tr w:rsidR="004A65B0" w:rsidRPr="007C6131" w14:paraId="2D54EEF8" w14:textId="77777777" w:rsidTr="00B5070E">
        <w:tc>
          <w:tcPr>
            <w:tcW w:w="4672" w:type="dxa"/>
            <w:vMerge/>
            <w:vAlign w:val="center"/>
          </w:tcPr>
          <w:p w14:paraId="1CE2203C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29FB6B6D" w14:textId="77777777" w:rsidR="004A65B0" w:rsidRPr="00E10FF1" w:rsidDel="00C82FDE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highlight w:val="yellow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Sareptasenf (Brauner Senf) </w:t>
            </w:r>
            <w:r w:rsidRPr="00E10FF1">
              <w:rPr>
                <w:rFonts w:cstheme="minorHAnsi"/>
                <w:bCs/>
                <w:i/>
                <w:szCs w:val="20"/>
              </w:rPr>
              <w:t>(Brassica juncea)</w:t>
            </w:r>
          </w:p>
        </w:tc>
      </w:tr>
      <w:tr w:rsidR="004A65B0" w:rsidRPr="007C6131" w14:paraId="693A6EA0" w14:textId="77777777" w:rsidTr="00B5070E">
        <w:tc>
          <w:tcPr>
            <w:tcW w:w="4672" w:type="dxa"/>
            <w:vMerge/>
            <w:vAlign w:val="center"/>
          </w:tcPr>
          <w:p w14:paraId="2E6066AD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434FD8BC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Sommer-Raps </w:t>
            </w:r>
            <w:r w:rsidRPr="00E10FF1">
              <w:rPr>
                <w:rFonts w:cstheme="minorHAnsi"/>
                <w:bCs/>
                <w:szCs w:val="20"/>
              </w:rPr>
              <w:t>(Brassica napus)</w:t>
            </w:r>
          </w:p>
        </w:tc>
      </w:tr>
      <w:tr w:rsidR="004A65B0" w:rsidRPr="007C6131" w14:paraId="07013051" w14:textId="77777777" w:rsidTr="00B5070E">
        <w:tc>
          <w:tcPr>
            <w:tcW w:w="4672" w:type="dxa"/>
            <w:vMerge/>
            <w:vAlign w:val="center"/>
          </w:tcPr>
          <w:p w14:paraId="01B2D129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440ECDFD" w14:textId="77777777" w:rsidR="004A65B0" w:rsidRPr="00E10FF1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Winterfutterraps </w:t>
            </w:r>
            <w:r w:rsidRPr="00E10FF1">
              <w:rPr>
                <w:rFonts w:cstheme="minorHAnsi"/>
                <w:bCs/>
                <w:i/>
                <w:szCs w:val="20"/>
              </w:rPr>
              <w:t>(Brassica napus)</w:t>
            </w:r>
          </w:p>
        </w:tc>
      </w:tr>
      <w:tr w:rsidR="004A65B0" w:rsidRPr="007C6131" w14:paraId="147B1C40" w14:textId="77777777" w:rsidTr="00B5070E">
        <w:trPr>
          <w:trHeight w:val="517"/>
        </w:trPr>
        <w:tc>
          <w:tcPr>
            <w:tcW w:w="4672" w:type="dxa"/>
            <w:vMerge w:val="restart"/>
            <w:vAlign w:val="center"/>
          </w:tcPr>
          <w:p w14:paraId="53A74FE4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7800AE71" w14:textId="77777777" w:rsidR="004A65B0" w:rsidRPr="00B5070E" w:rsidRDefault="004A65B0" w:rsidP="00B5070E">
            <w:pPr>
              <w:rPr>
                <w:rFonts w:cstheme="minorHAnsi"/>
                <w:szCs w:val="20"/>
              </w:rPr>
            </w:pPr>
          </w:p>
          <w:p w14:paraId="4D311691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>Futterpflanzen/Klee-Arten</w:t>
            </w:r>
          </w:p>
          <w:p w14:paraId="6F3B99B5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5C849735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65A9C02A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3C3E0B63" w14:textId="77777777" w:rsidR="004A65B0" w:rsidRPr="00B5070E" w:rsidRDefault="004A65B0" w:rsidP="00B5070E">
            <w:pPr>
              <w:rPr>
                <w:rFonts w:cstheme="minorHAnsi"/>
                <w:szCs w:val="20"/>
              </w:rPr>
            </w:pPr>
          </w:p>
          <w:p w14:paraId="33479FAB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5DC540A1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734D54B3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78B74CA9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2B04F67E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7871066D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23108ED1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4D43AE48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3881EF80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6BCDD831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52EBAFB5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36C09FC7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>Futterpflanzen/Klee-Arten</w:t>
            </w:r>
          </w:p>
          <w:p w14:paraId="16BE53C9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1EA10C3B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235EEE7B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0BEF9D42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0270A5C7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36946AA2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76CB8A30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79815343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71642D0B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2B20FB01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2B4A2085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55CE48E9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65CFEE21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74EF5FDF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1E3DDFD5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46C09E8F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668FA5EB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2FDD1DA3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71F28B41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00D520DF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0B5ABFFD" w14:textId="77777777" w:rsidR="004A65B0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  <w:p w14:paraId="3384107F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>Futterpflanzen/Klee-Arten</w:t>
            </w:r>
          </w:p>
        </w:tc>
        <w:tc>
          <w:tcPr>
            <w:tcW w:w="4672" w:type="dxa"/>
          </w:tcPr>
          <w:p w14:paraId="6C79B755" w14:textId="77777777" w:rsidR="004A65B0" w:rsidRPr="00E10FF1" w:rsidRDefault="004A65B0" w:rsidP="00B5070E">
            <w:pPr>
              <w:tabs>
                <w:tab w:val="left" w:pos="1635"/>
              </w:tabs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lastRenderedPageBreak/>
              <w:t xml:space="preserve">Abessinischer Senf </w:t>
            </w:r>
            <w:r w:rsidRPr="00E10FF1">
              <w:rPr>
                <w:rStyle w:val="markedcontent"/>
                <w:rFonts w:cstheme="minorHAnsi"/>
                <w:i/>
                <w:szCs w:val="20"/>
              </w:rPr>
              <w:t>(Brassica carinata)</w:t>
            </w:r>
          </w:p>
        </w:tc>
      </w:tr>
      <w:tr w:rsidR="004A65B0" w:rsidRPr="007C6131" w14:paraId="63998DA0" w14:textId="77777777" w:rsidTr="00B5070E">
        <w:trPr>
          <w:trHeight w:val="517"/>
        </w:trPr>
        <w:tc>
          <w:tcPr>
            <w:tcW w:w="4672" w:type="dxa"/>
            <w:vMerge/>
          </w:tcPr>
          <w:p w14:paraId="51F76F62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4672" w:type="dxa"/>
          </w:tcPr>
          <w:p w14:paraId="1C78DBEB" w14:textId="77777777" w:rsidR="004A65B0" w:rsidRPr="00E10FF1" w:rsidRDefault="004A65B0" w:rsidP="00B5070E">
            <w:pPr>
              <w:tabs>
                <w:tab w:val="left" w:pos="2670"/>
              </w:tabs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Anis </w:t>
            </w:r>
            <w:r w:rsidRPr="00E10FF1">
              <w:rPr>
                <w:rFonts w:cstheme="minorHAnsi"/>
                <w:bCs/>
                <w:i/>
                <w:szCs w:val="20"/>
              </w:rPr>
              <w:t>(Pimpinella anisum)</w:t>
            </w:r>
          </w:p>
        </w:tc>
      </w:tr>
      <w:tr w:rsidR="004A65B0" w:rsidRPr="007C6131" w14:paraId="2FEBDA5F" w14:textId="77777777" w:rsidTr="00B5070E">
        <w:trPr>
          <w:trHeight w:val="517"/>
        </w:trPr>
        <w:tc>
          <w:tcPr>
            <w:tcW w:w="4672" w:type="dxa"/>
            <w:vMerge/>
          </w:tcPr>
          <w:p w14:paraId="14DB295D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i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36CEA064" w14:textId="77777777" w:rsidR="004A65B0" w:rsidRPr="00E10FF1" w:rsidRDefault="004A65B0" w:rsidP="00B5070E">
            <w:pPr>
              <w:tabs>
                <w:tab w:val="left" w:pos="3060"/>
              </w:tabs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Bockshornklee </w:t>
            </w:r>
            <w:r w:rsidRPr="00E10FF1">
              <w:rPr>
                <w:rFonts w:cstheme="minorHAnsi"/>
                <w:bCs/>
                <w:i/>
                <w:szCs w:val="20"/>
              </w:rPr>
              <w:t>(Trigonella foenum-graecum)</w:t>
            </w:r>
          </w:p>
        </w:tc>
      </w:tr>
      <w:tr w:rsidR="004A65B0" w:rsidRPr="007C6131" w14:paraId="3FF36737" w14:textId="77777777" w:rsidTr="00B5070E">
        <w:trPr>
          <w:trHeight w:val="517"/>
        </w:trPr>
        <w:tc>
          <w:tcPr>
            <w:tcW w:w="4672" w:type="dxa"/>
            <w:vMerge/>
          </w:tcPr>
          <w:p w14:paraId="06253147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i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5BE01E33" w14:textId="77777777" w:rsidR="004A65B0" w:rsidRPr="00E10FF1" w:rsidRDefault="004A65B0" w:rsidP="00B5070E">
            <w:pPr>
              <w:tabs>
                <w:tab w:val="left" w:pos="3060"/>
              </w:tabs>
              <w:spacing w:before="120" w:after="120"/>
              <w:rPr>
                <w:rFonts w:cstheme="minorHAnsi"/>
                <w:b/>
                <w:bCs/>
                <w:strike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Bokharaklee (Steinklee weiß) </w:t>
            </w:r>
            <w:r w:rsidRPr="00E10FF1">
              <w:rPr>
                <w:rFonts w:cstheme="minorHAnsi"/>
                <w:bCs/>
                <w:i/>
                <w:szCs w:val="20"/>
              </w:rPr>
              <w:t>(Melilotus albus)</w:t>
            </w:r>
          </w:p>
        </w:tc>
      </w:tr>
      <w:tr w:rsidR="004A65B0" w:rsidRPr="007C6131" w14:paraId="5B258937" w14:textId="77777777" w:rsidTr="00B5070E">
        <w:trPr>
          <w:trHeight w:val="513"/>
        </w:trPr>
        <w:tc>
          <w:tcPr>
            <w:tcW w:w="4672" w:type="dxa"/>
            <w:vMerge/>
          </w:tcPr>
          <w:p w14:paraId="77CB76E7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4672" w:type="dxa"/>
          </w:tcPr>
          <w:p w14:paraId="539D7886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Erdklee </w:t>
            </w:r>
            <w:r w:rsidRPr="00E10FF1">
              <w:rPr>
                <w:rFonts w:cstheme="minorHAnsi"/>
                <w:bCs/>
                <w:i/>
                <w:szCs w:val="20"/>
              </w:rPr>
              <w:t>(Trifolium subterraneum)</w:t>
            </w:r>
          </w:p>
        </w:tc>
      </w:tr>
      <w:tr w:rsidR="004A65B0" w:rsidRPr="007C6131" w14:paraId="015B0B80" w14:textId="77777777" w:rsidTr="00B5070E">
        <w:trPr>
          <w:trHeight w:val="513"/>
        </w:trPr>
        <w:tc>
          <w:tcPr>
            <w:tcW w:w="4672" w:type="dxa"/>
            <w:vMerge/>
          </w:tcPr>
          <w:p w14:paraId="4A0DE955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12BD405E" w14:textId="77777777" w:rsidR="004A65B0" w:rsidRPr="00E10FF1" w:rsidRDefault="004A65B0" w:rsidP="00B5070E">
            <w:pPr>
              <w:tabs>
                <w:tab w:val="left" w:pos="3495"/>
              </w:tabs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Fadenklee </w:t>
            </w:r>
            <w:r w:rsidRPr="00E10FF1">
              <w:rPr>
                <w:rFonts w:cstheme="minorHAnsi"/>
                <w:bCs/>
                <w:i/>
                <w:szCs w:val="20"/>
              </w:rPr>
              <w:t>(Trifolium dubium)</w:t>
            </w:r>
          </w:p>
        </w:tc>
      </w:tr>
      <w:tr w:rsidR="004A65B0" w:rsidRPr="007C6131" w14:paraId="3DCD4C4C" w14:textId="77777777" w:rsidTr="00B5070E">
        <w:trPr>
          <w:trHeight w:val="513"/>
        </w:trPr>
        <w:tc>
          <w:tcPr>
            <w:tcW w:w="4672" w:type="dxa"/>
            <w:vMerge/>
          </w:tcPr>
          <w:p w14:paraId="1CD4ED91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2FAA92C5" w14:textId="77777777" w:rsidR="004A65B0" w:rsidRPr="005E24D2" w:rsidRDefault="004A65B0" w:rsidP="00B5070E">
            <w:pPr>
              <w:tabs>
                <w:tab w:val="left" w:pos="3495"/>
              </w:tabs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Fenchel </w:t>
            </w:r>
            <w:r w:rsidRPr="005E24D2">
              <w:rPr>
                <w:rStyle w:val="markedcontent"/>
                <w:rFonts w:cstheme="minorHAnsi"/>
                <w:i/>
                <w:szCs w:val="20"/>
              </w:rPr>
              <w:t>(Foeniculum vulgare)</w:t>
            </w:r>
          </w:p>
        </w:tc>
      </w:tr>
      <w:tr w:rsidR="004A65B0" w:rsidRPr="007C6131" w14:paraId="04F063ED" w14:textId="77777777" w:rsidTr="00B5070E">
        <w:trPr>
          <w:trHeight w:val="513"/>
        </w:trPr>
        <w:tc>
          <w:tcPr>
            <w:tcW w:w="4672" w:type="dxa"/>
            <w:vMerge/>
          </w:tcPr>
          <w:p w14:paraId="07F4CEB3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55AA64F8" w14:textId="77777777" w:rsidR="004A65B0" w:rsidRPr="005E24D2" w:rsidRDefault="004A65B0" w:rsidP="00B5070E">
            <w:pPr>
              <w:tabs>
                <w:tab w:val="left" w:pos="3495"/>
              </w:tabs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Futterzichorie/Wegwarte </w:t>
            </w:r>
            <w:r w:rsidRPr="005E24D2">
              <w:rPr>
                <w:rStyle w:val="markedcontent"/>
                <w:rFonts w:cstheme="minorHAnsi"/>
                <w:i/>
                <w:szCs w:val="20"/>
              </w:rPr>
              <w:t>(Chichorium intybus)</w:t>
            </w:r>
          </w:p>
        </w:tc>
      </w:tr>
      <w:tr w:rsidR="004A65B0" w:rsidRPr="007C6131" w14:paraId="7140CBB5" w14:textId="77777777" w:rsidTr="00B5070E">
        <w:trPr>
          <w:trHeight w:val="513"/>
        </w:trPr>
        <w:tc>
          <w:tcPr>
            <w:tcW w:w="4672" w:type="dxa"/>
            <w:vMerge/>
          </w:tcPr>
          <w:p w14:paraId="153628CF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59C83908" w14:textId="77777777" w:rsidR="004A65B0" w:rsidRPr="005E24D2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Gelber Steinklee </w:t>
            </w:r>
            <w:r w:rsidRPr="005E24D2">
              <w:rPr>
                <w:rFonts w:cstheme="minorHAnsi"/>
                <w:bCs/>
                <w:i/>
                <w:szCs w:val="20"/>
              </w:rPr>
              <w:t>(Melilotus officinalis)</w:t>
            </w:r>
          </w:p>
        </w:tc>
      </w:tr>
      <w:tr w:rsidR="004A65B0" w:rsidRPr="007C6131" w14:paraId="7EE3C72A" w14:textId="77777777" w:rsidTr="00B5070E">
        <w:trPr>
          <w:trHeight w:val="513"/>
        </w:trPr>
        <w:tc>
          <w:tcPr>
            <w:tcW w:w="4672" w:type="dxa"/>
            <w:vMerge/>
          </w:tcPr>
          <w:p w14:paraId="5DD3DCDB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23CCB260" w14:textId="77777777" w:rsidR="004A65B0" w:rsidRPr="005E24D2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Gelbklee </w:t>
            </w:r>
            <w:r w:rsidRPr="005E24D2">
              <w:rPr>
                <w:rFonts w:cstheme="minorHAnsi"/>
                <w:i/>
                <w:iCs/>
                <w:szCs w:val="20"/>
              </w:rPr>
              <w:t>(Medicago lupulina)</w:t>
            </w:r>
          </w:p>
        </w:tc>
      </w:tr>
      <w:tr w:rsidR="004A65B0" w:rsidRPr="007C6131" w14:paraId="2D37AFAF" w14:textId="77777777" w:rsidTr="00B5070E">
        <w:trPr>
          <w:trHeight w:val="513"/>
        </w:trPr>
        <w:tc>
          <w:tcPr>
            <w:tcW w:w="4672" w:type="dxa"/>
            <w:vMerge/>
          </w:tcPr>
          <w:p w14:paraId="035CA29A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13D6A9AB" w14:textId="77777777" w:rsidR="004A65B0" w:rsidRPr="005E24D2" w:rsidRDefault="004A65B0" w:rsidP="00B5070E">
            <w:pPr>
              <w:tabs>
                <w:tab w:val="left" w:pos="1290"/>
              </w:tabs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Hornklee </w:t>
            </w:r>
            <w:r w:rsidRPr="005E24D2">
              <w:rPr>
                <w:rFonts w:cstheme="minorHAnsi"/>
                <w:bCs/>
                <w:i/>
                <w:szCs w:val="20"/>
              </w:rPr>
              <w:t>(Lotus corniculatus)</w:t>
            </w:r>
          </w:p>
        </w:tc>
      </w:tr>
      <w:tr w:rsidR="004A65B0" w:rsidRPr="007C6131" w14:paraId="0A1D1676" w14:textId="77777777" w:rsidTr="00B5070E">
        <w:trPr>
          <w:trHeight w:val="513"/>
        </w:trPr>
        <w:tc>
          <w:tcPr>
            <w:tcW w:w="4672" w:type="dxa"/>
            <w:vMerge/>
          </w:tcPr>
          <w:p w14:paraId="4C5B86A5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6E493903" w14:textId="77777777" w:rsidR="004A65B0" w:rsidRPr="005E24D2" w:rsidDel="00C82FDE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Kleiner Wiesenknopf </w:t>
            </w:r>
            <w:r w:rsidRPr="005E24D2">
              <w:rPr>
                <w:rFonts w:cstheme="minorHAnsi"/>
                <w:bCs/>
                <w:i/>
                <w:szCs w:val="20"/>
              </w:rPr>
              <w:t>(Sanguisorba minor)</w:t>
            </w:r>
          </w:p>
        </w:tc>
      </w:tr>
      <w:tr w:rsidR="004A65B0" w:rsidRPr="00A37A0F" w14:paraId="675E76B2" w14:textId="77777777" w:rsidTr="00B5070E">
        <w:trPr>
          <w:trHeight w:val="513"/>
        </w:trPr>
        <w:tc>
          <w:tcPr>
            <w:tcW w:w="4672" w:type="dxa"/>
            <w:vMerge/>
          </w:tcPr>
          <w:p w14:paraId="18F375C6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4EF9FCA7" w14:textId="77777777" w:rsidR="004A65B0" w:rsidRPr="005E24D2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GB"/>
              </w:rPr>
            </w:pPr>
            <w:r w:rsidRPr="005E24D2">
              <w:rPr>
                <w:rFonts w:cstheme="minorHAnsi"/>
                <w:b/>
                <w:bCs/>
                <w:szCs w:val="20"/>
                <w:lang w:val="en-GB"/>
              </w:rPr>
              <w:t xml:space="preserve">Kohlrübe </w:t>
            </w:r>
            <w:r w:rsidRPr="005E24D2">
              <w:rPr>
                <w:rStyle w:val="markedcontent"/>
                <w:rFonts w:cstheme="minorHAnsi"/>
                <w:i/>
                <w:szCs w:val="20"/>
                <w:lang w:val="en-GB"/>
              </w:rPr>
              <w:t>(Brassica napus subsp. rapifera)</w:t>
            </w:r>
          </w:p>
        </w:tc>
      </w:tr>
      <w:tr w:rsidR="004A65B0" w:rsidRPr="007C6131" w14:paraId="677B85B7" w14:textId="77777777" w:rsidTr="00B5070E">
        <w:trPr>
          <w:trHeight w:val="513"/>
        </w:trPr>
        <w:tc>
          <w:tcPr>
            <w:tcW w:w="4672" w:type="dxa"/>
            <w:vMerge/>
          </w:tcPr>
          <w:p w14:paraId="2DFC7750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4979FA13" w14:textId="77777777" w:rsidR="004A65B0" w:rsidRPr="005E24D2" w:rsidRDefault="004A65B0" w:rsidP="00B5070E">
            <w:pPr>
              <w:tabs>
                <w:tab w:val="left" w:pos="975"/>
              </w:tabs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Koriander </w:t>
            </w:r>
            <w:r w:rsidRPr="005E24D2">
              <w:rPr>
                <w:rStyle w:val="markedcontent"/>
                <w:rFonts w:cstheme="minorHAnsi"/>
                <w:i/>
                <w:szCs w:val="20"/>
              </w:rPr>
              <w:t>(Coriandrum sativum)</w:t>
            </w:r>
          </w:p>
        </w:tc>
      </w:tr>
      <w:tr w:rsidR="004A65B0" w:rsidRPr="007C6131" w14:paraId="56C555F2" w14:textId="77777777" w:rsidTr="00B5070E">
        <w:trPr>
          <w:trHeight w:val="513"/>
        </w:trPr>
        <w:tc>
          <w:tcPr>
            <w:tcW w:w="4672" w:type="dxa"/>
            <w:vMerge/>
          </w:tcPr>
          <w:p w14:paraId="08C59D05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20256CA2" w14:textId="77777777" w:rsidR="004A65B0" w:rsidRPr="005E24D2" w:rsidRDefault="004A65B0" w:rsidP="00B5070E">
            <w:pPr>
              <w:tabs>
                <w:tab w:val="left" w:pos="975"/>
              </w:tabs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Kornblume </w:t>
            </w:r>
            <w:r w:rsidRPr="005E24D2">
              <w:rPr>
                <w:rFonts w:cstheme="minorHAnsi"/>
                <w:bCs/>
                <w:i/>
                <w:szCs w:val="20"/>
              </w:rPr>
              <w:t>(Centaurea cyanus)</w:t>
            </w:r>
          </w:p>
        </w:tc>
      </w:tr>
      <w:tr w:rsidR="004A65B0" w:rsidRPr="007C6131" w14:paraId="418120E2" w14:textId="77777777" w:rsidTr="00B5070E">
        <w:trPr>
          <w:trHeight w:val="513"/>
        </w:trPr>
        <w:tc>
          <w:tcPr>
            <w:tcW w:w="4672" w:type="dxa"/>
            <w:vMerge/>
          </w:tcPr>
          <w:p w14:paraId="6B7F0F9C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0486C6B1" w14:textId="77777777" w:rsidR="004A65B0" w:rsidRPr="005E24D2" w:rsidRDefault="004A65B0" w:rsidP="00B5070E">
            <w:pPr>
              <w:tabs>
                <w:tab w:val="left" w:pos="975"/>
              </w:tabs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Kresse </w:t>
            </w:r>
            <w:r w:rsidRPr="005E24D2">
              <w:rPr>
                <w:rFonts w:cstheme="minorHAnsi"/>
                <w:bCs/>
                <w:i/>
                <w:szCs w:val="20"/>
              </w:rPr>
              <w:t>(Lepidium sativum)</w:t>
            </w:r>
          </w:p>
        </w:tc>
      </w:tr>
      <w:tr w:rsidR="004A65B0" w:rsidRPr="007C6131" w14:paraId="725EA7D4" w14:textId="77777777" w:rsidTr="00B5070E">
        <w:trPr>
          <w:trHeight w:val="513"/>
        </w:trPr>
        <w:tc>
          <w:tcPr>
            <w:tcW w:w="4672" w:type="dxa"/>
            <w:vMerge/>
          </w:tcPr>
          <w:p w14:paraId="11D75ADE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0DC5A52F" w14:textId="77777777" w:rsidR="004A65B0" w:rsidRPr="005E24D2" w:rsidRDefault="004A65B0" w:rsidP="00B5070E">
            <w:pPr>
              <w:tabs>
                <w:tab w:val="left" w:pos="1665"/>
              </w:tabs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Kronwicke </w:t>
            </w:r>
            <w:r w:rsidRPr="005E24D2">
              <w:rPr>
                <w:rFonts w:cstheme="minorHAnsi"/>
                <w:bCs/>
                <w:i/>
                <w:szCs w:val="20"/>
              </w:rPr>
              <w:t xml:space="preserve">(Coronilla </w:t>
            </w:r>
            <w:r w:rsidRPr="005E24D2">
              <w:rPr>
                <w:rFonts w:cstheme="minorHAnsi"/>
                <w:bCs/>
                <w:szCs w:val="20"/>
              </w:rPr>
              <w:t>sp</w:t>
            </w:r>
            <w:r w:rsidRPr="005E24D2">
              <w:rPr>
                <w:rFonts w:cstheme="minorHAnsi"/>
                <w:bCs/>
                <w:i/>
                <w:szCs w:val="20"/>
              </w:rPr>
              <w:t>.)</w:t>
            </w:r>
          </w:p>
        </w:tc>
      </w:tr>
      <w:tr w:rsidR="004A65B0" w:rsidRPr="007C6131" w14:paraId="04B26C58" w14:textId="77777777" w:rsidTr="00B5070E">
        <w:trPr>
          <w:trHeight w:val="513"/>
        </w:trPr>
        <w:tc>
          <w:tcPr>
            <w:tcW w:w="4672" w:type="dxa"/>
            <w:vMerge/>
          </w:tcPr>
          <w:p w14:paraId="34597337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66A5E0EA" w14:textId="77777777" w:rsidR="004A65B0" w:rsidRPr="005E24D2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Lupinen </w:t>
            </w:r>
            <w:r w:rsidRPr="005E24D2">
              <w:rPr>
                <w:rFonts w:cstheme="minorHAnsi"/>
                <w:bCs/>
                <w:i/>
                <w:szCs w:val="20"/>
              </w:rPr>
              <w:t>(Lupinus sp.)</w:t>
            </w:r>
          </w:p>
        </w:tc>
      </w:tr>
      <w:tr w:rsidR="004A65B0" w:rsidRPr="007C6131" w14:paraId="573D4479" w14:textId="77777777" w:rsidTr="00B5070E">
        <w:trPr>
          <w:trHeight w:val="513"/>
        </w:trPr>
        <w:tc>
          <w:tcPr>
            <w:tcW w:w="4672" w:type="dxa"/>
            <w:vMerge/>
          </w:tcPr>
          <w:p w14:paraId="4BF31EB2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48ED6B61" w14:textId="77777777" w:rsidR="004A65B0" w:rsidRPr="005E24D2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Malve </w:t>
            </w:r>
            <w:r w:rsidRPr="005E24D2">
              <w:rPr>
                <w:rStyle w:val="markedcontent"/>
                <w:rFonts w:cstheme="minorHAnsi"/>
                <w:i/>
                <w:szCs w:val="20"/>
              </w:rPr>
              <w:t xml:space="preserve">(Malva </w:t>
            </w:r>
            <w:r w:rsidRPr="005E24D2">
              <w:rPr>
                <w:rStyle w:val="markedcontent"/>
                <w:rFonts w:cstheme="minorHAnsi"/>
                <w:szCs w:val="20"/>
              </w:rPr>
              <w:t>sp.</w:t>
            </w:r>
            <w:r w:rsidRPr="005E24D2">
              <w:rPr>
                <w:rStyle w:val="markedcontent"/>
                <w:rFonts w:cstheme="minorHAnsi"/>
                <w:i/>
                <w:szCs w:val="20"/>
              </w:rPr>
              <w:t>)</w:t>
            </w:r>
          </w:p>
        </w:tc>
      </w:tr>
      <w:tr w:rsidR="004A65B0" w:rsidRPr="00A37A0F" w14:paraId="36052C7B" w14:textId="77777777" w:rsidTr="00B5070E">
        <w:trPr>
          <w:trHeight w:val="513"/>
        </w:trPr>
        <w:tc>
          <w:tcPr>
            <w:tcW w:w="4672" w:type="dxa"/>
            <w:vMerge/>
          </w:tcPr>
          <w:p w14:paraId="6478C6CC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086F6F15" w14:textId="77777777" w:rsidR="004A65B0" w:rsidRPr="005E24D2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GB"/>
              </w:rPr>
            </w:pPr>
            <w:r w:rsidRPr="005E24D2">
              <w:rPr>
                <w:rFonts w:cstheme="minorHAnsi"/>
                <w:b/>
                <w:bCs/>
                <w:szCs w:val="20"/>
                <w:lang w:val="en-GB"/>
              </w:rPr>
              <w:t>Meliorationsrettich (</w:t>
            </w:r>
            <w:r w:rsidRPr="005E24D2">
              <w:rPr>
                <w:rStyle w:val="markedcontent"/>
                <w:rFonts w:cstheme="minorHAnsi"/>
                <w:i/>
                <w:szCs w:val="20"/>
                <w:lang w:val="en-GB"/>
              </w:rPr>
              <w:t xml:space="preserve">Raphanus sativus </w:t>
            </w:r>
            <w:r w:rsidRPr="005E24D2">
              <w:rPr>
                <w:rStyle w:val="markedcontent"/>
                <w:rFonts w:cstheme="minorHAnsi"/>
                <w:szCs w:val="20"/>
                <w:lang w:val="en-GB"/>
              </w:rPr>
              <w:t>var.</w:t>
            </w:r>
            <w:r w:rsidRPr="005E24D2">
              <w:rPr>
                <w:rStyle w:val="markedcontent"/>
                <w:rFonts w:cstheme="minorHAnsi"/>
                <w:i/>
                <w:szCs w:val="20"/>
                <w:lang w:val="en-GB"/>
              </w:rPr>
              <w:t xml:space="preserve"> longipinatus)</w:t>
            </w:r>
          </w:p>
        </w:tc>
      </w:tr>
      <w:tr w:rsidR="004A65B0" w:rsidRPr="007C6131" w14:paraId="1D7AC14B" w14:textId="77777777" w:rsidTr="00B5070E">
        <w:trPr>
          <w:trHeight w:val="513"/>
        </w:trPr>
        <w:tc>
          <w:tcPr>
            <w:tcW w:w="4672" w:type="dxa"/>
            <w:vMerge/>
          </w:tcPr>
          <w:p w14:paraId="7F8838D5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27F92E87" w14:textId="77777777" w:rsidR="004A65B0" w:rsidRPr="005E24D2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Pannonischer Klee </w:t>
            </w:r>
            <w:r w:rsidRPr="005E24D2">
              <w:rPr>
                <w:rFonts w:cstheme="minorHAnsi"/>
                <w:bCs/>
                <w:i/>
                <w:szCs w:val="20"/>
              </w:rPr>
              <w:t>(Trifolium pannonicum)</w:t>
            </w:r>
          </w:p>
        </w:tc>
      </w:tr>
      <w:tr w:rsidR="004A65B0" w:rsidRPr="007C6131" w14:paraId="0231A810" w14:textId="77777777" w:rsidTr="00B5070E">
        <w:trPr>
          <w:trHeight w:val="513"/>
        </w:trPr>
        <w:tc>
          <w:tcPr>
            <w:tcW w:w="4672" w:type="dxa"/>
            <w:vMerge/>
          </w:tcPr>
          <w:p w14:paraId="09562255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486FC050" w14:textId="77777777" w:rsidR="004A65B0" w:rsidRPr="005E24D2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Petersilie </w:t>
            </w:r>
            <w:r w:rsidRPr="005E24D2">
              <w:rPr>
                <w:rFonts w:cstheme="minorHAnsi"/>
                <w:bCs/>
                <w:i/>
                <w:szCs w:val="20"/>
              </w:rPr>
              <w:t>(Petroselinum crispum)</w:t>
            </w:r>
          </w:p>
        </w:tc>
      </w:tr>
      <w:tr w:rsidR="004A65B0" w:rsidRPr="007C6131" w14:paraId="46B27B8C" w14:textId="77777777" w:rsidTr="00B5070E">
        <w:trPr>
          <w:trHeight w:val="513"/>
        </w:trPr>
        <w:tc>
          <w:tcPr>
            <w:tcW w:w="4672" w:type="dxa"/>
            <w:vMerge/>
          </w:tcPr>
          <w:p w14:paraId="46092FF9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69824C35" w14:textId="77777777" w:rsidR="004A65B0" w:rsidRPr="005E24D2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>Ringelblume</w:t>
            </w:r>
            <w:r w:rsidRPr="005E24D2">
              <w:rPr>
                <w:rFonts w:cstheme="minorHAnsi"/>
                <w:szCs w:val="20"/>
              </w:rPr>
              <w:t xml:space="preserve"> </w:t>
            </w:r>
            <w:r w:rsidRPr="005E24D2">
              <w:rPr>
                <w:rStyle w:val="markedcontent"/>
                <w:rFonts w:cstheme="minorHAnsi"/>
                <w:i/>
                <w:szCs w:val="20"/>
              </w:rPr>
              <w:t>(Calendula officinalis)</w:t>
            </w:r>
          </w:p>
        </w:tc>
      </w:tr>
      <w:tr w:rsidR="004A65B0" w:rsidRPr="007C6131" w14:paraId="355D866D" w14:textId="77777777" w:rsidTr="00B5070E">
        <w:trPr>
          <w:trHeight w:val="513"/>
        </w:trPr>
        <w:tc>
          <w:tcPr>
            <w:tcW w:w="4672" w:type="dxa"/>
            <w:vMerge/>
          </w:tcPr>
          <w:p w14:paraId="483A9216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0A0322DF" w14:textId="77777777" w:rsidR="004A65B0" w:rsidRPr="005E24D2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Salbei </w:t>
            </w:r>
            <w:r w:rsidRPr="005E24D2">
              <w:rPr>
                <w:rFonts w:cstheme="minorHAnsi"/>
                <w:bCs/>
                <w:i/>
                <w:szCs w:val="20"/>
              </w:rPr>
              <w:t xml:space="preserve">(Salvia </w:t>
            </w:r>
            <w:r w:rsidRPr="005E24D2">
              <w:rPr>
                <w:rFonts w:cstheme="minorHAnsi"/>
                <w:bCs/>
                <w:szCs w:val="20"/>
              </w:rPr>
              <w:t>sp</w:t>
            </w:r>
            <w:r w:rsidRPr="005E24D2">
              <w:rPr>
                <w:rFonts w:cstheme="minorHAnsi"/>
                <w:bCs/>
                <w:i/>
                <w:szCs w:val="20"/>
              </w:rPr>
              <w:t>.)</w:t>
            </w:r>
          </w:p>
        </w:tc>
      </w:tr>
      <w:tr w:rsidR="004A65B0" w:rsidRPr="007C6131" w14:paraId="779B83C1" w14:textId="77777777" w:rsidTr="00B5070E">
        <w:trPr>
          <w:trHeight w:val="513"/>
        </w:trPr>
        <w:tc>
          <w:tcPr>
            <w:tcW w:w="4672" w:type="dxa"/>
            <w:vMerge/>
          </w:tcPr>
          <w:p w14:paraId="5FFACD07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33985FAF" w14:textId="77777777" w:rsidR="004A65B0" w:rsidRPr="005E24D2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Schabziegerklee </w:t>
            </w:r>
            <w:r w:rsidRPr="005E24D2">
              <w:rPr>
                <w:rFonts w:cstheme="minorHAnsi"/>
                <w:bCs/>
                <w:i/>
                <w:szCs w:val="20"/>
              </w:rPr>
              <w:t>(Trigonella carerulea)</w:t>
            </w:r>
          </w:p>
        </w:tc>
      </w:tr>
      <w:tr w:rsidR="004A65B0" w:rsidRPr="007C6131" w14:paraId="75E0D90D" w14:textId="77777777" w:rsidTr="00B5070E">
        <w:trPr>
          <w:trHeight w:val="513"/>
        </w:trPr>
        <w:tc>
          <w:tcPr>
            <w:tcW w:w="4672" w:type="dxa"/>
            <w:vMerge/>
          </w:tcPr>
          <w:p w14:paraId="241A7262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25A2E967" w14:textId="77777777" w:rsidR="004A65B0" w:rsidRPr="005E24D2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Schafgarbe </w:t>
            </w:r>
            <w:r w:rsidRPr="005E24D2">
              <w:rPr>
                <w:rFonts w:cstheme="minorHAnsi"/>
                <w:bCs/>
                <w:i/>
                <w:szCs w:val="20"/>
              </w:rPr>
              <w:t>(Achillea millefolium)</w:t>
            </w:r>
          </w:p>
        </w:tc>
      </w:tr>
      <w:tr w:rsidR="004A65B0" w:rsidRPr="007C6131" w14:paraId="30C1A961" w14:textId="77777777" w:rsidTr="00B5070E">
        <w:trPr>
          <w:trHeight w:val="513"/>
        </w:trPr>
        <w:tc>
          <w:tcPr>
            <w:tcW w:w="4672" w:type="dxa"/>
            <w:vMerge/>
          </w:tcPr>
          <w:p w14:paraId="4DF3B03F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18BD49B7" w14:textId="77777777" w:rsidR="004A65B0" w:rsidRPr="00E10FF1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Schwarzkümmel </w:t>
            </w:r>
            <w:r w:rsidRPr="00E10FF1">
              <w:rPr>
                <w:rStyle w:val="markedcontent"/>
                <w:rFonts w:cstheme="minorHAnsi"/>
                <w:i/>
                <w:szCs w:val="20"/>
              </w:rPr>
              <w:t>(Nigella sativa)</w:t>
            </w:r>
          </w:p>
        </w:tc>
      </w:tr>
      <w:tr w:rsidR="004A65B0" w:rsidRPr="007C6131" w14:paraId="475A5859" w14:textId="77777777" w:rsidTr="00B5070E">
        <w:trPr>
          <w:trHeight w:val="513"/>
        </w:trPr>
        <w:tc>
          <w:tcPr>
            <w:tcW w:w="4672" w:type="dxa"/>
            <w:vMerge/>
          </w:tcPr>
          <w:p w14:paraId="108BB50C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5AAD59C9" w14:textId="77777777" w:rsidR="004A65B0" w:rsidRPr="00E10FF1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Schwedenklee </w:t>
            </w:r>
            <w:r w:rsidRPr="00E10FF1">
              <w:rPr>
                <w:rFonts w:cstheme="minorHAnsi"/>
                <w:i/>
                <w:iCs/>
                <w:szCs w:val="20"/>
              </w:rPr>
              <w:t>(Trifolium hybridum)</w:t>
            </w:r>
          </w:p>
        </w:tc>
      </w:tr>
      <w:tr w:rsidR="004A65B0" w:rsidRPr="00A37A0F" w14:paraId="11D47D5D" w14:textId="77777777" w:rsidTr="00B5070E">
        <w:trPr>
          <w:trHeight w:val="513"/>
        </w:trPr>
        <w:tc>
          <w:tcPr>
            <w:tcW w:w="4672" w:type="dxa"/>
            <w:vMerge/>
          </w:tcPr>
          <w:p w14:paraId="6FFC307C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38DD034D" w14:textId="77777777" w:rsidR="004A65B0" w:rsidRPr="00E10FF1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  <w:lang w:val="en-GB"/>
              </w:rPr>
            </w:pPr>
            <w:r w:rsidRPr="00E10FF1">
              <w:rPr>
                <w:rFonts w:cstheme="minorHAnsi"/>
                <w:b/>
                <w:bCs/>
                <w:szCs w:val="20"/>
                <w:lang w:val="en-GB"/>
              </w:rPr>
              <w:t xml:space="preserve">Sichelklee </w:t>
            </w:r>
            <w:r w:rsidRPr="00E10FF1">
              <w:rPr>
                <w:rFonts w:cstheme="minorHAnsi"/>
                <w:bCs/>
                <w:i/>
                <w:szCs w:val="20"/>
                <w:lang w:val="en-GB"/>
              </w:rPr>
              <w:t xml:space="preserve">(Medicago sativa </w:t>
            </w:r>
            <w:r w:rsidRPr="00E10FF1">
              <w:rPr>
                <w:rFonts w:cstheme="minorHAnsi"/>
                <w:bCs/>
                <w:szCs w:val="20"/>
                <w:lang w:val="en-GB"/>
              </w:rPr>
              <w:t>subsp</w:t>
            </w:r>
            <w:r w:rsidRPr="00E10FF1">
              <w:rPr>
                <w:rFonts w:cstheme="minorHAnsi"/>
                <w:bCs/>
                <w:i/>
                <w:szCs w:val="20"/>
                <w:lang w:val="en-GB"/>
              </w:rPr>
              <w:t>. falcata)</w:t>
            </w:r>
          </w:p>
        </w:tc>
      </w:tr>
      <w:tr w:rsidR="004A65B0" w:rsidRPr="007C6131" w14:paraId="18D8C88F" w14:textId="77777777" w:rsidTr="00B5070E">
        <w:trPr>
          <w:trHeight w:val="513"/>
        </w:trPr>
        <w:tc>
          <w:tcPr>
            <w:tcW w:w="4672" w:type="dxa"/>
            <w:vMerge/>
          </w:tcPr>
          <w:p w14:paraId="1FDA0AD7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0ADE9A79" w14:textId="77777777" w:rsidR="004A65B0" w:rsidRPr="00E10FF1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Spitzwegerich </w:t>
            </w:r>
            <w:r w:rsidRPr="00E10FF1">
              <w:rPr>
                <w:rStyle w:val="markedcontent"/>
                <w:rFonts w:cstheme="minorHAnsi"/>
                <w:i/>
                <w:szCs w:val="20"/>
              </w:rPr>
              <w:t>(Plantago lanceolata)</w:t>
            </w:r>
          </w:p>
        </w:tc>
      </w:tr>
      <w:tr w:rsidR="004A65B0" w:rsidRPr="007C6131" w14:paraId="742D8BCF" w14:textId="77777777" w:rsidTr="00B5070E">
        <w:trPr>
          <w:trHeight w:val="513"/>
        </w:trPr>
        <w:tc>
          <w:tcPr>
            <w:tcW w:w="4672" w:type="dxa"/>
            <w:vMerge/>
          </w:tcPr>
          <w:p w14:paraId="4F92DD0E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50374A63" w14:textId="77777777" w:rsidR="004A65B0" w:rsidRPr="005E24D2" w:rsidRDefault="004A65B0" w:rsidP="00B5070E">
            <w:pPr>
              <w:tabs>
                <w:tab w:val="left" w:pos="3720"/>
              </w:tabs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Wiesen-Margerite </w:t>
            </w:r>
            <w:r w:rsidRPr="005E24D2">
              <w:rPr>
                <w:rFonts w:cstheme="minorHAnsi"/>
                <w:bCs/>
                <w:i/>
                <w:szCs w:val="20"/>
              </w:rPr>
              <w:t>(Leucanthemum vulgare)</w:t>
            </w:r>
          </w:p>
        </w:tc>
      </w:tr>
      <w:tr w:rsidR="004A65B0" w:rsidRPr="007C6131" w14:paraId="01F0B426" w14:textId="77777777" w:rsidTr="00B5070E">
        <w:trPr>
          <w:trHeight w:val="513"/>
        </w:trPr>
        <w:tc>
          <w:tcPr>
            <w:tcW w:w="4672" w:type="dxa"/>
            <w:vMerge/>
          </w:tcPr>
          <w:p w14:paraId="125967DB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0AF20684" w14:textId="77777777" w:rsidR="004A65B0" w:rsidRPr="005E24D2" w:rsidRDefault="004A65B0" w:rsidP="00B5070E">
            <w:pPr>
              <w:tabs>
                <w:tab w:val="left" w:pos="3720"/>
              </w:tabs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5E24D2">
              <w:rPr>
                <w:rFonts w:cstheme="minorHAnsi"/>
                <w:b/>
                <w:bCs/>
                <w:szCs w:val="20"/>
              </w:rPr>
              <w:t xml:space="preserve">Wilde Möhre </w:t>
            </w:r>
            <w:r w:rsidRPr="005E24D2">
              <w:rPr>
                <w:rFonts w:cstheme="minorHAnsi"/>
                <w:bCs/>
                <w:i/>
                <w:szCs w:val="20"/>
              </w:rPr>
              <w:t>(Daucus carota)</w:t>
            </w:r>
          </w:p>
        </w:tc>
      </w:tr>
      <w:tr w:rsidR="004A65B0" w:rsidRPr="007C6131" w14:paraId="09895EBE" w14:textId="77777777" w:rsidTr="00B5070E">
        <w:tc>
          <w:tcPr>
            <w:tcW w:w="4672" w:type="dxa"/>
            <w:vMerge/>
          </w:tcPr>
          <w:p w14:paraId="0A3BC025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4672" w:type="dxa"/>
          </w:tcPr>
          <w:p w14:paraId="3146F09C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Wundklee </w:t>
            </w:r>
            <w:r w:rsidRPr="00E10FF1">
              <w:rPr>
                <w:rFonts w:cstheme="minorHAnsi"/>
                <w:bCs/>
                <w:i/>
                <w:szCs w:val="20"/>
              </w:rPr>
              <w:t>(Anthyllis vulneraria)</w:t>
            </w:r>
          </w:p>
        </w:tc>
      </w:tr>
      <w:tr w:rsidR="004A65B0" w:rsidRPr="007C6131" w14:paraId="069DBBA7" w14:textId="77777777" w:rsidTr="00B5070E">
        <w:tc>
          <w:tcPr>
            <w:tcW w:w="4672" w:type="dxa"/>
            <w:vMerge w:val="restart"/>
            <w:vAlign w:val="center"/>
          </w:tcPr>
          <w:p w14:paraId="76044D97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>Gräser</w:t>
            </w:r>
          </w:p>
        </w:tc>
        <w:tc>
          <w:tcPr>
            <w:tcW w:w="4672" w:type="dxa"/>
          </w:tcPr>
          <w:p w14:paraId="1E2182A5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Glatthafer </w:t>
            </w:r>
            <w:r w:rsidRPr="00E10FF1">
              <w:rPr>
                <w:rFonts w:cstheme="minorHAnsi"/>
                <w:i/>
                <w:iCs/>
                <w:szCs w:val="20"/>
              </w:rPr>
              <w:t>(Arrhenatherum elatius)</w:t>
            </w:r>
          </w:p>
        </w:tc>
      </w:tr>
      <w:tr w:rsidR="004A65B0" w:rsidRPr="007C6131" w14:paraId="1DBAAF84" w14:textId="77777777" w:rsidTr="00B5070E">
        <w:tc>
          <w:tcPr>
            <w:tcW w:w="4672" w:type="dxa"/>
            <w:vMerge/>
          </w:tcPr>
          <w:p w14:paraId="6C34A29F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4672" w:type="dxa"/>
          </w:tcPr>
          <w:p w14:paraId="3A4FAD5E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Goldhafer </w:t>
            </w:r>
            <w:r w:rsidRPr="00E10FF1">
              <w:rPr>
                <w:rFonts w:cstheme="minorHAnsi"/>
                <w:bCs/>
                <w:i/>
                <w:szCs w:val="20"/>
              </w:rPr>
              <w:t>(Trisetum flavescens)</w:t>
            </w:r>
          </w:p>
        </w:tc>
      </w:tr>
      <w:tr w:rsidR="004A65B0" w:rsidRPr="007C6131" w14:paraId="7B054B99" w14:textId="77777777" w:rsidTr="00B5070E">
        <w:trPr>
          <w:trHeight w:val="481"/>
        </w:trPr>
        <w:tc>
          <w:tcPr>
            <w:tcW w:w="4672" w:type="dxa"/>
            <w:vMerge/>
          </w:tcPr>
          <w:p w14:paraId="1DEC0F8E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041D81B2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Kammgras </w:t>
            </w:r>
            <w:r w:rsidRPr="00E10FF1">
              <w:rPr>
                <w:rFonts w:cstheme="minorHAnsi"/>
                <w:bCs/>
                <w:i/>
                <w:szCs w:val="20"/>
              </w:rPr>
              <w:t>(Cynosurus cristatus)</w:t>
            </w:r>
          </w:p>
        </w:tc>
      </w:tr>
      <w:tr w:rsidR="004A65B0" w:rsidRPr="007C6131" w14:paraId="6642E44E" w14:textId="77777777" w:rsidTr="00B5070E">
        <w:tc>
          <w:tcPr>
            <w:tcW w:w="4672" w:type="dxa"/>
            <w:vMerge/>
          </w:tcPr>
          <w:p w14:paraId="153226CB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4006F71D" w14:textId="77777777" w:rsidR="004A65B0" w:rsidRPr="00E10FF1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Rohrschwingel </w:t>
            </w:r>
            <w:r w:rsidRPr="00E10FF1">
              <w:rPr>
                <w:rFonts w:cstheme="minorHAnsi"/>
                <w:bCs/>
                <w:i/>
                <w:szCs w:val="20"/>
              </w:rPr>
              <w:t>(Festuca arundinacea)</w:t>
            </w:r>
          </w:p>
        </w:tc>
      </w:tr>
      <w:tr w:rsidR="004A65B0" w:rsidRPr="007C6131" w14:paraId="35FCF5F1" w14:textId="77777777" w:rsidTr="00B5070E">
        <w:tc>
          <w:tcPr>
            <w:tcW w:w="4672" w:type="dxa"/>
            <w:vMerge/>
          </w:tcPr>
          <w:p w14:paraId="2F3D7D32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64F8C07A" w14:textId="77777777" w:rsidR="004A65B0" w:rsidRPr="00E10FF1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Rotes Straußgras </w:t>
            </w:r>
            <w:r w:rsidRPr="00E10FF1">
              <w:rPr>
                <w:rFonts w:cstheme="minorHAnsi"/>
                <w:i/>
                <w:iCs/>
                <w:szCs w:val="20"/>
              </w:rPr>
              <w:t>(Agrostis capillaris)</w:t>
            </w:r>
          </w:p>
        </w:tc>
      </w:tr>
      <w:tr w:rsidR="004A65B0" w:rsidRPr="007C6131" w14:paraId="2F4B63EF" w14:textId="77777777" w:rsidTr="00B5070E">
        <w:tc>
          <w:tcPr>
            <w:tcW w:w="4672" w:type="dxa"/>
            <w:vMerge/>
          </w:tcPr>
          <w:p w14:paraId="4473EE6D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2E8E9734" w14:textId="77777777" w:rsidR="004A65B0" w:rsidRPr="00E10FF1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417D2C">
              <w:rPr>
                <w:rFonts w:cstheme="minorHAnsi"/>
                <w:b/>
                <w:bCs/>
                <w:szCs w:val="20"/>
              </w:rPr>
              <w:t xml:space="preserve">Schafschwingel </w:t>
            </w:r>
            <w:r w:rsidRPr="00417D2C">
              <w:rPr>
                <w:rFonts w:cstheme="minorHAnsi"/>
                <w:bCs/>
                <w:i/>
                <w:szCs w:val="20"/>
              </w:rPr>
              <w:t>(Festuca ovina)</w:t>
            </w:r>
          </w:p>
        </w:tc>
      </w:tr>
      <w:tr w:rsidR="004A65B0" w:rsidRPr="007C6131" w14:paraId="01F9972E" w14:textId="77777777" w:rsidTr="00B5070E">
        <w:tc>
          <w:tcPr>
            <w:tcW w:w="4672" w:type="dxa"/>
            <w:vMerge/>
          </w:tcPr>
          <w:p w14:paraId="7A458A95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58E27043" w14:textId="77777777" w:rsidR="004A65B0" w:rsidRPr="00E10FF1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Wiesenfuchsschwanz </w:t>
            </w:r>
            <w:r w:rsidRPr="00E10FF1">
              <w:rPr>
                <w:rFonts w:cstheme="minorHAnsi"/>
                <w:i/>
                <w:iCs/>
                <w:szCs w:val="20"/>
              </w:rPr>
              <w:t>(Alopecurus pratensis)</w:t>
            </w:r>
          </w:p>
        </w:tc>
      </w:tr>
      <w:tr w:rsidR="004A65B0" w:rsidRPr="007C6131" w14:paraId="29A7AF9D" w14:textId="77777777" w:rsidTr="00B5070E">
        <w:tc>
          <w:tcPr>
            <w:tcW w:w="4672" w:type="dxa"/>
            <w:vMerge/>
          </w:tcPr>
          <w:p w14:paraId="5F297535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5482669E" w14:textId="2785CB38" w:rsidR="004A65B0" w:rsidRPr="00E10FF1" w:rsidRDefault="0001531C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Wiesenrispe </w:t>
            </w:r>
            <w:r w:rsidRPr="00E10FF1">
              <w:rPr>
                <w:rFonts w:cstheme="minorHAnsi"/>
                <w:bCs/>
                <w:i/>
                <w:szCs w:val="20"/>
              </w:rPr>
              <w:t>(Poa pratensis</w:t>
            </w:r>
            <w:r>
              <w:rPr>
                <w:rFonts w:cstheme="minorHAnsi"/>
                <w:bCs/>
                <w:i/>
                <w:szCs w:val="20"/>
              </w:rPr>
              <w:t>)</w:t>
            </w:r>
          </w:p>
        </w:tc>
      </w:tr>
      <w:tr w:rsidR="004A65B0" w:rsidRPr="007C6131" w14:paraId="7940152A" w14:textId="77777777" w:rsidTr="00B5070E">
        <w:tc>
          <w:tcPr>
            <w:tcW w:w="4672" w:type="dxa"/>
            <w:vMerge/>
          </w:tcPr>
          <w:p w14:paraId="2108E950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6DEB5C48" w14:textId="5D04A495" w:rsidR="004A65B0" w:rsidRPr="00E10FF1" w:rsidRDefault="0001531C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Wiesenschweidel </w:t>
            </w:r>
            <w:r w:rsidRPr="00E10FF1">
              <w:rPr>
                <w:rFonts w:cstheme="minorHAnsi"/>
                <w:bCs/>
                <w:i/>
                <w:szCs w:val="20"/>
              </w:rPr>
              <w:t>(xFestulolium)</w:t>
            </w:r>
          </w:p>
        </w:tc>
      </w:tr>
      <w:tr w:rsidR="004A65B0" w:rsidRPr="00A37A0F" w14:paraId="47AE4171" w14:textId="77777777" w:rsidTr="00B5070E">
        <w:tc>
          <w:tcPr>
            <w:tcW w:w="4672" w:type="dxa"/>
            <w:vMerge w:val="restart"/>
            <w:vAlign w:val="center"/>
          </w:tcPr>
          <w:p w14:paraId="2A78D263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>Beta-Rüben</w:t>
            </w:r>
          </w:p>
        </w:tc>
        <w:tc>
          <w:tcPr>
            <w:tcW w:w="4672" w:type="dxa"/>
          </w:tcPr>
          <w:p w14:paraId="782BE99E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trike/>
                <w:szCs w:val="20"/>
                <w:lang w:val="en-US"/>
              </w:rPr>
            </w:pPr>
            <w:r w:rsidRPr="00E10FF1">
              <w:rPr>
                <w:rFonts w:cstheme="minorHAnsi"/>
                <w:b/>
                <w:bCs/>
                <w:szCs w:val="20"/>
                <w:lang w:val="en-US"/>
              </w:rPr>
              <w:t xml:space="preserve">Futterrübe </w:t>
            </w:r>
            <w:r w:rsidRPr="00E10FF1">
              <w:rPr>
                <w:rFonts w:cstheme="minorHAnsi"/>
                <w:i/>
                <w:iCs/>
                <w:szCs w:val="20"/>
                <w:lang w:val="en-US"/>
              </w:rPr>
              <w:t xml:space="preserve">(Beta vulgaris </w:t>
            </w:r>
            <w:r w:rsidRPr="00E10FF1">
              <w:rPr>
                <w:rFonts w:cstheme="minorHAnsi"/>
                <w:szCs w:val="20"/>
                <w:lang w:val="en-US"/>
              </w:rPr>
              <w:t>var</w:t>
            </w:r>
            <w:r w:rsidRPr="00E10FF1">
              <w:rPr>
                <w:rFonts w:cstheme="minorHAnsi"/>
                <w:i/>
                <w:iCs/>
                <w:szCs w:val="20"/>
                <w:lang w:val="en-US"/>
              </w:rPr>
              <w:t>. crassa)</w:t>
            </w:r>
          </w:p>
        </w:tc>
      </w:tr>
      <w:tr w:rsidR="004A65B0" w:rsidRPr="00055E6B" w14:paraId="23543DF6" w14:textId="77777777" w:rsidTr="00B5070E">
        <w:tc>
          <w:tcPr>
            <w:tcW w:w="4672" w:type="dxa"/>
            <w:vMerge/>
          </w:tcPr>
          <w:p w14:paraId="03116D63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US"/>
              </w:rPr>
            </w:pPr>
          </w:p>
        </w:tc>
        <w:tc>
          <w:tcPr>
            <w:tcW w:w="4672" w:type="dxa"/>
          </w:tcPr>
          <w:p w14:paraId="4E9E2091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 xml:space="preserve">Zuckerrübe </w:t>
            </w:r>
            <w:r w:rsidRPr="00E10FF1">
              <w:rPr>
                <w:rFonts w:cstheme="minorHAnsi"/>
                <w:i/>
                <w:iCs/>
                <w:szCs w:val="20"/>
              </w:rPr>
              <w:t xml:space="preserve">(Beta vulgaris </w:t>
            </w:r>
            <w:r w:rsidRPr="00E10FF1">
              <w:rPr>
                <w:rFonts w:cstheme="minorHAnsi"/>
                <w:szCs w:val="20"/>
              </w:rPr>
              <w:t xml:space="preserve">var. </w:t>
            </w:r>
            <w:r w:rsidRPr="00E10FF1">
              <w:rPr>
                <w:rFonts w:cstheme="minorHAnsi"/>
                <w:i/>
                <w:iCs/>
                <w:szCs w:val="20"/>
              </w:rPr>
              <w:t>altissima)</w:t>
            </w:r>
          </w:p>
        </w:tc>
      </w:tr>
      <w:tr w:rsidR="004A65B0" w:rsidRPr="00810895" w14:paraId="26A5D850" w14:textId="77777777" w:rsidTr="00B5070E">
        <w:trPr>
          <w:trHeight w:val="509"/>
        </w:trPr>
        <w:tc>
          <w:tcPr>
            <w:tcW w:w="4672" w:type="dxa"/>
            <w:vMerge w:val="restart"/>
            <w:vAlign w:val="center"/>
          </w:tcPr>
          <w:p w14:paraId="71D9C455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>Getreide</w:t>
            </w:r>
          </w:p>
        </w:tc>
        <w:tc>
          <w:tcPr>
            <w:tcW w:w="4672" w:type="dxa"/>
          </w:tcPr>
          <w:p w14:paraId="4A4DD309" w14:textId="77777777" w:rsidR="004A65B0" w:rsidRPr="00E10FF1" w:rsidRDefault="004A65B0" w:rsidP="00B5070E">
            <w:pPr>
              <w:spacing w:before="120" w:after="120"/>
              <w:rPr>
                <w:rFonts w:cstheme="minorHAnsi"/>
                <w:bCs/>
                <w:strike/>
                <w:szCs w:val="20"/>
                <w:lang w:val="en-US"/>
              </w:rPr>
            </w:pPr>
            <w:r w:rsidRPr="00E10FF1">
              <w:rPr>
                <w:rFonts w:cstheme="minorHAnsi"/>
                <w:b/>
                <w:bCs/>
                <w:szCs w:val="20"/>
                <w:lang w:val="en-US"/>
              </w:rPr>
              <w:t>Kolbenhirse</w:t>
            </w:r>
            <w:r w:rsidRPr="00E10FF1">
              <w:rPr>
                <w:rFonts w:cstheme="minorHAnsi"/>
                <w:bCs/>
                <w:i/>
                <w:szCs w:val="20"/>
                <w:lang w:val="en-US"/>
              </w:rPr>
              <w:t xml:space="preserve"> (Setaria italica)</w:t>
            </w:r>
          </w:p>
        </w:tc>
      </w:tr>
      <w:tr w:rsidR="004A65B0" w:rsidRPr="00A37A0F" w14:paraId="6FBCD947" w14:textId="77777777" w:rsidTr="00B5070E">
        <w:tc>
          <w:tcPr>
            <w:tcW w:w="4672" w:type="dxa"/>
            <w:vMerge/>
          </w:tcPr>
          <w:p w14:paraId="436838F3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4672" w:type="dxa"/>
          </w:tcPr>
          <w:p w14:paraId="105D8B7C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i/>
                <w:szCs w:val="20"/>
                <w:lang w:val="en-GB"/>
              </w:rPr>
            </w:pPr>
            <w:r w:rsidRPr="00E10FF1">
              <w:rPr>
                <w:rFonts w:cstheme="minorHAnsi"/>
                <w:b/>
                <w:bCs/>
                <w:szCs w:val="20"/>
                <w:lang w:val="en-GB"/>
              </w:rPr>
              <w:t xml:space="preserve">Sorghumhirse </w:t>
            </w:r>
            <w:r w:rsidRPr="00E10FF1">
              <w:rPr>
                <w:rFonts w:cstheme="minorHAnsi"/>
                <w:bCs/>
                <w:i/>
                <w:szCs w:val="20"/>
                <w:lang w:val="en-GB"/>
              </w:rPr>
              <w:t xml:space="preserve">(Sorghum bicolor </w:t>
            </w:r>
            <w:r w:rsidRPr="00E10FF1">
              <w:rPr>
                <w:rFonts w:cstheme="minorHAnsi"/>
                <w:bCs/>
                <w:szCs w:val="20"/>
                <w:lang w:val="en-GB"/>
              </w:rPr>
              <w:t>subsp</w:t>
            </w:r>
            <w:r w:rsidRPr="00E10FF1">
              <w:rPr>
                <w:rFonts w:cstheme="minorHAnsi"/>
                <w:bCs/>
                <w:i/>
                <w:szCs w:val="20"/>
                <w:lang w:val="en-GB"/>
              </w:rPr>
              <w:t>. bicolor)</w:t>
            </w:r>
          </w:p>
        </w:tc>
      </w:tr>
      <w:tr w:rsidR="004A65B0" w:rsidRPr="00A37A0F" w14:paraId="49D8F125" w14:textId="77777777" w:rsidTr="00B5070E">
        <w:tc>
          <w:tcPr>
            <w:tcW w:w="4672" w:type="dxa"/>
            <w:vMerge/>
          </w:tcPr>
          <w:p w14:paraId="3AE872B4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4672" w:type="dxa"/>
          </w:tcPr>
          <w:p w14:paraId="02852B40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GB"/>
              </w:rPr>
            </w:pPr>
            <w:r w:rsidRPr="00E10FF1">
              <w:rPr>
                <w:rFonts w:cstheme="minorHAnsi"/>
                <w:b/>
                <w:bCs/>
                <w:szCs w:val="20"/>
                <w:lang w:val="en-GB"/>
              </w:rPr>
              <w:t xml:space="preserve">Sudangras </w:t>
            </w:r>
            <w:r w:rsidRPr="00E10FF1">
              <w:rPr>
                <w:rFonts w:cstheme="minorHAnsi"/>
                <w:bCs/>
                <w:i/>
                <w:szCs w:val="20"/>
                <w:lang w:val="en-GB"/>
              </w:rPr>
              <w:t xml:space="preserve">(Sorghum bicolor </w:t>
            </w:r>
            <w:r w:rsidRPr="00E10FF1">
              <w:rPr>
                <w:rFonts w:cstheme="minorHAnsi"/>
                <w:bCs/>
                <w:szCs w:val="20"/>
                <w:lang w:val="en-GB"/>
              </w:rPr>
              <w:t>subsp</w:t>
            </w:r>
            <w:r w:rsidRPr="00E10FF1">
              <w:rPr>
                <w:rFonts w:cstheme="minorHAnsi"/>
                <w:bCs/>
                <w:i/>
                <w:szCs w:val="20"/>
                <w:lang w:val="en-GB"/>
              </w:rPr>
              <w:t>. drummondii)</w:t>
            </w:r>
          </w:p>
        </w:tc>
      </w:tr>
      <w:tr w:rsidR="004A65B0" w:rsidRPr="00810895" w14:paraId="6446989A" w14:textId="77777777" w:rsidTr="00B5070E">
        <w:tc>
          <w:tcPr>
            <w:tcW w:w="4672" w:type="dxa"/>
            <w:vMerge/>
          </w:tcPr>
          <w:p w14:paraId="22A7E971" w14:textId="77777777" w:rsidR="004A65B0" w:rsidRPr="00E10FF1" w:rsidRDefault="004A65B0" w:rsidP="00B5070E">
            <w:pPr>
              <w:spacing w:before="120" w:after="120"/>
              <w:rPr>
                <w:rFonts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4672" w:type="dxa"/>
          </w:tcPr>
          <w:p w14:paraId="1EB36C18" w14:textId="77777777" w:rsidR="004A65B0" w:rsidRPr="00E10FF1" w:rsidRDefault="004A65B0" w:rsidP="00B5070E">
            <w:pPr>
              <w:spacing w:before="120" w:after="120"/>
              <w:rPr>
                <w:rFonts w:cstheme="minorHAnsi"/>
                <w:bCs/>
                <w:i/>
                <w:szCs w:val="20"/>
              </w:rPr>
            </w:pPr>
            <w:r w:rsidRPr="00E10FF1">
              <w:rPr>
                <w:rFonts w:cstheme="minorHAnsi"/>
                <w:b/>
                <w:bCs/>
                <w:szCs w:val="20"/>
              </w:rPr>
              <w:t>Teff/Zwerghirse</w:t>
            </w:r>
            <w:r w:rsidRPr="00E10FF1">
              <w:rPr>
                <w:rFonts w:cstheme="minorHAnsi"/>
                <w:bCs/>
                <w:i/>
                <w:szCs w:val="20"/>
              </w:rPr>
              <w:t xml:space="preserve"> (Eragrostis tef)</w:t>
            </w:r>
          </w:p>
        </w:tc>
      </w:tr>
    </w:tbl>
    <w:p w14:paraId="03593B84" w14:textId="77777777" w:rsidR="004A65B0" w:rsidRDefault="004A65B0" w:rsidP="004A65B0"/>
    <w:p w14:paraId="114CFC31" w14:textId="77777777" w:rsidR="004A65B0" w:rsidRDefault="004A65B0" w:rsidP="004A65B0">
      <w:pPr>
        <w:spacing w:after="200" w:line="276" w:lineRule="auto"/>
      </w:pPr>
      <w:r>
        <w:br w:type="page"/>
      </w:r>
    </w:p>
    <w:p w14:paraId="517390FB" w14:textId="77777777" w:rsidR="004A65B0" w:rsidRDefault="004A65B0" w:rsidP="004A65B0">
      <w:pPr>
        <w:pStyle w:val="berschrift2"/>
      </w:pPr>
      <w:r>
        <w:lastRenderedPageBreak/>
        <w:t>Gemüsesaatgut</w:t>
      </w:r>
    </w:p>
    <w:p w14:paraId="598DDB54" w14:textId="294BA487" w:rsidR="004A65B0" w:rsidRDefault="00E52794" w:rsidP="004A65B0">
      <w:r>
        <w:t>Die a</w:t>
      </w:r>
      <w:r w:rsidR="004A65B0">
        <w:t>llgemeine</w:t>
      </w:r>
      <w:r>
        <w:t>n</w:t>
      </w:r>
      <w:r w:rsidR="004A65B0">
        <w:t xml:space="preserve"> Ausnahmegenehmigungen umfassen alle Gemüsesorten außer jenen Gemüsesorten, für die in der </w:t>
      </w:r>
      <w:r w:rsidR="004A65B0" w:rsidRPr="00CE7D0F">
        <w:t>Österreichisch</w:t>
      </w:r>
      <w:r w:rsidR="004A65B0">
        <w:t>e Datenbank über Pflanzenvermehrungsmaterial für die biologi</w:t>
      </w:r>
      <w:r w:rsidR="004A65B0" w:rsidRPr="00CE7D0F">
        <w:t>sche Produktion (AGES-DB)</w:t>
      </w:r>
      <w:r w:rsidR="004A65B0">
        <w:t xml:space="preserve"> in der Rubrik «Gemüse» dezidiert ein Angebot gelistet ist.</w:t>
      </w:r>
    </w:p>
    <w:p w14:paraId="3223FFCE" w14:textId="77777777" w:rsidR="004A65B0" w:rsidRDefault="004A65B0" w:rsidP="004A65B0"/>
    <w:p w14:paraId="2A1956F5" w14:textId="4BA8980D" w:rsidR="004A65B0" w:rsidRDefault="004A65B0" w:rsidP="004A65B0">
      <w:r>
        <w:t>Bei jenen Sorten, die in der AGES-D</w:t>
      </w:r>
      <w:r w:rsidR="00E52794">
        <w:t>atenbank</w:t>
      </w:r>
      <w:r>
        <w:t xml:space="preserve"> gelistet sind, ist jedenfalls Saatgut aus der biologischen Produktion (biologisches Saatgut bzw. Umstellungssaatgut) zu verwenden. </w:t>
      </w:r>
    </w:p>
    <w:p w14:paraId="2929B5AB" w14:textId="77777777" w:rsidR="004A65B0" w:rsidRDefault="004A65B0" w:rsidP="004A65B0">
      <w:r>
        <w:t>Ist Saatgut aus der biologischen Produktion dieser Sorten laut Datenbank ausverkauft, ist bei der Biokontrollstelle eine individuelle Ausnahmegenehmigung für konventionelles Saatgut derselben Sorte zu beantragen.</w:t>
      </w:r>
    </w:p>
    <w:p w14:paraId="402B3198" w14:textId="77777777" w:rsidR="004A65B0" w:rsidRDefault="004A65B0" w:rsidP="004A65B0"/>
    <w:p w14:paraId="541A7134" w14:textId="77777777" w:rsidR="004A65B0" w:rsidRPr="004A7400" w:rsidRDefault="004A65B0" w:rsidP="004A65B0">
      <w:pPr>
        <w:rPr>
          <w:bCs/>
        </w:rPr>
      </w:pPr>
      <w:r w:rsidRPr="004A7400">
        <w:rPr>
          <w:b/>
          <w:bCs/>
        </w:rPr>
        <w:t>Dies bedeutet:</w:t>
      </w:r>
    </w:p>
    <w:tbl>
      <w:tblPr>
        <w:tblStyle w:val="Tabellenraster"/>
        <w:tblW w:w="10286" w:type="dxa"/>
        <w:tblInd w:w="-85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  <w:tblCaption w:val="Tabelle"/>
      </w:tblPr>
      <w:tblGrid>
        <w:gridCol w:w="5042"/>
        <w:gridCol w:w="5244"/>
      </w:tblGrid>
      <w:tr w:rsidR="004A65B0" w14:paraId="158F426A" w14:textId="77777777" w:rsidTr="00B5070E">
        <w:trPr>
          <w:cantSplit/>
        </w:trPr>
        <w:tc>
          <w:tcPr>
            <w:tcW w:w="5042" w:type="dxa"/>
          </w:tcPr>
          <w:p w14:paraId="1575C1B1" w14:textId="77777777" w:rsidR="004A65B0" w:rsidRPr="00CC3C94" w:rsidRDefault="004A65B0" w:rsidP="00B5070E">
            <w:pPr>
              <w:spacing w:after="120" w:line="240" w:lineRule="exact"/>
              <w:rPr>
                <w:b/>
              </w:rPr>
            </w:pPr>
            <w:r w:rsidRPr="004A7400">
              <w:rPr>
                <w:b/>
                <w:bCs/>
              </w:rPr>
              <w:t>Keine Ausnahme möglich:</w:t>
            </w:r>
          </w:p>
        </w:tc>
        <w:tc>
          <w:tcPr>
            <w:tcW w:w="5244" w:type="dxa"/>
          </w:tcPr>
          <w:p w14:paraId="6194690F" w14:textId="77777777" w:rsidR="004A65B0" w:rsidRPr="004A7400" w:rsidRDefault="004A65B0" w:rsidP="00B5070E">
            <w:pPr>
              <w:spacing w:before="120" w:after="120"/>
              <w:rPr>
                <w:b/>
                <w:bCs/>
              </w:rPr>
            </w:pPr>
            <w:r w:rsidRPr="004A7400">
              <w:rPr>
                <w:bCs/>
              </w:rPr>
              <w:t xml:space="preserve">Bei jenen Sorten, die in der </w:t>
            </w:r>
            <w:r>
              <w:rPr>
                <w:bCs/>
              </w:rPr>
              <w:t>AGES-DB</w:t>
            </w:r>
            <w:r w:rsidRPr="004A7400">
              <w:rPr>
                <w:bCs/>
              </w:rPr>
              <w:t xml:space="preserve"> gelistet sind und als </w:t>
            </w:r>
            <w:r w:rsidRPr="004A7400">
              <w:rPr>
                <w:b/>
                <w:bCs/>
              </w:rPr>
              <w:t>„verfügbar“</w:t>
            </w:r>
            <w:r>
              <w:rPr>
                <w:b/>
                <w:bCs/>
              </w:rPr>
              <w:t xml:space="preserve"> </w:t>
            </w:r>
            <w:r w:rsidRPr="004A7400">
              <w:rPr>
                <w:bCs/>
              </w:rPr>
              <w:t xml:space="preserve">gekennzeichnet sind, ist jedenfalls </w:t>
            </w:r>
            <w:r>
              <w:rPr>
                <w:bCs/>
              </w:rPr>
              <w:t>Saatgut aus der biologischen Produktion</w:t>
            </w:r>
            <w:r w:rsidRPr="004A7400">
              <w:rPr>
                <w:bCs/>
              </w:rPr>
              <w:t xml:space="preserve"> </w:t>
            </w:r>
            <w:r>
              <w:rPr>
                <w:bCs/>
              </w:rPr>
              <w:t xml:space="preserve">(biologisches Saatgut bzw. Umstellungssaatgut) </w:t>
            </w:r>
            <w:r w:rsidRPr="004A7400">
              <w:rPr>
                <w:bCs/>
              </w:rPr>
              <w:t>zu verwenden.</w:t>
            </w:r>
          </w:p>
        </w:tc>
      </w:tr>
      <w:tr w:rsidR="004A65B0" w:rsidRPr="002272DD" w14:paraId="2F067E33" w14:textId="77777777" w:rsidTr="00B5070E">
        <w:trPr>
          <w:cantSplit/>
        </w:trPr>
        <w:tc>
          <w:tcPr>
            <w:tcW w:w="5042" w:type="dxa"/>
          </w:tcPr>
          <w:p w14:paraId="33F38771" w14:textId="77777777" w:rsidR="004A65B0" w:rsidRPr="004A7400" w:rsidRDefault="004A65B0" w:rsidP="00B5070E">
            <w:pPr>
              <w:rPr>
                <w:b/>
                <w:bCs/>
              </w:rPr>
            </w:pPr>
            <w:r w:rsidRPr="004A7400">
              <w:rPr>
                <w:b/>
                <w:bCs/>
              </w:rPr>
              <w:t xml:space="preserve">Individuelle Ausnahmegenehmigungen </w:t>
            </w:r>
            <w:r w:rsidRPr="004A7400">
              <w:rPr>
                <w:bCs/>
              </w:rPr>
              <w:t>(Ansuchen bei Kontrollstelle)</w:t>
            </w:r>
            <w:r w:rsidRPr="004A7400">
              <w:rPr>
                <w:b/>
                <w:bCs/>
              </w:rPr>
              <w:t>:</w:t>
            </w:r>
          </w:p>
        </w:tc>
        <w:tc>
          <w:tcPr>
            <w:tcW w:w="5244" w:type="dxa"/>
          </w:tcPr>
          <w:p w14:paraId="209FD6F7" w14:textId="77777777" w:rsidR="004A65B0" w:rsidRPr="004A7400" w:rsidRDefault="004A65B0" w:rsidP="00B5070E">
            <w:pPr>
              <w:spacing w:before="120" w:after="120"/>
              <w:rPr>
                <w:bCs/>
              </w:rPr>
            </w:pPr>
            <w:r w:rsidRPr="004A7400">
              <w:rPr>
                <w:bCs/>
              </w:rPr>
              <w:t>Bei Sorten</w:t>
            </w:r>
            <w:r>
              <w:rPr>
                <w:bCs/>
              </w:rPr>
              <w:t>,</w:t>
            </w:r>
            <w:r w:rsidRPr="004A7400">
              <w:rPr>
                <w:bCs/>
              </w:rPr>
              <w:t xml:space="preserve"> die in der </w:t>
            </w:r>
            <w:r>
              <w:rPr>
                <w:bCs/>
              </w:rPr>
              <w:t>AGES-DB</w:t>
            </w:r>
            <w:r w:rsidRPr="004A7400">
              <w:rPr>
                <w:bCs/>
              </w:rPr>
              <w:t xml:space="preserve"> als </w:t>
            </w:r>
            <w:r w:rsidRPr="004A7400">
              <w:rPr>
                <w:b/>
                <w:bCs/>
              </w:rPr>
              <w:t xml:space="preserve">„ausverkauft“ </w:t>
            </w:r>
            <w:r w:rsidRPr="004A7400">
              <w:rPr>
                <w:bCs/>
              </w:rPr>
              <w:t>gekennzeichnet sind,</w:t>
            </w:r>
            <w:r>
              <w:rPr>
                <w:bCs/>
              </w:rPr>
              <w:t xml:space="preserve"> </w:t>
            </w:r>
            <w:r w:rsidRPr="004A7400">
              <w:rPr>
                <w:bCs/>
              </w:rPr>
              <w:t xml:space="preserve">ist bei </w:t>
            </w:r>
            <w:r>
              <w:rPr>
                <w:bCs/>
              </w:rPr>
              <w:t>der zuständigen</w:t>
            </w:r>
            <w:r w:rsidRPr="004A7400">
              <w:rPr>
                <w:bCs/>
              </w:rPr>
              <w:t xml:space="preserve"> Biokontrollstelle eine individuelle Ausnahmegenehmigung für</w:t>
            </w:r>
            <w:r>
              <w:rPr>
                <w:bCs/>
              </w:rPr>
              <w:t xml:space="preserve"> nicht-biologisches</w:t>
            </w:r>
            <w:r w:rsidRPr="004A7400">
              <w:rPr>
                <w:bCs/>
              </w:rPr>
              <w:t xml:space="preserve"> Saatgut derselben Sorte zu beantragen.</w:t>
            </w:r>
          </w:p>
        </w:tc>
      </w:tr>
      <w:tr w:rsidR="004A65B0" w:rsidRPr="006D6B99" w14:paraId="6F5385F7" w14:textId="77777777" w:rsidTr="00B5070E">
        <w:trPr>
          <w:cantSplit/>
        </w:trPr>
        <w:tc>
          <w:tcPr>
            <w:tcW w:w="5042" w:type="dxa"/>
          </w:tcPr>
          <w:p w14:paraId="27243469" w14:textId="77777777" w:rsidR="004A65B0" w:rsidRPr="004A7400" w:rsidRDefault="004A65B0" w:rsidP="00B5070E">
            <w:pPr>
              <w:rPr>
                <w:b/>
                <w:bCs/>
              </w:rPr>
            </w:pPr>
            <w:r w:rsidRPr="004A7400">
              <w:rPr>
                <w:b/>
                <w:bCs/>
              </w:rPr>
              <w:t>Allgemeine Ausnahmengenehmigungen:</w:t>
            </w:r>
          </w:p>
        </w:tc>
        <w:tc>
          <w:tcPr>
            <w:tcW w:w="5244" w:type="dxa"/>
          </w:tcPr>
          <w:p w14:paraId="32FB575E" w14:textId="1894B60C" w:rsidR="004A65B0" w:rsidRPr="004A7400" w:rsidRDefault="004A65B0" w:rsidP="00B5070E">
            <w:pPr>
              <w:spacing w:before="120" w:after="120"/>
              <w:rPr>
                <w:bCs/>
              </w:rPr>
            </w:pPr>
            <w:r w:rsidRPr="004A7400">
              <w:rPr>
                <w:bCs/>
              </w:rPr>
              <w:t>Allgemeine Ausnahmegenehmigungen umfassen alle jene Gemüsesorten,</w:t>
            </w:r>
            <w:r w:rsidRPr="004A7400">
              <w:rPr>
                <w:b/>
                <w:bCs/>
              </w:rPr>
              <w:t xml:space="preserve"> </w:t>
            </w:r>
            <w:r w:rsidRPr="004A7400">
              <w:rPr>
                <w:bCs/>
              </w:rPr>
              <w:t>die</w:t>
            </w:r>
            <w:r>
              <w:rPr>
                <w:bCs/>
              </w:rPr>
              <w:t xml:space="preserve"> </w:t>
            </w:r>
            <w:r w:rsidRPr="004A7400">
              <w:rPr>
                <w:b/>
                <w:bCs/>
              </w:rPr>
              <w:t xml:space="preserve">NICHT </w:t>
            </w:r>
            <w:r w:rsidRPr="004A7400">
              <w:rPr>
                <w:bCs/>
              </w:rPr>
              <w:t xml:space="preserve">in der </w:t>
            </w:r>
            <w:r>
              <w:rPr>
                <w:bCs/>
              </w:rPr>
              <w:t xml:space="preserve">AGES-DB </w:t>
            </w:r>
            <w:r w:rsidRPr="004A7400">
              <w:rPr>
                <w:bCs/>
              </w:rPr>
              <w:t>in der Rubrik «</w:t>
            </w:r>
            <w:r w:rsidR="00E52794" w:rsidRPr="00E52794">
              <w:rPr>
                <w:b/>
              </w:rPr>
              <w:t>G</w:t>
            </w:r>
            <w:r w:rsidRPr="004A7400">
              <w:rPr>
                <w:b/>
                <w:bCs/>
              </w:rPr>
              <w:t>emüse</w:t>
            </w:r>
            <w:r w:rsidRPr="004A7400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4A7400">
              <w:rPr>
                <w:bCs/>
              </w:rPr>
              <w:t>dezidiert gelistet sind.</w:t>
            </w:r>
          </w:p>
        </w:tc>
      </w:tr>
    </w:tbl>
    <w:p w14:paraId="7247463E" w14:textId="77777777" w:rsidR="004A65B0" w:rsidRDefault="004A65B0" w:rsidP="004A65B0"/>
    <w:p w14:paraId="335EBFEC" w14:textId="77777777" w:rsidR="004A65B0" w:rsidRDefault="004A65B0" w:rsidP="004A65B0">
      <w:pPr>
        <w:pStyle w:val="berschrift2"/>
        <w:ind w:left="567" w:hanging="567"/>
      </w:pPr>
      <w:r>
        <w:t>Jungpflanzen/Sämlinge</w:t>
      </w:r>
    </w:p>
    <w:p w14:paraId="54F57CE7" w14:textId="06B091FC" w:rsidR="004A65B0" w:rsidRPr="00E10FF1" w:rsidRDefault="004A65B0" w:rsidP="004A65B0">
      <w:pPr>
        <w:pStyle w:val="berschrift2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</w:pPr>
      <w:r w:rsidRPr="0049377B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Die allgemeinen Ausnahmegenehmigungen umfassen </w:t>
      </w:r>
      <w:r w:rsidR="00E52794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alle </w:t>
      </w:r>
      <w:r w:rsidRPr="00E10FF1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Jungpflanzen/Sämlinge außer jene von Arten, deren Anbauzyklus</w:t>
      </w:r>
      <w:r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 </w:t>
      </w:r>
      <w:r>
        <w:t>–</w:t>
      </w:r>
      <w:r w:rsidRPr="00E10FF1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 von der Umpflanzung der Jungpflanze/des Sämlings bis zur ersten Ernte des Erzeugnisses</w:t>
      </w:r>
      <w:r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 </w:t>
      </w:r>
      <w:r>
        <w:t>–</w:t>
      </w:r>
      <w:r w:rsidRPr="00E10FF1"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 xml:space="preserve"> in einer Vegetationsperiode abgeschlossen ist</w:t>
      </w:r>
      <w:r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  <w:t>.</w:t>
      </w:r>
    </w:p>
    <w:p w14:paraId="68C57E49" w14:textId="77777777" w:rsidR="004A65B0" w:rsidRDefault="004A65B0" w:rsidP="004A65B0">
      <w:pPr>
        <w:pStyle w:val="berschrift2"/>
      </w:pPr>
      <w:r>
        <w:t>Vegetatives Pflanzenvermehrungsmaterial</w:t>
      </w:r>
    </w:p>
    <w:p w14:paraId="7B8AA496" w14:textId="77777777" w:rsidR="004A65B0" w:rsidRDefault="004A65B0" w:rsidP="004A65B0">
      <w:r>
        <w:t xml:space="preserve">Die allgemeinen Ausnahmegenehmigungen umfassen alle Arten, Unterarten und Sorten von vegetativem Pflanzenvermehrungsmaterial, sowie </w:t>
      </w:r>
      <w:r w:rsidRPr="00E87C6D">
        <w:t>Mycel</w:t>
      </w:r>
      <w:r>
        <w:t>i</w:t>
      </w:r>
      <w:r w:rsidRPr="00E87C6D">
        <w:t>e</w:t>
      </w:r>
      <w:r>
        <w:t>n</w:t>
      </w:r>
      <w:r w:rsidRPr="00E87C6D">
        <w:t xml:space="preserve"> für die Pilzerzeugung</w:t>
      </w:r>
      <w:r>
        <w:t>.</w:t>
      </w:r>
    </w:p>
    <w:p w14:paraId="10D9082E" w14:textId="77777777" w:rsidR="004A65B0" w:rsidRDefault="004A65B0" w:rsidP="004A65B0">
      <w:pPr>
        <w:spacing w:after="200" w:line="276" w:lineRule="auto"/>
      </w:pPr>
      <w:r>
        <w:br w:type="page"/>
      </w:r>
    </w:p>
    <w:p w14:paraId="711B7F96" w14:textId="77777777" w:rsidR="004A65B0" w:rsidRDefault="004A65B0" w:rsidP="004A65B0">
      <w:pPr>
        <w:spacing w:after="200" w:line="276" w:lineRule="auto"/>
      </w:pPr>
    </w:p>
    <w:p w14:paraId="46FA8425" w14:textId="77777777" w:rsidR="004A65B0" w:rsidRPr="00774584" w:rsidRDefault="004A65B0" w:rsidP="004A65B0">
      <w:pPr>
        <w:pStyle w:val="berschrift1"/>
      </w:pPr>
      <w:r w:rsidRPr="00B5070E">
        <w:t>Erzeugung von Pflanzenvermehrungsmaterial</w:t>
      </w:r>
      <w:r>
        <w:t xml:space="preserve"> zur Verwendung als Pflanzenvermehrungsmaterial in der </w:t>
      </w:r>
      <w:r w:rsidRPr="002D0255">
        <w:t>Konsumwarenerzeug</w:t>
      </w:r>
      <w:r>
        <w:t>ung</w:t>
      </w:r>
    </w:p>
    <w:p w14:paraId="13AC5397" w14:textId="4C2DF08F" w:rsidR="004A65B0" w:rsidRDefault="004A65B0" w:rsidP="004A65B0">
      <w:r>
        <w:t xml:space="preserve">Gemäß Anhang II Teil I Punkt 1.8.6. Buchstabe f </w:t>
      </w:r>
      <w:r w:rsidR="00E52794">
        <w:t xml:space="preserve">der VO (EU) 2018/848 </w:t>
      </w:r>
      <w:r>
        <w:t xml:space="preserve">können die zuständigen Behörden der Mitgliedstaaten, </w:t>
      </w:r>
      <w:r w:rsidR="00E52794">
        <w:t>w</w:t>
      </w:r>
      <w:r>
        <w:t xml:space="preserve">enn Mutterpflanzen oder Pflanzenvermehrungsmaterial, die gemäß Punkt 1.8.2. produziert wurden, nicht in ausreichender Menge oder Qualität verfügbar sind, abweichend von Punkt 1.8.6. Buchstabe e allen betroffenen Unternehmern jährlich eine allgemeingültige Genehmigung für die Verwendung </w:t>
      </w:r>
      <w:r w:rsidR="00037EEA">
        <w:t xml:space="preserve">von nichtökologischem/nichtbiologischem Pflanzenvermehrungsmaterial </w:t>
      </w:r>
      <w:r>
        <w:t xml:space="preserve">erteilen, wenn und soweit die Bedingungen gemäß Punkt 1.8.6. Buchstaben a) bis c) erfüllt sind. </w:t>
      </w:r>
    </w:p>
    <w:p w14:paraId="550F7AA8" w14:textId="77777777" w:rsidR="004A65B0" w:rsidRDefault="004A65B0" w:rsidP="004A65B0">
      <w:r>
        <w:t>Bei der Nutzung einer allgemeingültigen Genehmigung führen die Unternehmer Aufzeichnungen über die verwendete Menge, und die für die Genehmigung zuständige Behörde führt die Mengen an zugelassenem nichtökologischem/nichtbiologischem Pflanzenvermehrungsmaterial auf.</w:t>
      </w:r>
    </w:p>
    <w:p w14:paraId="4DE15EB7" w14:textId="77777777" w:rsidR="004A65B0" w:rsidRDefault="004A65B0" w:rsidP="004A65B0">
      <w:pPr>
        <w:pStyle w:val="berschrift2"/>
      </w:pPr>
      <w:r w:rsidRPr="00E50AFC">
        <w:t>Saatgut</w:t>
      </w:r>
      <w:r>
        <w:t xml:space="preserve">, außer </w:t>
      </w:r>
      <w:r w:rsidRPr="00182BD4">
        <w:t>Gemüsesaatgut für die Erzeugung von Jungpflanzen/Sämlingen</w:t>
      </w:r>
    </w:p>
    <w:p w14:paraId="59FB6A98" w14:textId="77777777" w:rsidR="004A65B0" w:rsidRPr="00E50AFC" w:rsidRDefault="004A65B0" w:rsidP="004A65B0">
      <w:r>
        <w:t xml:space="preserve">Die allgemeinen Ausnahmegenehmigungen umfassen alle Arten, Unterarten und Sorten. </w:t>
      </w:r>
    </w:p>
    <w:p w14:paraId="1D353A70" w14:textId="77777777" w:rsidR="004A65B0" w:rsidRPr="00182BD4" w:rsidRDefault="004A65B0" w:rsidP="004A65B0">
      <w:pPr>
        <w:pStyle w:val="berschrift2"/>
      </w:pPr>
      <w:r w:rsidRPr="00182BD4">
        <w:t>Gemüsesaatgut für die Erzeugung von Jungpflanzen/Sämlingen</w:t>
      </w:r>
    </w:p>
    <w:p w14:paraId="1E0F9FC6" w14:textId="77777777" w:rsidR="004A65B0" w:rsidRDefault="004A65B0" w:rsidP="004A65B0">
      <w:r>
        <w:t>Die allgemeinen Ausnahmegenehmigungen umfassen alle Arten, Unterarten und Sorten.</w:t>
      </w:r>
    </w:p>
    <w:p w14:paraId="58713489" w14:textId="77777777" w:rsidR="004A65B0" w:rsidRDefault="004A65B0" w:rsidP="004A65B0">
      <w:pPr>
        <w:pStyle w:val="berschrift2"/>
      </w:pPr>
      <w:r>
        <w:t>Jungpflanzen/Sämlinge</w:t>
      </w:r>
    </w:p>
    <w:p w14:paraId="09F96229" w14:textId="5B03638A" w:rsidR="004A65B0" w:rsidRDefault="004A65B0" w:rsidP="004A65B0">
      <w:r>
        <w:t xml:space="preserve">Die allgemeinen Ausnahmegenehmigungen umfassen </w:t>
      </w:r>
      <w:r w:rsidR="00037EEA">
        <w:t xml:space="preserve">alle </w:t>
      </w:r>
      <w:r>
        <w:t>Jungpflanzen/Sämlinge außer jene von Arten, deren Anbauzyklus – von der Umpflanzung der Jungpflanze/des Sämlings bis zur ersten Ernte des Erzeugnisses – in einer Vegetationsperiode abgeschlossen ist.</w:t>
      </w:r>
    </w:p>
    <w:p w14:paraId="3F377212" w14:textId="77777777" w:rsidR="004A65B0" w:rsidRDefault="004A65B0" w:rsidP="004A65B0">
      <w:pPr>
        <w:pStyle w:val="berschrift2"/>
      </w:pPr>
      <w:r>
        <w:t>Vegetatives Pflanzenvermehrungsmaterial sowie Mycelien für die Pilzerzeugung</w:t>
      </w:r>
    </w:p>
    <w:p w14:paraId="4D1FF8B3" w14:textId="77777777" w:rsidR="004A65B0" w:rsidRDefault="004A65B0" w:rsidP="004A65B0">
      <w:r>
        <w:t>Die allgemeinen Ausnahmegenehmigungen umfassen alle Arten, Unterarten und Sorten von vegetativem Pflanzenvermehrungsmaterial, sowie Mycelien für die Pilzerzeugung.</w:t>
      </w:r>
    </w:p>
    <w:p w14:paraId="5E94D4E6" w14:textId="77777777" w:rsidR="004A65B0" w:rsidRDefault="004A65B0" w:rsidP="004A65B0"/>
    <w:p w14:paraId="0EB86EA6" w14:textId="77777777" w:rsidR="004A65B0" w:rsidRDefault="004A65B0" w:rsidP="004A65B0"/>
    <w:p w14:paraId="547989C8" w14:textId="77777777" w:rsidR="004A65B0" w:rsidRDefault="004A65B0" w:rsidP="004A65B0"/>
    <w:p w14:paraId="55A78F54" w14:textId="77777777" w:rsidR="004A65B0" w:rsidRDefault="004A65B0" w:rsidP="004A65B0"/>
    <w:p w14:paraId="0B429AE4" w14:textId="77777777" w:rsidR="00AA2F51" w:rsidRDefault="00AA2F51" w:rsidP="004A65B0"/>
    <w:p w14:paraId="5AA55FC6" w14:textId="77777777" w:rsidR="00AA2F51" w:rsidRDefault="00AA2F51" w:rsidP="004A65B0"/>
    <w:p w14:paraId="6C6C69B6" w14:textId="77777777" w:rsidR="00AA2F51" w:rsidRDefault="00AA2F51" w:rsidP="004A65B0"/>
    <w:p w14:paraId="72F8EF05" w14:textId="77777777" w:rsidR="00AA2F51" w:rsidRDefault="00AA2F51" w:rsidP="004A65B0"/>
    <w:p w14:paraId="58D7941C" w14:textId="77777777" w:rsidR="00AA2F51" w:rsidRDefault="00AA2F51" w:rsidP="004A65B0"/>
    <w:p w14:paraId="50F4CD93" w14:textId="77777777" w:rsidR="00AA2F51" w:rsidRDefault="00AA2F51" w:rsidP="004A65B0"/>
    <w:p w14:paraId="653C9118" w14:textId="77777777" w:rsidR="00AA2F51" w:rsidRDefault="00AA2F51" w:rsidP="004A65B0"/>
    <w:p w14:paraId="4856EC6F" w14:textId="77777777" w:rsidR="00AA2F51" w:rsidRDefault="00AA2F51" w:rsidP="004A65B0"/>
    <w:p w14:paraId="618CD65A" w14:textId="77777777" w:rsidR="00AA2F51" w:rsidRDefault="00AA2F51" w:rsidP="004A65B0"/>
    <w:p w14:paraId="1902B231" w14:textId="77777777" w:rsidR="00AA2F51" w:rsidRDefault="00AA2F51" w:rsidP="004A65B0"/>
    <w:p w14:paraId="2716A0E7" w14:textId="77777777" w:rsidR="00AA2F51" w:rsidRDefault="00AA2F51" w:rsidP="004A65B0"/>
    <w:p w14:paraId="183262E8" w14:textId="77777777" w:rsidR="004A65B0" w:rsidRDefault="004A65B0" w:rsidP="004A65B0"/>
    <w:p w14:paraId="60092C81" w14:textId="27A7C94A" w:rsidR="004A65B0" w:rsidRDefault="004A65B0" w:rsidP="004A65B0">
      <w:pPr>
        <w:spacing w:before="80" w:after="0" w:line="200" w:lineRule="exact"/>
        <w:jc w:val="center"/>
      </w:pPr>
      <w:r w:rsidRPr="009A5738">
        <w:rPr>
          <w:sz w:val="14"/>
          <w:szCs w:val="14"/>
        </w:rPr>
        <w:t xml:space="preserve">Bezug auf </w:t>
      </w:r>
      <w:sdt>
        <w:sdtPr>
          <w:rPr>
            <w:sz w:val="14"/>
            <w:szCs w:val="14"/>
          </w:rPr>
          <w:id w:val="980892046"/>
          <w:text/>
        </w:sdtPr>
        <w:sdtEndPr/>
        <w:sdtContent>
          <w:r w:rsidRPr="007C3B67">
            <w:rPr>
              <w:sz w:val="14"/>
              <w:szCs w:val="14"/>
            </w:rPr>
            <w:t>VA_0010 Verwendung-nicht-bio</w:t>
          </w:r>
          <w:r>
            <w:rPr>
              <w:sz w:val="14"/>
              <w:szCs w:val="14"/>
            </w:rPr>
            <w:t xml:space="preserve"> </w:t>
          </w:r>
          <w:r w:rsidRPr="007C3B67">
            <w:rPr>
              <w:sz w:val="14"/>
              <w:szCs w:val="14"/>
            </w:rPr>
            <w:t>PVM</w:t>
          </w:r>
          <w:r>
            <w:rPr>
              <w:sz w:val="14"/>
              <w:szCs w:val="14"/>
            </w:rPr>
            <w:t xml:space="preserve"> </w:t>
          </w:r>
        </w:sdtContent>
      </w:sdt>
      <w:r>
        <w:rPr>
          <w:sz w:val="14"/>
          <w:szCs w:val="14"/>
        </w:rPr>
        <w:t xml:space="preserve">, geändert und fachlich geprüft Fachausschuss PVM </w:t>
      </w:r>
      <w:r w:rsidR="00A37A0F">
        <w:rPr>
          <w:sz w:val="14"/>
          <w:szCs w:val="14"/>
        </w:rPr>
        <w:t>31.10.</w:t>
      </w:r>
      <w:r>
        <w:rPr>
          <w:sz w:val="14"/>
          <w:szCs w:val="14"/>
        </w:rPr>
        <w:t>2023; QM-geprüft Geschäftsstelle</w:t>
      </w:r>
      <w:r w:rsidR="00D00B21">
        <w:rPr>
          <w:sz w:val="14"/>
          <w:szCs w:val="14"/>
        </w:rPr>
        <w:t xml:space="preserve"> 5.12</w:t>
      </w:r>
      <w:r>
        <w:rPr>
          <w:sz w:val="14"/>
          <w:szCs w:val="14"/>
        </w:rPr>
        <w:t>.2023; freigegeben Beirat für die biologische Produktion</w:t>
      </w:r>
      <w:r w:rsidR="00D00B21">
        <w:rPr>
          <w:sz w:val="14"/>
          <w:szCs w:val="14"/>
        </w:rPr>
        <w:t xml:space="preserve"> 30.11</w:t>
      </w:r>
      <w:r>
        <w:rPr>
          <w:sz w:val="14"/>
          <w:szCs w:val="14"/>
        </w:rPr>
        <w:t xml:space="preserve">.2023 und Kontrollausschuss </w:t>
      </w:r>
      <w:r w:rsidR="00D00B21">
        <w:rPr>
          <w:sz w:val="14"/>
          <w:szCs w:val="14"/>
        </w:rPr>
        <w:t>14.12.</w:t>
      </w:r>
      <w:r>
        <w:rPr>
          <w:sz w:val="14"/>
          <w:szCs w:val="14"/>
        </w:rPr>
        <w:t>2023; Vorlage 666_6</w:t>
      </w:r>
    </w:p>
    <w:p w14:paraId="6A4FE528" w14:textId="77777777" w:rsidR="00075815" w:rsidRDefault="00075815"/>
    <w:sectPr w:rsidR="00075815" w:rsidSect="00530A6E">
      <w:footerReference w:type="default" r:id="rId7"/>
      <w:pgSz w:w="11906" w:h="16838" w:code="9"/>
      <w:pgMar w:top="851" w:right="567" w:bottom="284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9C90" w14:textId="77777777" w:rsidR="003A1C0E" w:rsidRDefault="003A1C0E" w:rsidP="00AB78F1">
      <w:pPr>
        <w:spacing w:after="0" w:line="240" w:lineRule="auto"/>
      </w:pPr>
      <w:r>
        <w:separator/>
      </w:r>
    </w:p>
  </w:endnote>
  <w:endnote w:type="continuationSeparator" w:id="0">
    <w:p w14:paraId="1CF56C99" w14:textId="77777777" w:rsidR="003A1C0E" w:rsidRDefault="003A1C0E" w:rsidP="00AB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-AGES-Fuzeile"/>
      <w:tblW w:w="0" w:type="auto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3442"/>
      <w:gridCol w:w="3441"/>
      <w:gridCol w:w="3436"/>
    </w:tblGrid>
    <w:tr w:rsidR="003F1567" w14:paraId="21DF50A8" w14:textId="77777777" w:rsidTr="007C27B0">
      <w:trPr>
        <w:trHeight w:val="268"/>
        <w:tblHeader/>
      </w:trPr>
      <w:tc>
        <w:tcPr>
          <w:tcW w:w="10375" w:type="dxa"/>
          <w:gridSpan w:val="3"/>
        </w:tcPr>
        <w:p w14:paraId="4001D89A" w14:textId="77777777" w:rsidR="00075815" w:rsidRDefault="00075815" w:rsidP="00B5070E">
          <w:pPr>
            <w:spacing w:before="0" w:after="0" w:line="240" w:lineRule="auto"/>
          </w:pPr>
          <w:r w:rsidRPr="00685137">
            <w:t>Österreichische Verzeichnis</w:t>
          </w:r>
          <w:r>
            <w:t>se</w:t>
          </w:r>
          <w:r w:rsidRPr="00685137">
            <w:t xml:space="preserve"> der allgemeingültigen Genehmigungen</w:t>
          </w:r>
          <w:r>
            <w:t xml:space="preserve"> für die Verwendung von nicht-biologischem Pflanzenvermehrungsmaterial</w:t>
          </w:r>
        </w:p>
      </w:tc>
    </w:tr>
    <w:tr w:rsidR="003F1567" w14:paraId="521D08BD" w14:textId="77777777" w:rsidTr="007C27B0">
      <w:trPr>
        <w:trHeight w:val="213"/>
      </w:trPr>
      <w:tc>
        <w:tcPr>
          <w:tcW w:w="3458" w:type="dxa"/>
        </w:tcPr>
        <w:p w14:paraId="0F26062A" w14:textId="5FFD5C88" w:rsidR="00075815" w:rsidRDefault="00075815" w:rsidP="007C27B0">
          <w:pPr>
            <w:spacing w:after="20"/>
          </w:pPr>
          <w:r w:rsidRPr="00EE7F64">
            <w:t xml:space="preserve">Dokument-Nr.: </w:t>
          </w:r>
          <w:r>
            <w:t>L_0021_4</w:t>
          </w:r>
        </w:p>
      </w:tc>
      <w:tc>
        <w:tcPr>
          <w:tcW w:w="3458" w:type="dxa"/>
        </w:tcPr>
        <w:p w14:paraId="40C73786" w14:textId="30C33DE3" w:rsidR="00075815" w:rsidRDefault="00075815" w:rsidP="00D57C7B">
          <w:pPr>
            <w:spacing w:after="20"/>
            <w:jc w:val="center"/>
          </w:pPr>
          <w:r>
            <w:t xml:space="preserve">gültig ab </w:t>
          </w:r>
          <w:r w:rsidRPr="009020F1">
            <w:t>0</w:t>
          </w:r>
          <w:r>
            <w:t>1</w:t>
          </w:r>
          <w:r w:rsidRPr="009020F1">
            <w:t>.</w:t>
          </w:r>
          <w:r w:rsidRPr="00A30E71">
            <w:t>0</w:t>
          </w:r>
          <w:r>
            <w:t>1.2024</w:t>
          </w:r>
        </w:p>
      </w:tc>
      <w:tc>
        <w:tcPr>
          <w:tcW w:w="3459" w:type="dxa"/>
        </w:tcPr>
        <w:p w14:paraId="35A9E759" w14:textId="77777777" w:rsidR="00075815" w:rsidRDefault="00075815" w:rsidP="007C27B0">
          <w:pPr>
            <w:spacing w:after="20"/>
            <w:jc w:val="right"/>
          </w:pPr>
          <w:r w:rsidRPr="00EE7F64">
            <w:fldChar w:fldCharType="begin"/>
          </w:r>
          <w:r w:rsidRPr="00EE7F64">
            <w:instrText xml:space="preserve"> PAGE </w:instrText>
          </w:r>
          <w:r w:rsidRPr="00EE7F64">
            <w:fldChar w:fldCharType="separate"/>
          </w:r>
          <w:r>
            <w:rPr>
              <w:noProof/>
            </w:rPr>
            <w:t>5</w:t>
          </w:r>
          <w:r w:rsidRPr="00EE7F64">
            <w:fldChar w:fldCharType="end"/>
          </w:r>
          <w:r w:rsidRPr="00EE7F64">
            <w:t>/</w:t>
          </w:r>
          <w:r w:rsidR="00A37A0F">
            <w:fldChar w:fldCharType="begin"/>
          </w:r>
          <w:r w:rsidR="00A37A0F">
            <w:instrText xml:space="preserve"> NUMPAGES </w:instrText>
          </w:r>
          <w:r w:rsidR="00A37A0F">
            <w:fldChar w:fldCharType="separate"/>
          </w:r>
          <w:r>
            <w:rPr>
              <w:noProof/>
            </w:rPr>
            <w:t>5</w:t>
          </w:r>
          <w:r w:rsidR="00A37A0F">
            <w:rPr>
              <w:noProof/>
            </w:rPr>
            <w:fldChar w:fldCharType="end"/>
          </w:r>
        </w:p>
      </w:tc>
    </w:tr>
  </w:tbl>
  <w:p w14:paraId="3EE51879" w14:textId="77777777" w:rsidR="00075815" w:rsidRDefault="00075815" w:rsidP="007C2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265A" w14:textId="77777777" w:rsidR="003A1C0E" w:rsidRDefault="003A1C0E" w:rsidP="00AB78F1">
      <w:pPr>
        <w:spacing w:after="0" w:line="240" w:lineRule="auto"/>
      </w:pPr>
      <w:r>
        <w:separator/>
      </w:r>
    </w:p>
  </w:footnote>
  <w:footnote w:type="continuationSeparator" w:id="0">
    <w:p w14:paraId="5A8B0F11" w14:textId="77777777" w:rsidR="003A1C0E" w:rsidRDefault="003A1C0E" w:rsidP="00AB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11B6"/>
    <w:multiLevelType w:val="hybridMultilevel"/>
    <w:tmpl w:val="1BFE6452"/>
    <w:lvl w:ilvl="0" w:tplc="0960F7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3835"/>
    <w:multiLevelType w:val="hybridMultilevel"/>
    <w:tmpl w:val="0908B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9802E92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2011634935">
    <w:abstractNumId w:val="2"/>
  </w:num>
  <w:num w:numId="2" w16cid:durableId="1407916857">
    <w:abstractNumId w:val="1"/>
  </w:num>
  <w:num w:numId="3" w16cid:durableId="12609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B0"/>
    <w:rsid w:val="0001531C"/>
    <w:rsid w:val="00037EEA"/>
    <w:rsid w:val="00075815"/>
    <w:rsid w:val="00122E7C"/>
    <w:rsid w:val="002A4CBA"/>
    <w:rsid w:val="002C7C89"/>
    <w:rsid w:val="002F4351"/>
    <w:rsid w:val="003A1C0E"/>
    <w:rsid w:val="003B27D0"/>
    <w:rsid w:val="003F4263"/>
    <w:rsid w:val="004518C4"/>
    <w:rsid w:val="004A65B0"/>
    <w:rsid w:val="00545867"/>
    <w:rsid w:val="007C0E54"/>
    <w:rsid w:val="008A032D"/>
    <w:rsid w:val="00A37A0F"/>
    <w:rsid w:val="00AA2F51"/>
    <w:rsid w:val="00AB78F1"/>
    <w:rsid w:val="00CD04E5"/>
    <w:rsid w:val="00D00B21"/>
    <w:rsid w:val="00D953C3"/>
    <w:rsid w:val="00E52794"/>
    <w:rsid w:val="00E8353B"/>
    <w:rsid w:val="00E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F10F9"/>
  <w15:chartTrackingRefBased/>
  <w15:docId w15:val="{5427CE6A-8935-445B-8E9E-61772C44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5B0"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4A65B0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A65B0"/>
    <w:pPr>
      <w:keepNext/>
      <w:keepLines/>
      <w:numPr>
        <w:ilvl w:val="1"/>
        <w:numId w:val="1"/>
      </w:numPr>
      <w:spacing w:before="240" w:after="18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A65B0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A65B0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4A65B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A65B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A65B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4A65B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4A65B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65B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4A65B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A65B0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rsid w:val="004A65B0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rsid w:val="004A65B0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4A65B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4A65B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4A65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4A65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Formatvorlage1-AGES-Fuzeile">
    <w:name w:val="Formatvorlage1-AGES-Fußzeile"/>
    <w:basedOn w:val="NormaleTabelle"/>
    <w:uiPriority w:val="99"/>
    <w:rsid w:val="004A65B0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65B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5B0"/>
    <w:rPr>
      <w:sz w:val="20"/>
    </w:rPr>
  </w:style>
  <w:style w:type="table" w:styleId="Tabellenraster">
    <w:name w:val="Table Grid"/>
    <w:basedOn w:val="NormaleTabelle"/>
    <w:rsid w:val="004A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65B0"/>
    <w:pPr>
      <w:spacing w:before="120" w:after="120"/>
      <w:ind w:left="567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65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65B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65B0"/>
    <w:rPr>
      <w:sz w:val="20"/>
      <w:szCs w:val="20"/>
    </w:rPr>
  </w:style>
  <w:style w:type="character" w:customStyle="1" w:styleId="markedcontent">
    <w:name w:val="markedcontent"/>
    <w:basedOn w:val="Absatz-Standardschriftart"/>
    <w:rsid w:val="004A65B0"/>
  </w:style>
  <w:style w:type="paragraph" w:styleId="Fuzeile">
    <w:name w:val="footer"/>
    <w:basedOn w:val="Standard"/>
    <w:link w:val="FuzeileZchn"/>
    <w:uiPriority w:val="99"/>
    <w:unhideWhenUsed/>
    <w:rsid w:val="00AB7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8F1"/>
    <w:rPr>
      <w:sz w:val="20"/>
    </w:rPr>
  </w:style>
  <w:style w:type="paragraph" w:styleId="berarbeitung">
    <w:name w:val="Revision"/>
    <w:hidden/>
    <w:uiPriority w:val="99"/>
    <w:semiHidden/>
    <w:rsid w:val="0007581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Geschäftsstelle</cp:lastModifiedBy>
  <cp:revision>3</cp:revision>
  <cp:lastPrinted>2023-08-22T07:51:00Z</cp:lastPrinted>
  <dcterms:created xsi:type="dcterms:W3CDTF">2023-12-05T07:05:00Z</dcterms:created>
  <dcterms:modified xsi:type="dcterms:W3CDTF">2023-12-05T12:32:00Z</dcterms:modified>
</cp:coreProperties>
</file>