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4831" w14:textId="3157073B" w:rsidR="00D77088" w:rsidRPr="002C3DD4" w:rsidRDefault="00A62669" w:rsidP="00EF0AEC">
      <w:pPr>
        <w:spacing w:before="0" w:after="120" w:line="240" w:lineRule="auto"/>
        <w:rPr>
          <w:rFonts w:cs="Arial"/>
          <w:b/>
          <w:bCs/>
          <w:spacing w:val="6"/>
          <w:sz w:val="28"/>
          <w:szCs w:val="28"/>
        </w:rPr>
      </w:pPr>
      <w:r w:rsidRPr="002C3DD4">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2C3DD4" w14:paraId="7FCD86E7" w14:textId="77777777" w:rsidTr="006540DC">
        <w:trPr>
          <w:trHeight w:val="419"/>
        </w:trPr>
        <w:tc>
          <w:tcPr>
            <w:tcW w:w="94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Mar>
              <w:top w:w="85" w:type="dxa"/>
              <w:left w:w="85" w:type="dxa"/>
              <w:bottom w:w="85" w:type="dxa"/>
              <w:right w:w="85" w:type="dxa"/>
            </w:tcMar>
            <w:vAlign w:val="center"/>
          </w:tcPr>
          <w:p w14:paraId="3A984CF8" w14:textId="4A0ACE21" w:rsidR="00EF0AEC" w:rsidRPr="002C3DD4" w:rsidRDefault="00751252" w:rsidP="00E57916">
            <w:pPr>
              <w:pStyle w:val="Titel"/>
              <w:spacing w:before="0" w:after="0"/>
              <w:rPr>
                <w:sz w:val="28"/>
                <w:szCs w:val="28"/>
              </w:rPr>
            </w:pPr>
            <w:bookmarkStart w:id="0" w:name="_Toc147925805"/>
            <w:r w:rsidRPr="002C3DD4">
              <w:rPr>
                <w:sz w:val="28"/>
                <w:szCs w:val="28"/>
              </w:rPr>
              <w:t xml:space="preserve">ZUGANG </w:t>
            </w:r>
            <w:r w:rsidR="00D770ED" w:rsidRPr="002C3DD4">
              <w:rPr>
                <w:sz w:val="28"/>
                <w:szCs w:val="28"/>
              </w:rPr>
              <w:t xml:space="preserve">NICHT-BIOLOGISCHER </w:t>
            </w:r>
            <w:r w:rsidR="00D47942" w:rsidRPr="002C3DD4">
              <w:rPr>
                <w:sz w:val="28"/>
                <w:szCs w:val="28"/>
              </w:rPr>
              <w:t>T</w:t>
            </w:r>
            <w:r w:rsidR="00D770ED" w:rsidRPr="002C3DD4">
              <w:rPr>
                <w:sz w:val="28"/>
                <w:szCs w:val="28"/>
              </w:rPr>
              <w:t>IERE</w:t>
            </w:r>
            <w:bookmarkEnd w:id="0"/>
          </w:p>
        </w:tc>
      </w:tr>
      <w:tr w:rsidR="004443AE" w:rsidRPr="002C3DD4" w14:paraId="6A140C92" w14:textId="77777777" w:rsidTr="006540DC">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0ABD50B2" w14:textId="77777777" w:rsidR="00EF0AEC" w:rsidRPr="002C3DD4" w:rsidRDefault="00EF0AEC" w:rsidP="00D308D1">
            <w:pPr>
              <w:jc w:val="center"/>
            </w:pPr>
            <w:r w:rsidRPr="002C3DD4">
              <w:t>Zweck</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40346D7F" w14:textId="02F202F5" w:rsidR="00EA14AA" w:rsidRPr="002C3DD4" w:rsidRDefault="00D32475" w:rsidP="007D6B3D">
            <w:pPr>
              <w:spacing w:before="0" w:after="60"/>
              <w:jc w:val="both"/>
            </w:pPr>
            <w:r w:rsidRPr="002C3DD4">
              <w:t>Grundsätzlich</w:t>
            </w:r>
            <w:r w:rsidR="00402F92" w:rsidRPr="002C3DD4">
              <w:t xml:space="preserve"> </w:t>
            </w:r>
            <w:r w:rsidR="009F1D01" w:rsidRPr="002C3DD4">
              <w:t xml:space="preserve">müssen biologische Tiere in biologischen Produktionseinheiten geboren bzw. geschlüpft </w:t>
            </w:r>
            <w:r w:rsidR="00BF00F5" w:rsidRPr="002C3DD4">
              <w:t xml:space="preserve">sein </w:t>
            </w:r>
            <w:r w:rsidR="009F1D01" w:rsidRPr="002C3DD4">
              <w:t>und aufgezogen worden sein. Biologische Tiere sind nicht immer in ausreichender Menge und Qualität verfügbar, um den Bedarf von Landwirt</w:t>
            </w:r>
            <w:r w:rsidR="00751252" w:rsidRPr="002C3DD4">
              <w:t>:inn</w:t>
            </w:r>
            <w:r w:rsidR="00100C10" w:rsidRPr="002C3DD4">
              <w:t xml:space="preserve">en zu decken, die erstmals </w:t>
            </w:r>
            <w:r w:rsidR="00EA0D25" w:rsidRPr="002C3DD4">
              <w:t>eine</w:t>
            </w:r>
            <w:r w:rsidR="009F1D01" w:rsidRPr="002C3DD4">
              <w:t xml:space="preserve"> </w:t>
            </w:r>
            <w:r w:rsidR="00A40601" w:rsidRPr="002C3DD4">
              <w:t>Herde</w:t>
            </w:r>
            <w:r w:rsidR="009F1D01" w:rsidRPr="002C3DD4">
              <w:t xml:space="preserve"> </w:t>
            </w:r>
            <w:r w:rsidR="00BF1E5F" w:rsidRPr="002C3DD4">
              <w:t xml:space="preserve">oder einen </w:t>
            </w:r>
            <w:r w:rsidR="00A40601" w:rsidRPr="002C3DD4">
              <w:t>Bestand</w:t>
            </w:r>
            <w:r w:rsidR="00BF1E5F" w:rsidRPr="002C3DD4">
              <w:t xml:space="preserve"> </w:t>
            </w:r>
            <w:r w:rsidR="009F1D01" w:rsidRPr="002C3DD4">
              <w:t>aufbauen oder ihre</w:t>
            </w:r>
            <w:r w:rsidR="00964461" w:rsidRPr="002C3DD4">
              <w:t xml:space="preserve"> </w:t>
            </w:r>
            <w:r w:rsidR="00A40601" w:rsidRPr="002C3DD4">
              <w:t>Herde</w:t>
            </w:r>
            <w:r w:rsidR="009F1D01" w:rsidRPr="002C3DD4">
              <w:t xml:space="preserve"> </w:t>
            </w:r>
            <w:r w:rsidR="00BF1E5F" w:rsidRPr="002C3DD4">
              <w:t xml:space="preserve">oder ihren </w:t>
            </w:r>
            <w:r w:rsidR="00A40601" w:rsidRPr="002C3DD4">
              <w:t>Bestand</w:t>
            </w:r>
            <w:r w:rsidR="00BF1E5F" w:rsidRPr="002C3DD4">
              <w:t xml:space="preserve"> </w:t>
            </w:r>
            <w:r w:rsidR="009F1D01" w:rsidRPr="002C3DD4">
              <w:t xml:space="preserve">erneuern </w:t>
            </w:r>
            <w:r w:rsidR="00D770ED" w:rsidRPr="002C3DD4">
              <w:t xml:space="preserve">oder erweitern </w:t>
            </w:r>
            <w:r w:rsidR="009F1D01" w:rsidRPr="002C3DD4">
              <w:t>möchten. Unter bestimmten Voraussetzun</w:t>
            </w:r>
            <w:r w:rsidR="00095477" w:rsidRPr="002C3DD4">
              <w:t>gen ist es daher möglich, nicht-</w:t>
            </w:r>
            <w:r w:rsidR="009F1D01" w:rsidRPr="002C3DD4">
              <w:t xml:space="preserve">biologisch aufgezogene Tiere in eine </w:t>
            </w:r>
            <w:r w:rsidR="00823F54" w:rsidRPr="002C3DD4">
              <w:t xml:space="preserve">biologische </w:t>
            </w:r>
            <w:r w:rsidR="009F1D01" w:rsidRPr="002C3DD4">
              <w:t xml:space="preserve">Produktionseinheit </w:t>
            </w:r>
            <w:r w:rsidR="00823F54" w:rsidRPr="002C3DD4">
              <w:t xml:space="preserve">oder eine Produktionseinheit in Umstellung </w:t>
            </w:r>
            <w:r w:rsidR="00DD5D67" w:rsidRPr="002C3DD4">
              <w:t xml:space="preserve">einzubringen. Während der </w:t>
            </w:r>
            <w:r w:rsidR="00751252" w:rsidRPr="002C3DD4">
              <w:t xml:space="preserve">Zugang </w:t>
            </w:r>
            <w:r w:rsidR="00DD5D67" w:rsidRPr="002C3DD4">
              <w:t>nicht-biologischer Tiere gefährdeter Rassen bzw. einiger Tierarten keine Genehmigung erfordert, können bei anderen Tierarten d</w:t>
            </w:r>
            <w:r w:rsidR="009F1D01" w:rsidRPr="002C3DD4">
              <w:t xml:space="preserve">ie zuständigen Behörden </w:t>
            </w:r>
            <w:r w:rsidR="00DD5D67" w:rsidRPr="002C3DD4">
              <w:t xml:space="preserve">nur </w:t>
            </w:r>
            <w:r w:rsidR="009F1D01" w:rsidRPr="002C3DD4">
              <w:t>dann</w:t>
            </w:r>
            <w:r w:rsidR="00F13D2F" w:rsidRPr="002C3DD4">
              <w:t xml:space="preserve"> den </w:t>
            </w:r>
            <w:r w:rsidR="00751252" w:rsidRPr="002C3DD4">
              <w:t xml:space="preserve">Zugang </w:t>
            </w:r>
            <w:r w:rsidR="00F13D2F" w:rsidRPr="002C3DD4">
              <w:t>von nicht-biologischen Tieren in eine biologische Produktionseinheit oder eine Produktionseinheit in Umstellung vorbehaltlich bestimmter Bedingungen genehmigen</w:t>
            </w:r>
            <w:r w:rsidR="009F1D01" w:rsidRPr="002C3DD4">
              <w:t xml:space="preserve">, </w:t>
            </w:r>
            <w:r w:rsidR="00B500FD" w:rsidRPr="002C3DD4">
              <w:t xml:space="preserve">sofern </w:t>
            </w:r>
            <w:r w:rsidR="009F1D01" w:rsidRPr="002C3DD4">
              <w:t xml:space="preserve">die in </w:t>
            </w:r>
            <w:r w:rsidR="00D101F4" w:rsidRPr="002C3DD4">
              <w:t xml:space="preserve">der </w:t>
            </w:r>
            <w:r w:rsidR="00751252" w:rsidRPr="002C3DD4">
              <w:t xml:space="preserve">entsprechenden </w:t>
            </w:r>
            <w:r w:rsidR="00D101F4" w:rsidRPr="002C3DD4">
              <w:t>Tierdatenbank</w:t>
            </w:r>
            <w:r w:rsidR="009F1D01" w:rsidRPr="002C3DD4">
              <w:t xml:space="preserve"> </w:t>
            </w:r>
            <w:r w:rsidR="00E31495" w:rsidRPr="002C3DD4">
              <w:t xml:space="preserve">oder durch andere Systeme </w:t>
            </w:r>
            <w:r w:rsidR="009F1D01" w:rsidRPr="002C3DD4">
              <w:t>erfassten Daten zeigen, dass der qua</w:t>
            </w:r>
            <w:r w:rsidR="00F91296" w:rsidRPr="002C3DD4">
              <w:t>nt</w:t>
            </w:r>
            <w:r w:rsidR="009F1D01" w:rsidRPr="002C3DD4">
              <w:t>itative oder qua</w:t>
            </w:r>
            <w:r w:rsidR="00F91296" w:rsidRPr="002C3DD4">
              <w:t>l</w:t>
            </w:r>
            <w:r w:rsidR="009F1D01" w:rsidRPr="002C3DD4">
              <w:t xml:space="preserve">itative Bedarf </w:t>
            </w:r>
            <w:r w:rsidR="00751252" w:rsidRPr="002C3DD4">
              <w:t>von dem</w:t>
            </w:r>
            <w:r w:rsidR="00C70587" w:rsidRPr="002C3DD4">
              <w:t>:der</w:t>
            </w:r>
            <w:r w:rsidR="009F1D01" w:rsidRPr="002C3DD4">
              <w:t xml:space="preserve"> Landwirt</w:t>
            </w:r>
            <w:r w:rsidR="00751252" w:rsidRPr="002C3DD4">
              <w:t>:in</w:t>
            </w:r>
            <w:r w:rsidR="009F1D01" w:rsidRPr="002C3DD4">
              <w:t xml:space="preserve"> in Bezug auf biologische Tiere nicht gedeckt wird.</w:t>
            </w:r>
          </w:p>
          <w:p w14:paraId="0D9991D9" w14:textId="4CF65A81" w:rsidR="0018120D" w:rsidRPr="002C3DD4" w:rsidRDefault="0018120D" w:rsidP="007D6B3D">
            <w:pPr>
              <w:spacing w:before="0" w:after="60"/>
              <w:jc w:val="both"/>
            </w:pPr>
            <w:r w:rsidRPr="002C3DD4">
              <w:t>Die vorliegende Verfahrensanweisung beschreibt die Vorgehensweise dieses Genehmigungsverfahrens</w:t>
            </w:r>
            <w:r w:rsidR="00AA21D7" w:rsidRPr="002C3DD4">
              <w:t xml:space="preserve"> inklusive der zu erfolgenden Berichterstattung</w:t>
            </w:r>
            <w:r w:rsidRPr="002C3DD4">
              <w:t xml:space="preserve"> im österreichischen Kontrollsystem gemäß EU-QuaDG.</w:t>
            </w:r>
          </w:p>
          <w:p w14:paraId="32906F8C" w14:textId="7ED9B18F" w:rsidR="00EF0AEC" w:rsidRPr="002C3DD4" w:rsidRDefault="00EA14AA" w:rsidP="00BF0235">
            <w:pPr>
              <w:spacing w:before="0"/>
              <w:jc w:val="both"/>
            </w:pPr>
            <w:r w:rsidRPr="002C3DD4">
              <w:t xml:space="preserve">Die Gewährung von Ausnahmen in Katastrophenfällen </w:t>
            </w:r>
            <w:r w:rsidR="0018120D" w:rsidRPr="002C3DD4">
              <w:t xml:space="preserve">gemäß delegierter </w:t>
            </w:r>
            <w:r w:rsidR="002D58EA" w:rsidRPr="002C3DD4">
              <w:br/>
            </w:r>
            <w:r w:rsidR="0018120D" w:rsidRPr="002C3DD4">
              <w:t xml:space="preserve">Verordnung (EU) 2020/2146 und deren Genehmigungsverfahren im österreichischen Kontrollsystem gemäß EU-QuaDG </w:t>
            </w:r>
            <w:r w:rsidR="00BF0235" w:rsidRPr="002C3DD4">
              <w:t>sind</w:t>
            </w:r>
            <w:r w:rsidR="0018120D" w:rsidRPr="002C3DD4">
              <w:t xml:space="preserve"> nicht Gegenstand vorliegender Verfahrensanweisung.</w:t>
            </w:r>
          </w:p>
        </w:tc>
      </w:tr>
      <w:tr w:rsidR="004443AE" w:rsidRPr="002C3DD4" w14:paraId="32A303BE"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1E333E84" w14:textId="77777777" w:rsidR="00EF0AEC" w:rsidRPr="002C3DD4" w:rsidRDefault="00EF0AEC" w:rsidP="00D308D1">
            <w:pPr>
              <w:jc w:val="center"/>
            </w:pPr>
            <w:r w:rsidRPr="002C3DD4">
              <w:t>Inhaltsverzeichnis</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2BAF5F34" w14:textId="1ED8C9A1" w:rsidR="001F5AF9" w:rsidRDefault="00AC4C24">
            <w:pPr>
              <w:pStyle w:val="Verzeichnis1"/>
              <w:rPr>
                <w:rFonts w:asciiTheme="minorHAnsi" w:eastAsiaTheme="minorEastAsia" w:hAnsiTheme="minorHAnsi" w:cstheme="minorBidi"/>
                <w:bCs w:val="0"/>
                <w:kern w:val="2"/>
                <w:sz w:val="22"/>
                <w:szCs w:val="22"/>
                <w:lang w:val="de-DE" w:eastAsia="de-DE"/>
                <w14:ligatures w14:val="standardContextual"/>
              </w:rPr>
            </w:pPr>
            <w:r w:rsidRPr="002C3DD4">
              <w:rPr>
                <w:color w:val="FF0000"/>
              </w:rPr>
              <w:fldChar w:fldCharType="begin"/>
            </w:r>
            <w:r w:rsidRPr="002C3DD4">
              <w:rPr>
                <w:color w:val="FF0000"/>
              </w:rPr>
              <w:instrText xml:space="preserve"> TOC \o "1-1" \h \z \u </w:instrText>
            </w:r>
            <w:r w:rsidRPr="002C3DD4">
              <w:rPr>
                <w:color w:val="FF0000"/>
              </w:rPr>
              <w:fldChar w:fldCharType="separate"/>
            </w:r>
            <w:hyperlink w:anchor="_Toc147925805" w:history="1">
              <w:r w:rsidR="001F5AF9" w:rsidRPr="002D4FD7">
                <w:rPr>
                  <w:rStyle w:val="Hyperlink"/>
                </w:rPr>
                <w:t>ZUGANG NICHT-BIOLOGISCHER TIERE</w:t>
              </w:r>
              <w:r w:rsidR="001F5AF9">
                <w:rPr>
                  <w:webHidden/>
                </w:rPr>
                <w:tab/>
              </w:r>
              <w:r w:rsidR="001F5AF9">
                <w:rPr>
                  <w:webHidden/>
                </w:rPr>
                <w:fldChar w:fldCharType="begin"/>
              </w:r>
              <w:r w:rsidR="001F5AF9">
                <w:rPr>
                  <w:webHidden/>
                </w:rPr>
                <w:instrText xml:space="preserve"> PAGEREF _Toc147925805 \h </w:instrText>
              </w:r>
              <w:r w:rsidR="001F5AF9">
                <w:rPr>
                  <w:webHidden/>
                </w:rPr>
              </w:r>
              <w:r w:rsidR="001F5AF9">
                <w:rPr>
                  <w:webHidden/>
                </w:rPr>
                <w:fldChar w:fldCharType="separate"/>
              </w:r>
              <w:r w:rsidR="001F5AF9">
                <w:rPr>
                  <w:webHidden/>
                </w:rPr>
                <w:t>1</w:t>
              </w:r>
              <w:r w:rsidR="001F5AF9">
                <w:rPr>
                  <w:webHidden/>
                </w:rPr>
                <w:fldChar w:fldCharType="end"/>
              </w:r>
            </w:hyperlink>
          </w:p>
          <w:p w14:paraId="01E41F91" w14:textId="141D50FF"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06" w:history="1">
              <w:r w:rsidR="001F5AF9" w:rsidRPr="002D4FD7">
                <w:rPr>
                  <w:rStyle w:val="Hyperlink"/>
                </w:rPr>
                <w:t>1</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EU-QuaDG</w:t>
              </w:r>
              <w:r w:rsidR="001F5AF9">
                <w:rPr>
                  <w:webHidden/>
                </w:rPr>
                <w:tab/>
              </w:r>
              <w:r w:rsidR="001F5AF9">
                <w:rPr>
                  <w:webHidden/>
                </w:rPr>
                <w:fldChar w:fldCharType="begin"/>
              </w:r>
              <w:r w:rsidR="001F5AF9">
                <w:rPr>
                  <w:webHidden/>
                </w:rPr>
                <w:instrText xml:space="preserve"> PAGEREF _Toc147925806 \h </w:instrText>
              </w:r>
              <w:r w:rsidR="001F5AF9">
                <w:rPr>
                  <w:webHidden/>
                </w:rPr>
              </w:r>
              <w:r w:rsidR="001F5AF9">
                <w:rPr>
                  <w:webHidden/>
                </w:rPr>
                <w:fldChar w:fldCharType="separate"/>
              </w:r>
              <w:r w:rsidR="001F5AF9">
                <w:rPr>
                  <w:webHidden/>
                </w:rPr>
                <w:t>5</w:t>
              </w:r>
              <w:r w:rsidR="001F5AF9">
                <w:rPr>
                  <w:webHidden/>
                </w:rPr>
                <w:fldChar w:fldCharType="end"/>
              </w:r>
            </w:hyperlink>
          </w:p>
          <w:p w14:paraId="279BB0B4" w14:textId="3AF1FCFB"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07" w:history="1">
              <w:r w:rsidR="001F5AF9" w:rsidRPr="002D4FD7">
                <w:rPr>
                  <w:rStyle w:val="Hyperlink"/>
                </w:rPr>
                <w:t>2</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Zuständigkeiten und Geltungsbereich</w:t>
              </w:r>
              <w:r w:rsidR="001F5AF9">
                <w:rPr>
                  <w:webHidden/>
                </w:rPr>
                <w:tab/>
              </w:r>
              <w:r w:rsidR="001F5AF9">
                <w:rPr>
                  <w:webHidden/>
                </w:rPr>
                <w:fldChar w:fldCharType="begin"/>
              </w:r>
              <w:r w:rsidR="001F5AF9">
                <w:rPr>
                  <w:webHidden/>
                </w:rPr>
                <w:instrText xml:space="preserve"> PAGEREF _Toc147925807 \h </w:instrText>
              </w:r>
              <w:r w:rsidR="001F5AF9">
                <w:rPr>
                  <w:webHidden/>
                </w:rPr>
              </w:r>
              <w:r w:rsidR="001F5AF9">
                <w:rPr>
                  <w:webHidden/>
                </w:rPr>
                <w:fldChar w:fldCharType="separate"/>
              </w:r>
              <w:r w:rsidR="001F5AF9">
                <w:rPr>
                  <w:webHidden/>
                </w:rPr>
                <w:t>5</w:t>
              </w:r>
              <w:r w:rsidR="001F5AF9">
                <w:rPr>
                  <w:webHidden/>
                </w:rPr>
                <w:fldChar w:fldCharType="end"/>
              </w:r>
            </w:hyperlink>
          </w:p>
          <w:p w14:paraId="1AD6B79F" w14:textId="510EED2E"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08" w:history="1">
              <w:r w:rsidR="001F5AF9" w:rsidRPr="002D4FD7">
                <w:rPr>
                  <w:rStyle w:val="Hyperlink"/>
                </w:rPr>
                <w:t>3</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Rechtsvorschriften</w:t>
              </w:r>
              <w:r w:rsidR="001F5AF9">
                <w:rPr>
                  <w:webHidden/>
                </w:rPr>
                <w:tab/>
              </w:r>
              <w:r w:rsidR="001F5AF9">
                <w:rPr>
                  <w:webHidden/>
                </w:rPr>
                <w:fldChar w:fldCharType="begin"/>
              </w:r>
              <w:r w:rsidR="001F5AF9">
                <w:rPr>
                  <w:webHidden/>
                </w:rPr>
                <w:instrText xml:space="preserve"> PAGEREF _Toc147925808 \h </w:instrText>
              </w:r>
              <w:r w:rsidR="001F5AF9">
                <w:rPr>
                  <w:webHidden/>
                </w:rPr>
              </w:r>
              <w:r w:rsidR="001F5AF9">
                <w:rPr>
                  <w:webHidden/>
                </w:rPr>
                <w:fldChar w:fldCharType="separate"/>
              </w:r>
              <w:r w:rsidR="001F5AF9">
                <w:rPr>
                  <w:webHidden/>
                </w:rPr>
                <w:t>5</w:t>
              </w:r>
              <w:r w:rsidR="001F5AF9">
                <w:rPr>
                  <w:webHidden/>
                </w:rPr>
                <w:fldChar w:fldCharType="end"/>
              </w:r>
            </w:hyperlink>
          </w:p>
          <w:p w14:paraId="3A4F0B28" w14:textId="11930D68"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09" w:history="1">
              <w:r w:rsidR="001F5AF9" w:rsidRPr="002D4FD7">
                <w:rPr>
                  <w:rStyle w:val="Hyperlink"/>
                </w:rPr>
                <w:t>4</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Tierdatenbanken</w:t>
              </w:r>
              <w:r w:rsidR="001F5AF9">
                <w:rPr>
                  <w:webHidden/>
                </w:rPr>
                <w:tab/>
              </w:r>
              <w:r w:rsidR="001F5AF9">
                <w:rPr>
                  <w:webHidden/>
                </w:rPr>
                <w:fldChar w:fldCharType="begin"/>
              </w:r>
              <w:r w:rsidR="001F5AF9">
                <w:rPr>
                  <w:webHidden/>
                </w:rPr>
                <w:instrText xml:space="preserve"> PAGEREF _Toc147925809 \h </w:instrText>
              </w:r>
              <w:r w:rsidR="001F5AF9">
                <w:rPr>
                  <w:webHidden/>
                </w:rPr>
              </w:r>
              <w:r w:rsidR="001F5AF9">
                <w:rPr>
                  <w:webHidden/>
                </w:rPr>
                <w:fldChar w:fldCharType="separate"/>
              </w:r>
              <w:r w:rsidR="001F5AF9">
                <w:rPr>
                  <w:webHidden/>
                </w:rPr>
                <w:t>9</w:t>
              </w:r>
              <w:r w:rsidR="001F5AF9">
                <w:rPr>
                  <w:webHidden/>
                </w:rPr>
                <w:fldChar w:fldCharType="end"/>
              </w:r>
            </w:hyperlink>
          </w:p>
          <w:p w14:paraId="056BC072" w14:textId="79AE30B7"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10" w:history="1">
              <w:r w:rsidR="001F5AF9" w:rsidRPr="002D4FD7">
                <w:rPr>
                  <w:rStyle w:val="Hyperlink"/>
                </w:rPr>
                <w:t>5</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System zur Antragstellung und Benachrichtigungen</w:t>
              </w:r>
              <w:r w:rsidR="001F5AF9">
                <w:rPr>
                  <w:webHidden/>
                </w:rPr>
                <w:tab/>
              </w:r>
              <w:r w:rsidR="001F5AF9">
                <w:rPr>
                  <w:webHidden/>
                </w:rPr>
                <w:fldChar w:fldCharType="begin"/>
              </w:r>
              <w:r w:rsidR="001F5AF9">
                <w:rPr>
                  <w:webHidden/>
                </w:rPr>
                <w:instrText xml:space="preserve"> PAGEREF _Toc147925810 \h </w:instrText>
              </w:r>
              <w:r w:rsidR="001F5AF9">
                <w:rPr>
                  <w:webHidden/>
                </w:rPr>
              </w:r>
              <w:r w:rsidR="001F5AF9">
                <w:rPr>
                  <w:webHidden/>
                </w:rPr>
                <w:fldChar w:fldCharType="separate"/>
              </w:r>
              <w:r w:rsidR="001F5AF9">
                <w:rPr>
                  <w:webHidden/>
                </w:rPr>
                <w:t>9</w:t>
              </w:r>
              <w:r w:rsidR="001F5AF9">
                <w:rPr>
                  <w:webHidden/>
                </w:rPr>
                <w:fldChar w:fldCharType="end"/>
              </w:r>
            </w:hyperlink>
          </w:p>
          <w:p w14:paraId="11C290C3" w14:textId="146DEC2D"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11" w:history="1">
              <w:r w:rsidR="001F5AF9" w:rsidRPr="002D4FD7">
                <w:rPr>
                  <w:rStyle w:val="Hyperlink"/>
                </w:rPr>
                <w:t>6</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Verwaltungsablauf</w:t>
              </w:r>
              <w:r w:rsidR="001F5AF9">
                <w:rPr>
                  <w:webHidden/>
                </w:rPr>
                <w:tab/>
              </w:r>
              <w:r w:rsidR="001F5AF9">
                <w:rPr>
                  <w:webHidden/>
                </w:rPr>
                <w:fldChar w:fldCharType="begin"/>
              </w:r>
              <w:r w:rsidR="001F5AF9">
                <w:rPr>
                  <w:webHidden/>
                </w:rPr>
                <w:instrText xml:space="preserve"> PAGEREF _Toc147925811 \h </w:instrText>
              </w:r>
              <w:r w:rsidR="001F5AF9">
                <w:rPr>
                  <w:webHidden/>
                </w:rPr>
              </w:r>
              <w:r w:rsidR="001F5AF9">
                <w:rPr>
                  <w:webHidden/>
                </w:rPr>
                <w:fldChar w:fldCharType="separate"/>
              </w:r>
              <w:r w:rsidR="001F5AF9">
                <w:rPr>
                  <w:webHidden/>
                </w:rPr>
                <w:t>10</w:t>
              </w:r>
              <w:r w:rsidR="001F5AF9">
                <w:rPr>
                  <w:webHidden/>
                </w:rPr>
                <w:fldChar w:fldCharType="end"/>
              </w:r>
            </w:hyperlink>
          </w:p>
          <w:p w14:paraId="703836EB" w14:textId="29AD24AB"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12" w:history="1">
              <w:r w:rsidR="001F5AF9" w:rsidRPr="002D4FD7">
                <w:rPr>
                  <w:rStyle w:val="Hyperlink"/>
                </w:rPr>
                <w:t>7</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Ermittlungsrelevante Sachverhalte anhand der Antragsangaben und -unterlagen</w:t>
              </w:r>
              <w:r w:rsidR="001F5AF9">
                <w:rPr>
                  <w:webHidden/>
                </w:rPr>
                <w:tab/>
              </w:r>
              <w:r w:rsidR="001F5AF9">
                <w:rPr>
                  <w:webHidden/>
                </w:rPr>
                <w:fldChar w:fldCharType="begin"/>
              </w:r>
              <w:r w:rsidR="001F5AF9">
                <w:rPr>
                  <w:webHidden/>
                </w:rPr>
                <w:instrText xml:space="preserve"> PAGEREF _Toc147925812 \h </w:instrText>
              </w:r>
              <w:r w:rsidR="001F5AF9">
                <w:rPr>
                  <w:webHidden/>
                </w:rPr>
              </w:r>
              <w:r w:rsidR="001F5AF9">
                <w:rPr>
                  <w:webHidden/>
                </w:rPr>
                <w:fldChar w:fldCharType="separate"/>
              </w:r>
              <w:r w:rsidR="001F5AF9">
                <w:rPr>
                  <w:webHidden/>
                </w:rPr>
                <w:t>16</w:t>
              </w:r>
              <w:r w:rsidR="001F5AF9">
                <w:rPr>
                  <w:webHidden/>
                </w:rPr>
                <w:fldChar w:fldCharType="end"/>
              </w:r>
            </w:hyperlink>
          </w:p>
          <w:p w14:paraId="379FCA69" w14:textId="3A7AB2A9"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13" w:history="1">
              <w:r w:rsidR="001F5AF9" w:rsidRPr="002D4FD7">
                <w:rPr>
                  <w:rStyle w:val="Hyperlink"/>
                </w:rPr>
                <w:t>8</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Sonstiges</w:t>
              </w:r>
              <w:r w:rsidR="001F5AF9">
                <w:rPr>
                  <w:webHidden/>
                </w:rPr>
                <w:tab/>
              </w:r>
              <w:r w:rsidR="001F5AF9">
                <w:rPr>
                  <w:webHidden/>
                </w:rPr>
                <w:fldChar w:fldCharType="begin"/>
              </w:r>
              <w:r w:rsidR="001F5AF9">
                <w:rPr>
                  <w:webHidden/>
                </w:rPr>
                <w:instrText xml:space="preserve"> PAGEREF _Toc147925813 \h </w:instrText>
              </w:r>
              <w:r w:rsidR="001F5AF9">
                <w:rPr>
                  <w:webHidden/>
                </w:rPr>
              </w:r>
              <w:r w:rsidR="001F5AF9">
                <w:rPr>
                  <w:webHidden/>
                </w:rPr>
                <w:fldChar w:fldCharType="separate"/>
              </w:r>
              <w:r w:rsidR="001F5AF9">
                <w:rPr>
                  <w:webHidden/>
                </w:rPr>
                <w:t>19</w:t>
              </w:r>
              <w:r w:rsidR="001F5AF9">
                <w:rPr>
                  <w:webHidden/>
                </w:rPr>
                <w:fldChar w:fldCharType="end"/>
              </w:r>
            </w:hyperlink>
          </w:p>
          <w:p w14:paraId="0824ED7F" w14:textId="0D70A9A7" w:rsidR="001F5AF9" w:rsidRDefault="00491C6B">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5814" w:history="1">
              <w:r w:rsidR="001F5AF9" w:rsidRPr="002D4FD7">
                <w:rPr>
                  <w:rStyle w:val="Hyperlink"/>
                </w:rPr>
                <w:t>9</w:t>
              </w:r>
              <w:r w:rsidR="001F5AF9">
                <w:rPr>
                  <w:rFonts w:asciiTheme="minorHAnsi" w:eastAsiaTheme="minorEastAsia" w:hAnsiTheme="minorHAnsi" w:cstheme="minorBidi"/>
                  <w:bCs w:val="0"/>
                  <w:kern w:val="2"/>
                  <w:sz w:val="22"/>
                  <w:szCs w:val="22"/>
                  <w:lang w:val="de-DE" w:eastAsia="de-DE"/>
                  <w14:ligatures w14:val="standardContextual"/>
                </w:rPr>
                <w:tab/>
              </w:r>
              <w:r w:rsidR="001F5AF9" w:rsidRPr="002D4FD7">
                <w:rPr>
                  <w:rStyle w:val="Hyperlink"/>
                </w:rPr>
                <w:t>Maßnahmensetzungen</w:t>
              </w:r>
              <w:r w:rsidR="001F5AF9">
                <w:rPr>
                  <w:webHidden/>
                </w:rPr>
                <w:tab/>
              </w:r>
              <w:r w:rsidR="001F5AF9">
                <w:rPr>
                  <w:webHidden/>
                </w:rPr>
                <w:fldChar w:fldCharType="begin"/>
              </w:r>
              <w:r w:rsidR="001F5AF9">
                <w:rPr>
                  <w:webHidden/>
                </w:rPr>
                <w:instrText xml:space="preserve"> PAGEREF _Toc147925814 \h </w:instrText>
              </w:r>
              <w:r w:rsidR="001F5AF9">
                <w:rPr>
                  <w:webHidden/>
                </w:rPr>
              </w:r>
              <w:r w:rsidR="001F5AF9">
                <w:rPr>
                  <w:webHidden/>
                </w:rPr>
                <w:fldChar w:fldCharType="separate"/>
              </w:r>
              <w:r w:rsidR="001F5AF9">
                <w:rPr>
                  <w:webHidden/>
                </w:rPr>
                <w:t>21</w:t>
              </w:r>
              <w:r w:rsidR="001F5AF9">
                <w:rPr>
                  <w:webHidden/>
                </w:rPr>
                <w:fldChar w:fldCharType="end"/>
              </w:r>
            </w:hyperlink>
          </w:p>
          <w:p w14:paraId="1C8EF03D" w14:textId="0BB7E254" w:rsidR="00AC4C24" w:rsidRPr="002C3DD4" w:rsidRDefault="00AC4C24" w:rsidP="00406C75">
            <w:pPr>
              <w:pStyle w:val="Verzeichnis1"/>
            </w:pPr>
            <w:r w:rsidRPr="002C3DD4">
              <w:rPr>
                <w:color w:val="FF0000"/>
              </w:rPr>
              <w:fldChar w:fldCharType="end"/>
            </w:r>
          </w:p>
        </w:tc>
      </w:tr>
      <w:tr w:rsidR="00F95263" w:rsidRPr="002C3DD4" w14:paraId="1464ED76"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tcBorders>
              <w:left w:val="single" w:sz="4" w:space="0" w:color="A6A6A6" w:themeColor="background1" w:themeShade="A6"/>
            </w:tcBorders>
            <w:shd w:val="clear" w:color="auto" w:fill="auto"/>
            <w:noWrap/>
            <w:tcMar>
              <w:top w:w="85" w:type="dxa"/>
              <w:left w:w="85" w:type="dxa"/>
              <w:bottom w:w="85" w:type="dxa"/>
              <w:right w:w="85" w:type="dxa"/>
            </w:tcMar>
            <w:vAlign w:val="center"/>
          </w:tcPr>
          <w:p w14:paraId="32D35C1D" w14:textId="77777777" w:rsidR="00F95263" w:rsidRPr="002C3DD4" w:rsidRDefault="00F95263" w:rsidP="00D308D1">
            <w:pPr>
              <w:jc w:val="center"/>
            </w:pPr>
            <w:r w:rsidRPr="002C3DD4">
              <w:t>Anwendungs-bereich</w:t>
            </w:r>
          </w:p>
        </w:tc>
        <w:tc>
          <w:tcPr>
            <w:tcW w:w="8028" w:type="dxa"/>
            <w:tcBorders>
              <w:right w:val="single" w:sz="4" w:space="0" w:color="A6A6A6" w:themeColor="background1" w:themeShade="A6"/>
            </w:tcBorders>
            <w:tcMar>
              <w:top w:w="85" w:type="dxa"/>
              <w:left w:w="170" w:type="dxa"/>
              <w:bottom w:w="85" w:type="dxa"/>
              <w:right w:w="85" w:type="dxa"/>
            </w:tcMar>
            <w:vAlign w:val="center"/>
          </w:tcPr>
          <w:p w14:paraId="71819CB0" w14:textId="0C7AFCAD" w:rsidR="00F95263" w:rsidRPr="002C3DD4" w:rsidRDefault="00190174" w:rsidP="00F95263">
            <w:r w:rsidRPr="002C3DD4">
              <w:t>Zuständige Behörden und Kontrollstellen im Bereich der biologischen Produktion</w:t>
            </w:r>
            <w:r w:rsidR="00210104" w:rsidRPr="002C3DD4">
              <w:t xml:space="preserve"> sowie die AGES als Geschäftsstelle gemäß EU-QuaDG</w:t>
            </w:r>
          </w:p>
        </w:tc>
      </w:tr>
      <w:tr w:rsidR="004443AE" w:rsidRPr="002C3DD4" w14:paraId="0FDF825E" w14:textId="77777777" w:rsidTr="006540D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tcBorders>
              <w:left w:val="single" w:sz="4" w:space="0" w:color="A6A6A6" w:themeColor="background1" w:themeShade="A6"/>
              <w:bottom w:val="single" w:sz="4" w:space="0" w:color="A6A6A6" w:themeColor="background1" w:themeShade="A6"/>
            </w:tcBorders>
            <w:shd w:val="clear" w:color="auto" w:fill="auto"/>
            <w:noWrap/>
            <w:tcMar>
              <w:top w:w="85" w:type="dxa"/>
              <w:left w:w="85" w:type="dxa"/>
              <w:bottom w:w="85" w:type="dxa"/>
              <w:right w:w="85" w:type="dxa"/>
            </w:tcMar>
            <w:vAlign w:val="center"/>
          </w:tcPr>
          <w:p w14:paraId="7EF677BE" w14:textId="77777777" w:rsidR="00EF0AEC" w:rsidRPr="002C3DD4" w:rsidRDefault="00EF0AEC" w:rsidP="00D308D1">
            <w:pPr>
              <w:jc w:val="center"/>
            </w:pPr>
            <w:r w:rsidRPr="002C3DD4">
              <w:t>Gültig ab</w:t>
            </w:r>
          </w:p>
        </w:tc>
        <w:tc>
          <w:tcPr>
            <w:tcW w:w="8028" w:type="dxa"/>
            <w:tcBorders>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14:paraId="505CB6D9" w14:textId="4D79BC79" w:rsidR="00B12A57" w:rsidRPr="002C3DD4" w:rsidRDefault="00D34DB4" w:rsidP="004722E1">
            <w:r>
              <w:t>11</w:t>
            </w:r>
            <w:r w:rsidR="00406C75">
              <w:t>.0</w:t>
            </w:r>
            <w:r>
              <w:t>6</w:t>
            </w:r>
            <w:r w:rsidR="00406C75">
              <w:t>.2024</w:t>
            </w:r>
          </w:p>
        </w:tc>
      </w:tr>
    </w:tbl>
    <w:p w14:paraId="0C991A55" w14:textId="77777777" w:rsidR="00FA7527" w:rsidRPr="002C3DD4" w:rsidRDefault="00FA7527" w:rsidP="002406C8">
      <w:pPr>
        <w:pBdr>
          <w:bottom w:val="single" w:sz="12" w:space="1" w:color="808080" w:themeColor="background1" w:themeShade="80"/>
        </w:pBdr>
        <w:spacing w:before="300"/>
        <w:rPr>
          <w:b/>
          <w:caps/>
          <w:sz w:val="28"/>
        </w:rPr>
      </w:pPr>
      <w:r w:rsidRPr="002C3DD4">
        <w:rPr>
          <w:b/>
          <w:caps/>
          <w:sz w:val="28"/>
        </w:rPr>
        <w:t>Änderungen gegenüber letzter Version</w:t>
      </w:r>
    </w:p>
    <w:p w14:paraId="6893DB9C" w14:textId="61ED0DD9" w:rsidR="00A62669" w:rsidRPr="002C3DD4" w:rsidRDefault="00D34DB4" w:rsidP="00A00781">
      <w:pPr>
        <w:rPr>
          <w:lang w:val="de-DE"/>
        </w:rPr>
      </w:pPr>
      <w:r>
        <w:rPr>
          <w:lang w:val="de-DE"/>
        </w:rPr>
        <w:t xml:space="preserve">Kapitel 4 </w:t>
      </w:r>
      <w:r w:rsidRPr="00D34DB4">
        <w:rPr>
          <w:i/>
          <w:iCs/>
          <w:lang w:val="de-DE"/>
        </w:rPr>
        <w:t>Tierdatenbanken</w:t>
      </w:r>
      <w:r>
        <w:rPr>
          <w:lang w:val="de-DE"/>
        </w:rPr>
        <w:t>: bei „</w:t>
      </w:r>
      <w:r w:rsidRPr="00D34DB4">
        <w:rPr>
          <w:i/>
          <w:iCs/>
        </w:rPr>
        <w:t>Aquakulturtiere</w:t>
      </w:r>
      <w:r w:rsidR="00E04589">
        <w:rPr>
          <w:i/>
          <w:iCs/>
        </w:rPr>
        <w:t>:</w:t>
      </w:r>
      <w:r>
        <w:t>“</w:t>
      </w:r>
      <w:r>
        <w:rPr>
          <w:lang w:val="de-DE"/>
        </w:rPr>
        <w:t xml:space="preserve"> wurde der Link zur KVG-Homepage ergänzt.</w:t>
      </w:r>
    </w:p>
    <w:p w14:paraId="0B5CDA60" w14:textId="77777777" w:rsidR="006C18FA" w:rsidRPr="002C3DD4" w:rsidRDefault="00FA7527" w:rsidP="00FA7527">
      <w:pPr>
        <w:pStyle w:val="Kapitel"/>
        <w:pBdr>
          <w:bottom w:val="single" w:sz="12" w:space="1" w:color="808080" w:themeColor="background1" w:themeShade="80"/>
        </w:pBdr>
        <w:rPr>
          <w:sz w:val="28"/>
        </w:rPr>
      </w:pPr>
      <w:r w:rsidRPr="002C3DD4">
        <w:rPr>
          <w:sz w:val="28"/>
        </w:rPr>
        <w:lastRenderedPageBreak/>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2C3DD4" w14:paraId="2D7700C8" w14:textId="77777777" w:rsidTr="00090843">
        <w:trPr>
          <w:cantSplit/>
          <w:tblHeader/>
        </w:trPr>
        <w:tc>
          <w:tcPr>
            <w:tcW w:w="1708" w:type="dxa"/>
            <w:shd w:val="clear" w:color="auto" w:fill="auto"/>
          </w:tcPr>
          <w:p w14:paraId="04323B2B" w14:textId="77777777" w:rsidR="003F7BBD" w:rsidRPr="002C3DD4" w:rsidRDefault="003F7BBD" w:rsidP="00FA7527">
            <w:pPr>
              <w:spacing w:after="60" w:line="240" w:lineRule="atLeast"/>
              <w:rPr>
                <w:b/>
                <w:szCs w:val="20"/>
              </w:rPr>
            </w:pPr>
            <w:r w:rsidRPr="002C3DD4">
              <w:rPr>
                <w:b/>
                <w:szCs w:val="20"/>
              </w:rPr>
              <w:t>Abkürzung</w:t>
            </w:r>
          </w:p>
        </w:tc>
        <w:tc>
          <w:tcPr>
            <w:tcW w:w="7764" w:type="dxa"/>
            <w:shd w:val="clear" w:color="auto" w:fill="auto"/>
          </w:tcPr>
          <w:p w14:paraId="785A9C5D" w14:textId="295F383F" w:rsidR="003F7BBD" w:rsidRPr="002C3DD4" w:rsidRDefault="003F7BBD" w:rsidP="00895AF9">
            <w:pPr>
              <w:spacing w:after="60" w:line="240" w:lineRule="atLeast"/>
              <w:rPr>
                <w:b/>
                <w:szCs w:val="20"/>
              </w:rPr>
            </w:pPr>
            <w:r w:rsidRPr="002C3DD4">
              <w:rPr>
                <w:b/>
                <w:szCs w:val="20"/>
              </w:rPr>
              <w:t>Bezeichnung</w:t>
            </w:r>
          </w:p>
        </w:tc>
      </w:tr>
      <w:tr w:rsidR="00386AC6" w:rsidRPr="002C3DD4" w14:paraId="7765C44B" w14:textId="77777777" w:rsidTr="00090843">
        <w:trPr>
          <w:cantSplit/>
        </w:trPr>
        <w:tc>
          <w:tcPr>
            <w:tcW w:w="1708" w:type="dxa"/>
            <w:shd w:val="clear" w:color="auto" w:fill="auto"/>
          </w:tcPr>
          <w:p w14:paraId="6D6BA5CE" w14:textId="71DDF941" w:rsidR="00386AC6" w:rsidRPr="002C3DD4" w:rsidRDefault="00386AC6" w:rsidP="00FA5E64">
            <w:pPr>
              <w:spacing w:after="60" w:line="240" w:lineRule="atLeast"/>
              <w:rPr>
                <w:szCs w:val="20"/>
              </w:rPr>
            </w:pPr>
            <w:r w:rsidRPr="002C3DD4">
              <w:rPr>
                <w:szCs w:val="20"/>
              </w:rPr>
              <w:t>AGES GSt</w:t>
            </w:r>
          </w:p>
        </w:tc>
        <w:tc>
          <w:tcPr>
            <w:tcW w:w="7764" w:type="dxa"/>
            <w:shd w:val="clear" w:color="auto" w:fill="auto"/>
          </w:tcPr>
          <w:p w14:paraId="55C4BBCE" w14:textId="289828CA" w:rsidR="00386AC6" w:rsidRPr="002C3DD4" w:rsidRDefault="00386AC6" w:rsidP="00100DAF">
            <w:pPr>
              <w:spacing w:after="60" w:line="240" w:lineRule="atLeast"/>
              <w:rPr>
                <w:szCs w:val="20"/>
              </w:rPr>
            </w:pPr>
            <w:r w:rsidRPr="002C3DD4">
              <w:rPr>
                <w:szCs w:val="20"/>
              </w:rPr>
              <w:t>Geschäftsstelle gemäß EU-QuaDG</w:t>
            </w:r>
          </w:p>
        </w:tc>
      </w:tr>
      <w:tr w:rsidR="00FA5E64" w:rsidRPr="002C3DD4" w14:paraId="6DE908CA" w14:textId="77777777" w:rsidTr="00090843">
        <w:trPr>
          <w:cantSplit/>
        </w:trPr>
        <w:tc>
          <w:tcPr>
            <w:tcW w:w="1708" w:type="dxa"/>
            <w:shd w:val="clear" w:color="auto" w:fill="auto"/>
          </w:tcPr>
          <w:p w14:paraId="4965D1AC" w14:textId="220A1E75" w:rsidR="00FA5E64" w:rsidRPr="002C3DD4" w:rsidRDefault="00107DE5" w:rsidP="00FA5E64">
            <w:pPr>
              <w:spacing w:after="60" w:line="240" w:lineRule="atLeast"/>
              <w:rPr>
                <w:szCs w:val="20"/>
              </w:rPr>
            </w:pPr>
            <w:r w:rsidRPr="002C3DD4">
              <w:rPr>
                <w:szCs w:val="20"/>
              </w:rPr>
              <w:t>AVG</w:t>
            </w:r>
          </w:p>
        </w:tc>
        <w:tc>
          <w:tcPr>
            <w:tcW w:w="7764" w:type="dxa"/>
            <w:shd w:val="clear" w:color="auto" w:fill="auto"/>
          </w:tcPr>
          <w:p w14:paraId="13378A55" w14:textId="7B0066C1" w:rsidR="00FA5E64" w:rsidRPr="002C3DD4" w:rsidRDefault="00257075" w:rsidP="00100DAF">
            <w:pPr>
              <w:spacing w:after="60" w:line="240" w:lineRule="atLeast"/>
              <w:rPr>
                <w:szCs w:val="20"/>
              </w:rPr>
            </w:pPr>
            <w:r w:rsidRPr="002C3DD4">
              <w:rPr>
                <w:szCs w:val="20"/>
              </w:rPr>
              <w:t>Allgemeines Verwaltu</w:t>
            </w:r>
            <w:r w:rsidR="00107DE5" w:rsidRPr="002C3DD4">
              <w:rPr>
                <w:szCs w:val="20"/>
              </w:rPr>
              <w:t>n</w:t>
            </w:r>
            <w:r w:rsidRPr="002C3DD4">
              <w:rPr>
                <w:szCs w:val="20"/>
              </w:rPr>
              <w:t>g</w:t>
            </w:r>
            <w:r w:rsidR="005E0652" w:rsidRPr="002C3DD4">
              <w:rPr>
                <w:szCs w:val="20"/>
              </w:rPr>
              <w:t>sverfahrensgesetz</w:t>
            </w:r>
            <w:r w:rsidR="00100DAF" w:rsidRPr="002C3DD4">
              <w:rPr>
                <w:szCs w:val="20"/>
              </w:rPr>
              <w:t xml:space="preserve"> </w:t>
            </w:r>
            <w:r w:rsidRPr="002C3DD4">
              <w:rPr>
                <w:szCs w:val="20"/>
              </w:rPr>
              <w:t>(</w:t>
            </w:r>
            <w:r w:rsidR="00107DE5" w:rsidRPr="002C3DD4">
              <w:rPr>
                <w:szCs w:val="20"/>
              </w:rPr>
              <w:t xml:space="preserve">BGBl. </w:t>
            </w:r>
            <w:r w:rsidRPr="002C3DD4">
              <w:rPr>
                <w:szCs w:val="20"/>
              </w:rPr>
              <w:t>Nr. 51/1991</w:t>
            </w:r>
            <w:r w:rsidR="005E0652" w:rsidRPr="002C3DD4">
              <w:rPr>
                <w:szCs w:val="20"/>
              </w:rPr>
              <w:t xml:space="preserve"> </w:t>
            </w:r>
            <w:r w:rsidR="007E1DEA" w:rsidRPr="002C3DD4">
              <w:rPr>
                <w:szCs w:val="20"/>
              </w:rPr>
              <w:t>idgF</w:t>
            </w:r>
            <w:r w:rsidRPr="002C3DD4">
              <w:rPr>
                <w:szCs w:val="20"/>
              </w:rPr>
              <w:t>)</w:t>
            </w:r>
          </w:p>
        </w:tc>
      </w:tr>
      <w:tr w:rsidR="00330CD8" w:rsidRPr="002C3DD4" w14:paraId="24B00E56" w14:textId="77777777" w:rsidTr="00090843">
        <w:trPr>
          <w:cantSplit/>
        </w:trPr>
        <w:tc>
          <w:tcPr>
            <w:tcW w:w="1708" w:type="dxa"/>
            <w:shd w:val="clear" w:color="auto" w:fill="auto"/>
          </w:tcPr>
          <w:p w14:paraId="30873E1B" w14:textId="3669A6C9" w:rsidR="00330CD8" w:rsidRPr="002C3DD4" w:rsidRDefault="00330CD8" w:rsidP="00FA5E64">
            <w:pPr>
              <w:spacing w:after="60" w:line="240" w:lineRule="atLeast"/>
              <w:rPr>
                <w:szCs w:val="20"/>
              </w:rPr>
            </w:pPr>
            <w:r w:rsidRPr="002C3DD4">
              <w:rPr>
                <w:szCs w:val="20"/>
              </w:rPr>
              <w:t>BB</w:t>
            </w:r>
          </w:p>
        </w:tc>
        <w:tc>
          <w:tcPr>
            <w:tcW w:w="7764" w:type="dxa"/>
            <w:shd w:val="clear" w:color="auto" w:fill="auto"/>
          </w:tcPr>
          <w:p w14:paraId="4F665AA3" w14:textId="57B3AC9D" w:rsidR="00330CD8" w:rsidRPr="002C3DD4" w:rsidRDefault="00330CD8" w:rsidP="00100DAF">
            <w:pPr>
              <w:spacing w:after="60" w:line="240" w:lineRule="atLeast"/>
              <w:rPr>
                <w:szCs w:val="20"/>
              </w:rPr>
            </w:pPr>
            <w:r w:rsidRPr="002C3DD4">
              <w:rPr>
                <w:szCs w:val="20"/>
              </w:rPr>
              <w:t>Beirat für die biologische Produktion</w:t>
            </w:r>
          </w:p>
        </w:tc>
      </w:tr>
      <w:tr w:rsidR="00107DE5" w:rsidRPr="002C3DD4" w14:paraId="31A36435" w14:textId="77777777" w:rsidTr="00090843">
        <w:trPr>
          <w:cantSplit/>
        </w:trPr>
        <w:tc>
          <w:tcPr>
            <w:tcW w:w="1708" w:type="dxa"/>
            <w:shd w:val="clear" w:color="auto" w:fill="auto"/>
          </w:tcPr>
          <w:p w14:paraId="6BAF9037" w14:textId="1AB6043C" w:rsidR="00107DE5" w:rsidRPr="002C3DD4" w:rsidRDefault="00107DE5" w:rsidP="00107DE5">
            <w:pPr>
              <w:spacing w:after="60" w:line="240" w:lineRule="atLeast"/>
              <w:rPr>
                <w:szCs w:val="20"/>
              </w:rPr>
            </w:pPr>
            <w:r w:rsidRPr="002C3DD4">
              <w:rPr>
                <w:szCs w:val="20"/>
              </w:rPr>
              <w:t>BGBl.</w:t>
            </w:r>
          </w:p>
        </w:tc>
        <w:tc>
          <w:tcPr>
            <w:tcW w:w="7764" w:type="dxa"/>
            <w:shd w:val="clear" w:color="auto" w:fill="auto"/>
          </w:tcPr>
          <w:p w14:paraId="493C8411" w14:textId="53CD4411" w:rsidR="00107DE5" w:rsidRPr="002C3DD4" w:rsidRDefault="00107DE5" w:rsidP="00107DE5">
            <w:pPr>
              <w:spacing w:after="60" w:line="240" w:lineRule="atLeast"/>
              <w:rPr>
                <w:szCs w:val="20"/>
              </w:rPr>
            </w:pPr>
            <w:r w:rsidRPr="002C3DD4">
              <w:rPr>
                <w:szCs w:val="20"/>
              </w:rPr>
              <w:t>Bundesgesetzblatt</w:t>
            </w:r>
          </w:p>
        </w:tc>
      </w:tr>
      <w:tr w:rsidR="00417D2A" w:rsidRPr="002C3DD4" w14:paraId="03CDEBCE" w14:textId="77777777" w:rsidTr="00090843">
        <w:trPr>
          <w:cantSplit/>
        </w:trPr>
        <w:tc>
          <w:tcPr>
            <w:tcW w:w="1708" w:type="dxa"/>
            <w:shd w:val="clear" w:color="auto" w:fill="auto"/>
          </w:tcPr>
          <w:p w14:paraId="10F1E5B0" w14:textId="6CC73D36" w:rsidR="00417D2A" w:rsidRPr="002C3DD4" w:rsidRDefault="00417D2A" w:rsidP="00107DE5">
            <w:pPr>
              <w:spacing w:after="60" w:line="240" w:lineRule="atLeast"/>
              <w:rPr>
                <w:szCs w:val="20"/>
              </w:rPr>
            </w:pPr>
            <w:r w:rsidRPr="002C3DD4">
              <w:rPr>
                <w:szCs w:val="20"/>
              </w:rPr>
              <w:t>D-VO</w:t>
            </w:r>
          </w:p>
        </w:tc>
        <w:tc>
          <w:tcPr>
            <w:tcW w:w="7764" w:type="dxa"/>
            <w:shd w:val="clear" w:color="auto" w:fill="auto"/>
          </w:tcPr>
          <w:p w14:paraId="2B054251" w14:textId="20EFA1C7" w:rsidR="00417D2A" w:rsidRPr="002C3DD4" w:rsidRDefault="00417D2A" w:rsidP="00107DE5">
            <w:pPr>
              <w:spacing w:after="60" w:line="240" w:lineRule="atLeast"/>
              <w:rPr>
                <w:szCs w:val="20"/>
              </w:rPr>
            </w:pPr>
            <w:r w:rsidRPr="002C3DD4">
              <w:rPr>
                <w:szCs w:val="20"/>
              </w:rPr>
              <w:t>Durchführungsverordnung</w:t>
            </w:r>
          </w:p>
        </w:tc>
      </w:tr>
      <w:tr w:rsidR="00100DAF" w:rsidRPr="002C3DD4" w14:paraId="34C5B7A5" w14:textId="77777777" w:rsidTr="00090843">
        <w:trPr>
          <w:cantSplit/>
        </w:trPr>
        <w:tc>
          <w:tcPr>
            <w:tcW w:w="1708" w:type="dxa"/>
            <w:shd w:val="clear" w:color="auto" w:fill="auto"/>
          </w:tcPr>
          <w:p w14:paraId="0FFB08F7" w14:textId="6D35AB93" w:rsidR="00100DAF" w:rsidRPr="002C3DD4" w:rsidRDefault="00100DAF" w:rsidP="00107DE5">
            <w:pPr>
              <w:spacing w:after="60" w:line="240" w:lineRule="atLeast"/>
              <w:rPr>
                <w:szCs w:val="20"/>
              </w:rPr>
            </w:pPr>
            <w:r w:rsidRPr="002C3DD4">
              <w:rPr>
                <w:szCs w:val="20"/>
              </w:rPr>
              <w:t>DEL-VO</w:t>
            </w:r>
          </w:p>
        </w:tc>
        <w:tc>
          <w:tcPr>
            <w:tcW w:w="7764" w:type="dxa"/>
            <w:shd w:val="clear" w:color="auto" w:fill="auto"/>
          </w:tcPr>
          <w:p w14:paraId="2C9394F1" w14:textId="6C57AF9E" w:rsidR="00100DAF" w:rsidRPr="002C3DD4" w:rsidRDefault="00100DAF" w:rsidP="00107DE5">
            <w:pPr>
              <w:spacing w:after="60" w:line="240" w:lineRule="atLeast"/>
              <w:rPr>
                <w:szCs w:val="20"/>
              </w:rPr>
            </w:pPr>
            <w:r w:rsidRPr="002C3DD4">
              <w:rPr>
                <w:szCs w:val="20"/>
              </w:rPr>
              <w:t>delegierte Verordnung</w:t>
            </w:r>
          </w:p>
        </w:tc>
      </w:tr>
      <w:tr w:rsidR="00107DE5" w:rsidRPr="002C3DD4" w14:paraId="4C25187A" w14:textId="77777777" w:rsidTr="00090843">
        <w:trPr>
          <w:cantSplit/>
        </w:trPr>
        <w:tc>
          <w:tcPr>
            <w:tcW w:w="1708" w:type="dxa"/>
            <w:shd w:val="clear" w:color="auto" w:fill="auto"/>
          </w:tcPr>
          <w:p w14:paraId="20031DDA" w14:textId="77777777" w:rsidR="00107DE5" w:rsidRPr="002C3DD4" w:rsidRDefault="00107DE5" w:rsidP="00107DE5">
            <w:pPr>
              <w:spacing w:after="60" w:line="240" w:lineRule="atLeast"/>
              <w:rPr>
                <w:szCs w:val="20"/>
              </w:rPr>
            </w:pPr>
            <w:r w:rsidRPr="002C3DD4">
              <w:rPr>
                <w:szCs w:val="20"/>
              </w:rPr>
              <w:t>EU-QuaDG</w:t>
            </w:r>
          </w:p>
        </w:tc>
        <w:tc>
          <w:tcPr>
            <w:tcW w:w="7764" w:type="dxa"/>
            <w:shd w:val="clear" w:color="auto" w:fill="auto"/>
          </w:tcPr>
          <w:p w14:paraId="329D0066" w14:textId="0E81C1A2" w:rsidR="00107DE5" w:rsidRPr="002C3DD4" w:rsidRDefault="00107DE5" w:rsidP="00100DAF">
            <w:pPr>
              <w:spacing w:after="60" w:line="240" w:lineRule="atLeast"/>
              <w:rPr>
                <w:szCs w:val="20"/>
              </w:rPr>
            </w:pPr>
            <w:r w:rsidRPr="002C3DD4">
              <w:rPr>
                <w:szCs w:val="20"/>
              </w:rPr>
              <w:t>EU-Qualitätsregelungen-Durchführungsgesetz</w:t>
            </w:r>
            <w:r w:rsidR="00100DAF" w:rsidRPr="002C3DD4">
              <w:rPr>
                <w:szCs w:val="20"/>
              </w:rPr>
              <w:t xml:space="preserve"> </w:t>
            </w:r>
            <w:r w:rsidRPr="002C3DD4">
              <w:rPr>
                <w:szCs w:val="20"/>
              </w:rPr>
              <w:t xml:space="preserve">(BGBl. I Nr. 130/2015 </w:t>
            </w:r>
            <w:r w:rsidR="007E1DEA" w:rsidRPr="002C3DD4">
              <w:rPr>
                <w:szCs w:val="20"/>
              </w:rPr>
              <w:t>idgF</w:t>
            </w:r>
            <w:r w:rsidRPr="002C3DD4">
              <w:rPr>
                <w:szCs w:val="20"/>
              </w:rPr>
              <w:t>)</w:t>
            </w:r>
          </w:p>
        </w:tc>
      </w:tr>
      <w:tr w:rsidR="00330CD8" w:rsidRPr="002C3DD4" w14:paraId="13CC5047" w14:textId="77777777" w:rsidTr="00090843">
        <w:trPr>
          <w:cantSplit/>
        </w:trPr>
        <w:tc>
          <w:tcPr>
            <w:tcW w:w="1708" w:type="dxa"/>
            <w:shd w:val="clear" w:color="auto" w:fill="auto"/>
          </w:tcPr>
          <w:p w14:paraId="571873B2" w14:textId="2927CA6E" w:rsidR="00330CD8" w:rsidRPr="002C3DD4" w:rsidRDefault="00330CD8" w:rsidP="00107DE5">
            <w:pPr>
              <w:spacing w:after="60" w:line="240" w:lineRule="atLeast"/>
              <w:rPr>
                <w:szCs w:val="20"/>
              </w:rPr>
            </w:pPr>
            <w:r w:rsidRPr="002C3DD4">
              <w:rPr>
                <w:szCs w:val="20"/>
              </w:rPr>
              <w:t>FA</w:t>
            </w:r>
          </w:p>
        </w:tc>
        <w:tc>
          <w:tcPr>
            <w:tcW w:w="7764" w:type="dxa"/>
            <w:shd w:val="clear" w:color="auto" w:fill="auto"/>
          </w:tcPr>
          <w:p w14:paraId="601B5658" w14:textId="4BED9D99" w:rsidR="00330CD8" w:rsidRPr="002C3DD4" w:rsidRDefault="00330CD8" w:rsidP="00100DAF">
            <w:pPr>
              <w:spacing w:after="60" w:line="240" w:lineRule="atLeast"/>
              <w:rPr>
                <w:szCs w:val="20"/>
              </w:rPr>
            </w:pPr>
            <w:r w:rsidRPr="002C3DD4">
              <w:rPr>
                <w:szCs w:val="20"/>
              </w:rPr>
              <w:t>Fachausschuss des Beirates für die biologische Produktion</w:t>
            </w:r>
          </w:p>
        </w:tc>
      </w:tr>
      <w:tr w:rsidR="007E1DEA" w:rsidRPr="002C3DD4" w14:paraId="3B988DC7" w14:textId="77777777" w:rsidTr="00090843">
        <w:trPr>
          <w:cantSplit/>
        </w:trPr>
        <w:tc>
          <w:tcPr>
            <w:tcW w:w="1708" w:type="dxa"/>
            <w:shd w:val="clear" w:color="auto" w:fill="auto"/>
          </w:tcPr>
          <w:p w14:paraId="73449694" w14:textId="219BCA3D" w:rsidR="007E1DEA" w:rsidRPr="002C3DD4" w:rsidRDefault="007E1DEA" w:rsidP="00107DE5">
            <w:pPr>
              <w:spacing w:after="60" w:line="240" w:lineRule="atLeast"/>
              <w:rPr>
                <w:szCs w:val="20"/>
              </w:rPr>
            </w:pPr>
            <w:r w:rsidRPr="002C3DD4">
              <w:rPr>
                <w:szCs w:val="20"/>
              </w:rPr>
              <w:t>idgF</w:t>
            </w:r>
          </w:p>
        </w:tc>
        <w:tc>
          <w:tcPr>
            <w:tcW w:w="7764" w:type="dxa"/>
            <w:shd w:val="clear" w:color="auto" w:fill="auto"/>
          </w:tcPr>
          <w:p w14:paraId="2951A0F5" w14:textId="1B585C59" w:rsidR="007E1DEA" w:rsidRPr="002C3DD4" w:rsidRDefault="007E1DEA" w:rsidP="00107DE5">
            <w:pPr>
              <w:spacing w:after="60" w:line="240" w:lineRule="atLeast"/>
              <w:rPr>
                <w:szCs w:val="20"/>
              </w:rPr>
            </w:pPr>
            <w:r w:rsidRPr="002C3DD4">
              <w:rPr>
                <w:szCs w:val="20"/>
              </w:rPr>
              <w:t>in der geltenden Fassung</w:t>
            </w:r>
          </w:p>
        </w:tc>
      </w:tr>
      <w:tr w:rsidR="002A395F" w:rsidRPr="002C3DD4" w14:paraId="4CAA47EF" w14:textId="77777777" w:rsidTr="00090843">
        <w:trPr>
          <w:cantSplit/>
        </w:trPr>
        <w:tc>
          <w:tcPr>
            <w:tcW w:w="1708" w:type="dxa"/>
            <w:shd w:val="clear" w:color="auto" w:fill="auto"/>
          </w:tcPr>
          <w:p w14:paraId="0F989EE6" w14:textId="7283FB20" w:rsidR="002A395F" w:rsidRPr="002C3DD4" w:rsidRDefault="002A395F" w:rsidP="00107DE5">
            <w:pPr>
              <w:spacing w:after="60" w:line="240" w:lineRule="atLeast"/>
              <w:rPr>
                <w:szCs w:val="20"/>
              </w:rPr>
            </w:pPr>
            <w:r w:rsidRPr="002C3DD4">
              <w:rPr>
                <w:szCs w:val="20"/>
              </w:rPr>
              <w:t>iZm</w:t>
            </w:r>
          </w:p>
        </w:tc>
        <w:tc>
          <w:tcPr>
            <w:tcW w:w="7764" w:type="dxa"/>
            <w:shd w:val="clear" w:color="auto" w:fill="auto"/>
          </w:tcPr>
          <w:p w14:paraId="6D14A928" w14:textId="68D46D1D" w:rsidR="002A395F" w:rsidRPr="002C3DD4" w:rsidRDefault="002A395F" w:rsidP="00107DE5">
            <w:pPr>
              <w:spacing w:after="60" w:line="240" w:lineRule="atLeast"/>
              <w:rPr>
                <w:szCs w:val="20"/>
              </w:rPr>
            </w:pPr>
            <w:r w:rsidRPr="002C3DD4">
              <w:rPr>
                <w:szCs w:val="20"/>
              </w:rPr>
              <w:t>in Zusammenhang mit</w:t>
            </w:r>
          </w:p>
        </w:tc>
      </w:tr>
      <w:tr w:rsidR="00107DE5" w:rsidRPr="002C3DD4" w14:paraId="0A7945E4" w14:textId="77777777" w:rsidTr="00090843">
        <w:trPr>
          <w:cantSplit/>
        </w:trPr>
        <w:tc>
          <w:tcPr>
            <w:tcW w:w="1708" w:type="dxa"/>
            <w:shd w:val="clear" w:color="auto" w:fill="auto"/>
          </w:tcPr>
          <w:p w14:paraId="4628EED7" w14:textId="77777777" w:rsidR="00107DE5" w:rsidRPr="002C3DD4" w:rsidRDefault="00107DE5" w:rsidP="00107DE5">
            <w:pPr>
              <w:spacing w:after="60" w:line="240" w:lineRule="atLeast"/>
              <w:rPr>
                <w:szCs w:val="20"/>
              </w:rPr>
            </w:pPr>
            <w:r w:rsidRPr="002C3DD4">
              <w:rPr>
                <w:szCs w:val="20"/>
              </w:rPr>
              <w:t>KSt</w:t>
            </w:r>
          </w:p>
        </w:tc>
        <w:tc>
          <w:tcPr>
            <w:tcW w:w="7764" w:type="dxa"/>
            <w:shd w:val="clear" w:color="auto" w:fill="auto"/>
          </w:tcPr>
          <w:p w14:paraId="2B5F84E0" w14:textId="77777777" w:rsidR="00107DE5" w:rsidRPr="002C3DD4" w:rsidRDefault="00107DE5" w:rsidP="00107DE5">
            <w:pPr>
              <w:spacing w:after="60" w:line="240" w:lineRule="atLeast"/>
              <w:rPr>
                <w:szCs w:val="20"/>
              </w:rPr>
            </w:pPr>
            <w:r w:rsidRPr="002C3DD4">
              <w:rPr>
                <w:szCs w:val="20"/>
              </w:rPr>
              <w:t>Kontrollstelle</w:t>
            </w:r>
          </w:p>
        </w:tc>
      </w:tr>
      <w:tr w:rsidR="00107DE5" w:rsidRPr="002C3DD4" w14:paraId="10822B24" w14:textId="77777777" w:rsidTr="00090843">
        <w:trPr>
          <w:cantSplit/>
        </w:trPr>
        <w:tc>
          <w:tcPr>
            <w:tcW w:w="1708" w:type="dxa"/>
            <w:shd w:val="clear" w:color="auto" w:fill="auto"/>
          </w:tcPr>
          <w:p w14:paraId="697AFE5D" w14:textId="77777777" w:rsidR="00107DE5" w:rsidRPr="002C3DD4" w:rsidRDefault="00107DE5" w:rsidP="00107DE5">
            <w:pPr>
              <w:spacing w:after="60" w:line="240" w:lineRule="atLeast"/>
              <w:rPr>
                <w:szCs w:val="20"/>
              </w:rPr>
            </w:pPr>
            <w:r w:rsidRPr="002C3DD4">
              <w:rPr>
                <w:szCs w:val="20"/>
              </w:rPr>
              <w:t>LH</w:t>
            </w:r>
          </w:p>
        </w:tc>
        <w:tc>
          <w:tcPr>
            <w:tcW w:w="7764" w:type="dxa"/>
            <w:shd w:val="clear" w:color="auto" w:fill="auto"/>
          </w:tcPr>
          <w:p w14:paraId="2E7D1B04" w14:textId="77777777" w:rsidR="00107DE5" w:rsidRPr="002C3DD4" w:rsidRDefault="00107DE5" w:rsidP="00107DE5">
            <w:pPr>
              <w:spacing w:after="60" w:line="240" w:lineRule="atLeast"/>
              <w:rPr>
                <w:szCs w:val="20"/>
              </w:rPr>
            </w:pPr>
            <w:r w:rsidRPr="002C3DD4">
              <w:rPr>
                <w:szCs w:val="20"/>
              </w:rPr>
              <w:t>Landeshauptmann/-frau</w:t>
            </w:r>
          </w:p>
        </w:tc>
      </w:tr>
      <w:tr w:rsidR="00357417" w:rsidRPr="002C3DD4" w14:paraId="3774A665" w14:textId="77777777" w:rsidTr="00090843">
        <w:trPr>
          <w:cantSplit/>
        </w:trPr>
        <w:tc>
          <w:tcPr>
            <w:tcW w:w="1708" w:type="dxa"/>
            <w:shd w:val="clear" w:color="auto" w:fill="auto"/>
          </w:tcPr>
          <w:p w14:paraId="3E4258D8" w14:textId="41137145" w:rsidR="00357417" w:rsidRPr="002C3DD4" w:rsidRDefault="00357417" w:rsidP="00107DE5">
            <w:pPr>
              <w:spacing w:after="60" w:line="240" w:lineRule="atLeast"/>
              <w:rPr>
                <w:szCs w:val="20"/>
              </w:rPr>
            </w:pPr>
            <w:r w:rsidRPr="002C3DD4">
              <w:rPr>
                <w:szCs w:val="20"/>
              </w:rPr>
              <w:t>MS</w:t>
            </w:r>
          </w:p>
        </w:tc>
        <w:tc>
          <w:tcPr>
            <w:tcW w:w="7764" w:type="dxa"/>
            <w:shd w:val="clear" w:color="auto" w:fill="auto"/>
          </w:tcPr>
          <w:p w14:paraId="12573ABA" w14:textId="7529480B" w:rsidR="00357417" w:rsidRPr="002C3DD4" w:rsidRDefault="00357417" w:rsidP="00107DE5">
            <w:pPr>
              <w:spacing w:after="60" w:line="240" w:lineRule="atLeast"/>
              <w:rPr>
                <w:szCs w:val="20"/>
              </w:rPr>
            </w:pPr>
            <w:r w:rsidRPr="002C3DD4">
              <w:rPr>
                <w:szCs w:val="20"/>
              </w:rPr>
              <w:t>Mitgliedstaat</w:t>
            </w:r>
            <w:r w:rsidR="00E22031">
              <w:rPr>
                <w:szCs w:val="20"/>
              </w:rPr>
              <w:t>(</w:t>
            </w:r>
            <w:r w:rsidRPr="002C3DD4">
              <w:rPr>
                <w:szCs w:val="20"/>
              </w:rPr>
              <w:t>en</w:t>
            </w:r>
            <w:r w:rsidR="00E22031">
              <w:rPr>
                <w:szCs w:val="20"/>
              </w:rPr>
              <w:t>)</w:t>
            </w:r>
          </w:p>
        </w:tc>
      </w:tr>
      <w:tr w:rsidR="00357417" w:rsidRPr="002C3DD4" w14:paraId="0FA8001E" w14:textId="77777777" w:rsidTr="00090843">
        <w:trPr>
          <w:cantSplit/>
        </w:trPr>
        <w:tc>
          <w:tcPr>
            <w:tcW w:w="1708" w:type="dxa"/>
            <w:shd w:val="clear" w:color="auto" w:fill="auto"/>
          </w:tcPr>
          <w:p w14:paraId="4AFBC690" w14:textId="4EF9552F" w:rsidR="00357417" w:rsidRPr="002C3DD4" w:rsidRDefault="00357417" w:rsidP="00107DE5">
            <w:pPr>
              <w:spacing w:after="60" w:line="240" w:lineRule="atLeast"/>
              <w:rPr>
                <w:szCs w:val="20"/>
              </w:rPr>
            </w:pPr>
            <w:r w:rsidRPr="002C3DD4">
              <w:rPr>
                <w:szCs w:val="20"/>
              </w:rPr>
              <w:t>OFIS</w:t>
            </w:r>
          </w:p>
        </w:tc>
        <w:tc>
          <w:tcPr>
            <w:tcW w:w="7764" w:type="dxa"/>
            <w:shd w:val="clear" w:color="auto" w:fill="auto"/>
          </w:tcPr>
          <w:p w14:paraId="37FD68BE" w14:textId="05A69B59" w:rsidR="00357417" w:rsidRPr="002C3DD4" w:rsidRDefault="00357417" w:rsidP="00357417">
            <w:pPr>
              <w:spacing w:after="60" w:line="240" w:lineRule="atLeast"/>
              <w:rPr>
                <w:szCs w:val="20"/>
              </w:rPr>
            </w:pPr>
            <w:r w:rsidRPr="002C3DD4">
              <w:rPr>
                <w:szCs w:val="20"/>
              </w:rPr>
              <w:t>Organic Farming Information System</w:t>
            </w:r>
          </w:p>
        </w:tc>
      </w:tr>
      <w:tr w:rsidR="00107DE5" w:rsidRPr="002C3DD4" w14:paraId="1937506A" w14:textId="77777777" w:rsidTr="00090843">
        <w:trPr>
          <w:cantSplit/>
        </w:trPr>
        <w:tc>
          <w:tcPr>
            <w:tcW w:w="1708" w:type="dxa"/>
            <w:shd w:val="clear" w:color="auto" w:fill="auto"/>
          </w:tcPr>
          <w:p w14:paraId="6CBDD0E1" w14:textId="77777777" w:rsidR="00107DE5" w:rsidRPr="002C3DD4" w:rsidRDefault="00107DE5" w:rsidP="00107DE5">
            <w:pPr>
              <w:spacing w:after="60" w:line="240" w:lineRule="atLeast"/>
              <w:rPr>
                <w:szCs w:val="20"/>
              </w:rPr>
            </w:pPr>
            <w:r w:rsidRPr="002C3DD4">
              <w:rPr>
                <w:szCs w:val="20"/>
              </w:rPr>
              <w:t>Pkt.</w:t>
            </w:r>
          </w:p>
        </w:tc>
        <w:tc>
          <w:tcPr>
            <w:tcW w:w="7764" w:type="dxa"/>
            <w:shd w:val="clear" w:color="auto" w:fill="auto"/>
          </w:tcPr>
          <w:p w14:paraId="4903288C" w14:textId="77777777" w:rsidR="00107DE5" w:rsidRPr="002C3DD4" w:rsidRDefault="00107DE5" w:rsidP="00107DE5">
            <w:pPr>
              <w:spacing w:after="60" w:line="240" w:lineRule="atLeast"/>
              <w:rPr>
                <w:szCs w:val="20"/>
              </w:rPr>
            </w:pPr>
            <w:r w:rsidRPr="002C3DD4">
              <w:rPr>
                <w:szCs w:val="20"/>
              </w:rPr>
              <w:t>Punkt</w:t>
            </w:r>
          </w:p>
        </w:tc>
      </w:tr>
      <w:tr w:rsidR="00D101F4" w:rsidRPr="002C3DD4" w14:paraId="454AF65C" w14:textId="77777777" w:rsidTr="00090843">
        <w:trPr>
          <w:cantSplit/>
        </w:trPr>
        <w:tc>
          <w:tcPr>
            <w:tcW w:w="1708" w:type="dxa"/>
            <w:shd w:val="clear" w:color="auto" w:fill="auto"/>
          </w:tcPr>
          <w:p w14:paraId="05CDE72E" w14:textId="45EA418E" w:rsidR="00D101F4" w:rsidRPr="002C3DD4" w:rsidRDefault="00D101F4" w:rsidP="00107DE5">
            <w:pPr>
              <w:spacing w:after="60" w:line="240" w:lineRule="atLeast"/>
              <w:rPr>
                <w:szCs w:val="20"/>
              </w:rPr>
            </w:pPr>
            <w:r w:rsidRPr="002C3DD4">
              <w:rPr>
                <w:szCs w:val="20"/>
              </w:rPr>
              <w:t>TDB</w:t>
            </w:r>
          </w:p>
        </w:tc>
        <w:tc>
          <w:tcPr>
            <w:tcW w:w="7764" w:type="dxa"/>
            <w:shd w:val="clear" w:color="auto" w:fill="auto"/>
          </w:tcPr>
          <w:p w14:paraId="472A855C" w14:textId="7BB0A97F" w:rsidR="00D101F4" w:rsidRPr="002C3DD4" w:rsidRDefault="00D101F4" w:rsidP="00107DE5">
            <w:pPr>
              <w:spacing w:after="60" w:line="240" w:lineRule="atLeast"/>
              <w:rPr>
                <w:szCs w:val="20"/>
              </w:rPr>
            </w:pPr>
            <w:r w:rsidRPr="002C3DD4">
              <w:rPr>
                <w:szCs w:val="20"/>
              </w:rPr>
              <w:t>Tierdatenbank</w:t>
            </w:r>
          </w:p>
        </w:tc>
      </w:tr>
      <w:tr w:rsidR="00107DE5" w:rsidRPr="002C3DD4" w14:paraId="435381EB" w14:textId="77777777" w:rsidTr="00090843">
        <w:trPr>
          <w:cantSplit/>
        </w:trPr>
        <w:tc>
          <w:tcPr>
            <w:tcW w:w="1708" w:type="dxa"/>
            <w:shd w:val="clear" w:color="auto" w:fill="auto"/>
          </w:tcPr>
          <w:p w14:paraId="7A14A5E8" w14:textId="77777777" w:rsidR="00107DE5" w:rsidRPr="002C3DD4" w:rsidRDefault="00107DE5" w:rsidP="00107DE5">
            <w:pPr>
              <w:spacing w:after="60" w:line="240" w:lineRule="atLeast"/>
              <w:rPr>
                <w:szCs w:val="20"/>
              </w:rPr>
            </w:pPr>
            <w:r w:rsidRPr="002C3DD4">
              <w:rPr>
                <w:szCs w:val="20"/>
              </w:rPr>
              <w:t>U</w:t>
            </w:r>
          </w:p>
        </w:tc>
        <w:tc>
          <w:tcPr>
            <w:tcW w:w="7764" w:type="dxa"/>
            <w:shd w:val="clear" w:color="auto" w:fill="auto"/>
          </w:tcPr>
          <w:p w14:paraId="052DA65A" w14:textId="3B505CE3" w:rsidR="00107DE5" w:rsidRPr="002C3DD4" w:rsidRDefault="00107DE5" w:rsidP="00ED6430">
            <w:pPr>
              <w:spacing w:after="60" w:line="240" w:lineRule="atLeast"/>
              <w:rPr>
                <w:szCs w:val="20"/>
              </w:rPr>
            </w:pPr>
            <w:r w:rsidRPr="002C3DD4">
              <w:rPr>
                <w:szCs w:val="20"/>
              </w:rPr>
              <w:t>Unternehmer</w:t>
            </w:r>
            <w:r w:rsidR="00ED6430" w:rsidRPr="002C3DD4">
              <w:rPr>
                <w:szCs w:val="20"/>
              </w:rPr>
              <w:t>:i</w:t>
            </w:r>
            <w:r w:rsidRPr="002C3DD4">
              <w:rPr>
                <w:szCs w:val="20"/>
              </w:rPr>
              <w:t>n</w:t>
            </w:r>
          </w:p>
        </w:tc>
      </w:tr>
      <w:tr w:rsidR="00173084" w:rsidRPr="002C3DD4" w14:paraId="3B4EF720" w14:textId="77777777" w:rsidTr="00090843">
        <w:trPr>
          <w:cantSplit/>
        </w:trPr>
        <w:tc>
          <w:tcPr>
            <w:tcW w:w="1708" w:type="dxa"/>
            <w:shd w:val="clear" w:color="auto" w:fill="auto"/>
          </w:tcPr>
          <w:p w14:paraId="74B3A638" w14:textId="7CA33A4D" w:rsidR="00173084" w:rsidRPr="002C3DD4" w:rsidRDefault="00173084" w:rsidP="00173084">
            <w:pPr>
              <w:spacing w:after="60" w:line="240" w:lineRule="atLeast"/>
              <w:rPr>
                <w:szCs w:val="20"/>
              </w:rPr>
            </w:pPr>
            <w:r w:rsidRPr="002C3DD4">
              <w:rPr>
                <w:szCs w:val="20"/>
              </w:rPr>
              <w:t>VIS</w:t>
            </w:r>
          </w:p>
        </w:tc>
        <w:tc>
          <w:tcPr>
            <w:tcW w:w="7764" w:type="dxa"/>
            <w:shd w:val="clear" w:color="auto" w:fill="auto"/>
          </w:tcPr>
          <w:p w14:paraId="2AFCB23F" w14:textId="585BBD5C" w:rsidR="00173084" w:rsidRPr="002C3DD4" w:rsidRDefault="001E2B06" w:rsidP="00173084">
            <w:pPr>
              <w:spacing w:after="60" w:line="240" w:lineRule="atLeast"/>
              <w:rPr>
                <w:szCs w:val="20"/>
              </w:rPr>
            </w:pPr>
            <w:r w:rsidRPr="002C3DD4">
              <w:rPr>
                <w:szCs w:val="20"/>
              </w:rPr>
              <w:t>Verbraucher</w:t>
            </w:r>
            <w:r w:rsidR="00E66EEC" w:rsidRPr="002C3DD4">
              <w:rPr>
                <w:szCs w:val="20"/>
              </w:rPr>
              <w:t>:innen</w:t>
            </w:r>
            <w:r w:rsidRPr="002C3DD4">
              <w:rPr>
                <w:szCs w:val="20"/>
              </w:rPr>
              <w:t>gesundheit</w:t>
            </w:r>
            <w:r w:rsidR="00751252" w:rsidRPr="002C3DD4">
              <w:rPr>
                <w:szCs w:val="20"/>
              </w:rPr>
              <w:t>s</w:t>
            </w:r>
            <w:r w:rsidR="00173084" w:rsidRPr="002C3DD4">
              <w:rPr>
                <w:szCs w:val="20"/>
              </w:rPr>
              <w:t>informationssystem</w:t>
            </w:r>
          </w:p>
        </w:tc>
      </w:tr>
      <w:tr w:rsidR="00173084" w:rsidRPr="002C3DD4" w14:paraId="148CBCAD" w14:textId="77777777" w:rsidTr="00090843">
        <w:trPr>
          <w:cantSplit/>
        </w:trPr>
        <w:tc>
          <w:tcPr>
            <w:tcW w:w="1708" w:type="dxa"/>
            <w:shd w:val="clear" w:color="auto" w:fill="auto"/>
          </w:tcPr>
          <w:p w14:paraId="75ABE930" w14:textId="77777777" w:rsidR="00173084" w:rsidRPr="002C3DD4" w:rsidRDefault="00173084" w:rsidP="00173084">
            <w:pPr>
              <w:spacing w:after="60" w:line="240" w:lineRule="atLeast"/>
              <w:rPr>
                <w:szCs w:val="20"/>
              </w:rPr>
            </w:pPr>
            <w:r w:rsidRPr="002C3DD4">
              <w:rPr>
                <w:szCs w:val="20"/>
              </w:rPr>
              <w:t>VO</w:t>
            </w:r>
          </w:p>
        </w:tc>
        <w:tc>
          <w:tcPr>
            <w:tcW w:w="7764" w:type="dxa"/>
            <w:shd w:val="clear" w:color="auto" w:fill="auto"/>
          </w:tcPr>
          <w:p w14:paraId="5F1DC7F4" w14:textId="77777777" w:rsidR="00173084" w:rsidRPr="002C3DD4" w:rsidRDefault="00173084" w:rsidP="00173084">
            <w:pPr>
              <w:spacing w:after="60" w:line="240" w:lineRule="atLeast"/>
              <w:rPr>
                <w:szCs w:val="20"/>
              </w:rPr>
            </w:pPr>
            <w:r w:rsidRPr="002C3DD4">
              <w:rPr>
                <w:szCs w:val="20"/>
              </w:rPr>
              <w:t>Verordnung</w:t>
            </w:r>
          </w:p>
        </w:tc>
      </w:tr>
      <w:tr w:rsidR="000610AF" w:rsidRPr="002C3DD4" w14:paraId="3A5EEC1B" w14:textId="77777777" w:rsidTr="00090843">
        <w:trPr>
          <w:cantSplit/>
        </w:trPr>
        <w:tc>
          <w:tcPr>
            <w:tcW w:w="1708" w:type="dxa"/>
            <w:shd w:val="clear" w:color="auto" w:fill="auto"/>
          </w:tcPr>
          <w:p w14:paraId="0B05109F" w14:textId="1CD804EC" w:rsidR="000610AF" w:rsidRPr="002C3DD4" w:rsidRDefault="000610AF" w:rsidP="000610AF">
            <w:pPr>
              <w:spacing w:after="60" w:line="240" w:lineRule="atLeast"/>
              <w:rPr>
                <w:szCs w:val="20"/>
              </w:rPr>
            </w:pPr>
            <w:r w:rsidRPr="002C3DD4">
              <w:rPr>
                <w:szCs w:val="20"/>
              </w:rPr>
              <w:t>VwGVG</w:t>
            </w:r>
          </w:p>
        </w:tc>
        <w:tc>
          <w:tcPr>
            <w:tcW w:w="7764" w:type="dxa"/>
            <w:shd w:val="clear" w:color="auto" w:fill="auto"/>
          </w:tcPr>
          <w:p w14:paraId="5C5B6C84" w14:textId="26419B04" w:rsidR="000610AF" w:rsidRPr="002C3DD4" w:rsidRDefault="000610AF" w:rsidP="000610AF">
            <w:pPr>
              <w:spacing w:after="60" w:line="240" w:lineRule="atLeast"/>
              <w:rPr>
                <w:szCs w:val="20"/>
              </w:rPr>
            </w:pPr>
            <w:r w:rsidRPr="002C3DD4">
              <w:rPr>
                <w:szCs w:val="20"/>
              </w:rPr>
              <w:t>Verwaltungsgerichtsverfahrensgesetz (BGBl. I Nr. 33/2013 idgF)</w:t>
            </w:r>
          </w:p>
        </w:tc>
      </w:tr>
    </w:tbl>
    <w:p w14:paraId="762EF4F0" w14:textId="77777777" w:rsidR="00FA7527" w:rsidRPr="002C3DD4" w:rsidRDefault="00FA7527" w:rsidP="00FA7527">
      <w:pPr>
        <w:pStyle w:val="Kapitel"/>
        <w:pBdr>
          <w:bottom w:val="single" w:sz="12" w:space="1" w:color="808080" w:themeColor="background1" w:themeShade="80"/>
        </w:pBdr>
        <w:rPr>
          <w:sz w:val="28"/>
        </w:rPr>
      </w:pPr>
      <w:r w:rsidRPr="002C3DD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EA14AA" w:rsidRPr="002C3DD4" w14:paraId="756C9869" w14:textId="77777777" w:rsidTr="00090843">
        <w:trPr>
          <w:cantSplit/>
        </w:trPr>
        <w:tc>
          <w:tcPr>
            <w:tcW w:w="1701" w:type="dxa"/>
            <w:shd w:val="clear" w:color="auto" w:fill="auto"/>
          </w:tcPr>
          <w:p w14:paraId="02778EF5" w14:textId="029C075A" w:rsidR="00EA14AA" w:rsidRPr="002C3DD4" w:rsidRDefault="00A15015" w:rsidP="00744EEC">
            <w:pPr>
              <w:spacing w:after="60" w:line="240" w:lineRule="atLeast"/>
              <w:rPr>
                <w:szCs w:val="20"/>
              </w:rPr>
            </w:pPr>
            <w:r w:rsidRPr="002C3DD4">
              <w:rPr>
                <w:szCs w:val="20"/>
              </w:rPr>
              <w:lastRenderedPageBreak/>
              <w:t>Berechnungs</w:t>
            </w:r>
            <w:r w:rsidR="00964014" w:rsidRPr="002C3DD4">
              <w:rPr>
                <w:szCs w:val="20"/>
              </w:rPr>
              <w:t>-</w:t>
            </w:r>
            <w:r w:rsidR="00964014" w:rsidRPr="002C3DD4">
              <w:rPr>
                <w:szCs w:val="20"/>
              </w:rPr>
              <w:br/>
            </w:r>
            <w:r w:rsidRPr="002C3DD4">
              <w:rPr>
                <w:szCs w:val="20"/>
              </w:rPr>
              <w:t>basis</w:t>
            </w:r>
            <w:r w:rsidR="00744EEC" w:rsidRPr="002C3DD4">
              <w:rPr>
                <w:szCs w:val="20"/>
              </w:rPr>
              <w:t xml:space="preserve"> iZm dem Bestand</w:t>
            </w:r>
          </w:p>
        </w:tc>
        <w:tc>
          <w:tcPr>
            <w:tcW w:w="7771" w:type="dxa"/>
            <w:shd w:val="clear" w:color="auto" w:fill="auto"/>
          </w:tcPr>
          <w:p w14:paraId="1A1F1943" w14:textId="77777777" w:rsidR="001F5AF9" w:rsidRDefault="00180BDF" w:rsidP="001F5AF9">
            <w:pPr>
              <w:spacing w:line="240" w:lineRule="atLeast"/>
              <w:jc w:val="both"/>
              <w:rPr>
                <w:rFonts w:cs="Tahoma"/>
                <w:szCs w:val="20"/>
                <w:lang w:val="de-DE"/>
              </w:rPr>
            </w:pPr>
            <w:r w:rsidRPr="002C3DD4">
              <w:rPr>
                <w:rFonts w:cs="Tahoma"/>
                <w:szCs w:val="20"/>
              </w:rPr>
              <w:t>I</w:t>
            </w:r>
            <w:r w:rsidR="007D6B3D" w:rsidRPr="002C3DD4">
              <w:rPr>
                <w:rFonts w:cs="Tahoma"/>
                <w:szCs w:val="20"/>
                <w:lang w:val="de-DE"/>
              </w:rPr>
              <w:t>m Rahmen</w:t>
            </w:r>
            <w:r w:rsidR="002D47BD" w:rsidRPr="002C3DD4">
              <w:rPr>
                <w:rFonts w:cs="Tahoma"/>
                <w:szCs w:val="20"/>
                <w:lang w:val="de-DE"/>
              </w:rPr>
              <w:t xml:space="preserve"> dieses Genehmigungsverfahrens werden </w:t>
            </w:r>
            <w:r w:rsidRPr="002C3DD4">
              <w:rPr>
                <w:rFonts w:cs="Tahoma"/>
                <w:szCs w:val="20"/>
                <w:lang w:val="de-DE"/>
              </w:rPr>
              <w:t xml:space="preserve">als Berechnungsbasis iZm dem Bestand </w:t>
            </w:r>
            <w:r w:rsidR="00744EEC" w:rsidRPr="002C3DD4">
              <w:rPr>
                <w:rFonts w:cs="Tahoma"/>
                <w:szCs w:val="20"/>
                <w:lang w:val="de-DE"/>
              </w:rPr>
              <w:t>entweder</w:t>
            </w:r>
            <w:r w:rsidR="00744EEC" w:rsidRPr="002C3DD4">
              <w:rPr>
                <w:rFonts w:cs="Tahoma"/>
                <w:szCs w:val="20"/>
                <w:lang w:val="de-DE"/>
              </w:rPr>
              <w:tab/>
            </w:r>
            <w:r w:rsidR="002A395F" w:rsidRPr="002C3DD4">
              <w:rPr>
                <w:rFonts w:cs="Tahoma"/>
                <w:szCs w:val="20"/>
                <w:lang w:val="de-DE"/>
              </w:rPr>
              <w:br/>
              <w:t xml:space="preserve">- </w:t>
            </w:r>
            <w:r w:rsidR="002D47BD" w:rsidRPr="002C3DD4">
              <w:rPr>
                <w:rFonts w:cs="Tahoma"/>
                <w:szCs w:val="20"/>
                <w:lang w:val="de-DE"/>
              </w:rPr>
              <w:t>alle am Betrieb vorhandenen Tiere einer Tierart in Stück (Anzahl der Köpfe) an einem bestimmten Stichtag oder</w:t>
            </w:r>
            <w:r w:rsidR="002A395F" w:rsidRPr="002C3DD4">
              <w:rPr>
                <w:rFonts w:cs="Tahoma"/>
                <w:szCs w:val="20"/>
                <w:lang w:val="de-DE"/>
              </w:rPr>
              <w:tab/>
            </w:r>
            <w:r w:rsidR="002A395F" w:rsidRPr="002C3DD4">
              <w:rPr>
                <w:rFonts w:cs="Tahoma"/>
                <w:szCs w:val="20"/>
                <w:lang w:val="de-DE"/>
              </w:rPr>
              <w:br/>
              <w:t>- der Höchstwert aller am Betrieb vorhandenen Tiere einer Tierart in Stück (Anzahl der Köpfe)</w:t>
            </w:r>
            <w:r w:rsidR="002D47BD" w:rsidRPr="002C3DD4">
              <w:rPr>
                <w:rFonts w:cs="Tahoma"/>
                <w:szCs w:val="20"/>
                <w:lang w:val="de-DE"/>
              </w:rPr>
              <w:t xml:space="preserve"> in einem bestimmten </w:t>
            </w:r>
            <w:r w:rsidR="00744EEC" w:rsidRPr="002C3DD4">
              <w:rPr>
                <w:rFonts w:cs="Tahoma"/>
                <w:szCs w:val="20"/>
                <w:lang w:val="de-DE"/>
              </w:rPr>
              <w:t>Betrachtungsz</w:t>
            </w:r>
            <w:r w:rsidR="002D47BD" w:rsidRPr="002C3DD4">
              <w:rPr>
                <w:rFonts w:cs="Tahoma"/>
                <w:szCs w:val="20"/>
                <w:lang w:val="de-DE"/>
              </w:rPr>
              <w:t>eitraum</w:t>
            </w:r>
            <w:r w:rsidR="002A395F" w:rsidRPr="002C3DD4">
              <w:rPr>
                <w:rFonts w:cs="Tahoma"/>
                <w:szCs w:val="20"/>
                <w:lang w:val="de-DE"/>
              </w:rPr>
              <w:tab/>
            </w:r>
            <w:r w:rsidR="002A395F" w:rsidRPr="002C3DD4">
              <w:rPr>
                <w:rFonts w:cs="Tahoma"/>
                <w:szCs w:val="20"/>
                <w:lang w:val="de-DE"/>
              </w:rPr>
              <w:br/>
            </w:r>
            <w:r w:rsidR="00744EEC" w:rsidRPr="002C3DD4">
              <w:rPr>
                <w:rFonts w:cs="Tahoma"/>
                <w:szCs w:val="20"/>
                <w:lang w:val="de-DE"/>
              </w:rPr>
              <w:t>herangezogen</w:t>
            </w:r>
            <w:r w:rsidR="002D47BD" w:rsidRPr="002C3DD4">
              <w:rPr>
                <w:rFonts w:cs="Tahoma"/>
                <w:szCs w:val="20"/>
                <w:lang w:val="de-DE"/>
              </w:rPr>
              <w:t>.</w:t>
            </w:r>
          </w:p>
          <w:p w14:paraId="3450AFCB" w14:textId="77777777" w:rsidR="00055462" w:rsidRPr="00055462" w:rsidRDefault="00055462" w:rsidP="00055462">
            <w:pPr>
              <w:rPr>
                <w:rFonts w:cs="Tahoma"/>
                <w:szCs w:val="20"/>
                <w:lang w:val="de-DE"/>
              </w:rPr>
            </w:pPr>
          </w:p>
          <w:p w14:paraId="1A2D351C" w14:textId="77777777" w:rsidR="00055462" w:rsidRPr="00055462" w:rsidRDefault="00055462" w:rsidP="00055462">
            <w:pPr>
              <w:rPr>
                <w:rFonts w:cs="Tahoma"/>
                <w:szCs w:val="20"/>
                <w:lang w:val="de-DE"/>
              </w:rPr>
            </w:pPr>
          </w:p>
          <w:p w14:paraId="6B3F9BF7" w14:textId="77777777" w:rsidR="00055462" w:rsidRPr="00055462" w:rsidRDefault="00055462" w:rsidP="00055462">
            <w:pPr>
              <w:rPr>
                <w:rFonts w:cs="Tahoma"/>
                <w:szCs w:val="20"/>
                <w:lang w:val="de-DE"/>
              </w:rPr>
            </w:pPr>
          </w:p>
          <w:p w14:paraId="36366321" w14:textId="77777777" w:rsidR="00055462" w:rsidRPr="00055462" w:rsidRDefault="00055462" w:rsidP="00055462">
            <w:pPr>
              <w:rPr>
                <w:rFonts w:cs="Tahoma"/>
                <w:szCs w:val="20"/>
                <w:lang w:val="de-DE"/>
              </w:rPr>
            </w:pPr>
          </w:p>
          <w:p w14:paraId="2856D5CA" w14:textId="77777777" w:rsidR="00055462" w:rsidRPr="00055462" w:rsidRDefault="00055462" w:rsidP="00055462">
            <w:pPr>
              <w:rPr>
                <w:rFonts w:cs="Tahoma"/>
                <w:szCs w:val="20"/>
                <w:lang w:val="de-DE"/>
              </w:rPr>
            </w:pPr>
          </w:p>
          <w:p w14:paraId="0FAE8013" w14:textId="77777777" w:rsidR="00055462" w:rsidRPr="00055462" w:rsidRDefault="00055462" w:rsidP="00055462">
            <w:pPr>
              <w:rPr>
                <w:rFonts w:cs="Tahoma"/>
                <w:szCs w:val="20"/>
                <w:lang w:val="de-DE"/>
              </w:rPr>
            </w:pPr>
          </w:p>
          <w:p w14:paraId="66B4CCBF" w14:textId="77777777" w:rsidR="00055462" w:rsidRPr="00055462" w:rsidRDefault="00055462" w:rsidP="00055462">
            <w:pPr>
              <w:rPr>
                <w:rFonts w:cs="Tahoma"/>
                <w:szCs w:val="20"/>
                <w:lang w:val="de-DE"/>
              </w:rPr>
            </w:pPr>
          </w:p>
          <w:p w14:paraId="793E6398" w14:textId="77777777" w:rsidR="00055462" w:rsidRPr="00055462" w:rsidRDefault="00055462" w:rsidP="00055462">
            <w:pPr>
              <w:rPr>
                <w:rFonts w:cs="Tahoma"/>
                <w:szCs w:val="20"/>
                <w:lang w:val="de-DE"/>
              </w:rPr>
            </w:pPr>
          </w:p>
          <w:p w14:paraId="6309DA61" w14:textId="77777777" w:rsidR="00055462" w:rsidRPr="00055462" w:rsidRDefault="00055462" w:rsidP="00055462">
            <w:pPr>
              <w:rPr>
                <w:rFonts w:cs="Tahoma"/>
                <w:szCs w:val="20"/>
                <w:lang w:val="de-DE"/>
              </w:rPr>
            </w:pPr>
          </w:p>
          <w:p w14:paraId="3FB3F28B" w14:textId="6D0AD93F" w:rsidR="00055462" w:rsidRPr="00055462" w:rsidRDefault="00055462" w:rsidP="00055462">
            <w:pPr>
              <w:rPr>
                <w:rFonts w:cs="Tahoma"/>
                <w:szCs w:val="20"/>
                <w:lang w:val="de-DE"/>
              </w:rPr>
            </w:pPr>
          </w:p>
        </w:tc>
      </w:tr>
      <w:tr w:rsidR="00E470E1" w:rsidRPr="002C3DD4" w14:paraId="733F2749" w14:textId="77777777" w:rsidTr="00090843">
        <w:trPr>
          <w:cantSplit/>
        </w:trPr>
        <w:tc>
          <w:tcPr>
            <w:tcW w:w="1701" w:type="dxa"/>
            <w:shd w:val="clear" w:color="auto" w:fill="auto"/>
          </w:tcPr>
          <w:p w14:paraId="15F3302E" w14:textId="6893C797" w:rsidR="00E470E1" w:rsidRPr="002C3DD4" w:rsidRDefault="00E470E1" w:rsidP="002A395F">
            <w:pPr>
              <w:spacing w:after="60" w:line="240" w:lineRule="atLeast"/>
              <w:rPr>
                <w:szCs w:val="20"/>
              </w:rPr>
            </w:pPr>
            <w:r w:rsidRPr="002C3DD4">
              <w:rPr>
                <w:szCs w:val="20"/>
              </w:rPr>
              <w:t>Bestand</w:t>
            </w:r>
          </w:p>
        </w:tc>
        <w:tc>
          <w:tcPr>
            <w:tcW w:w="7771" w:type="dxa"/>
            <w:shd w:val="clear" w:color="auto" w:fill="auto"/>
          </w:tcPr>
          <w:p w14:paraId="79FBCAFD" w14:textId="77777777" w:rsidR="001F5AF9" w:rsidRDefault="00E470E1" w:rsidP="001F5AF9">
            <w:pPr>
              <w:spacing w:after="60" w:line="240" w:lineRule="atLeast"/>
              <w:jc w:val="both"/>
              <w:rPr>
                <w:rFonts w:cs="Tahoma"/>
                <w:szCs w:val="20"/>
                <w:lang w:val="de-DE"/>
              </w:rPr>
            </w:pPr>
            <w:r w:rsidRPr="002C3DD4">
              <w:rPr>
                <w:rFonts w:cs="Tahoma"/>
                <w:szCs w:val="20"/>
                <w:lang w:val="de-DE"/>
              </w:rPr>
              <w:t>Für die Zwecke dieses Genehmigungsverfahrens alle Tiere einer Tierart</w:t>
            </w:r>
            <w:r w:rsidR="002A395F" w:rsidRPr="002C3DD4">
              <w:rPr>
                <w:rFonts w:cs="Tahoma"/>
                <w:szCs w:val="20"/>
                <w:lang w:val="de-DE"/>
              </w:rPr>
              <w:t xml:space="preserve"> in Stück (Anzahl der Köpfe)</w:t>
            </w:r>
            <w:r w:rsidRPr="002C3DD4">
              <w:rPr>
                <w:rFonts w:cs="Tahoma"/>
                <w:szCs w:val="20"/>
                <w:lang w:val="de-DE"/>
              </w:rPr>
              <w:t>, die am Betrieb gehalten werden.</w:t>
            </w:r>
          </w:p>
          <w:p w14:paraId="2FA8279E" w14:textId="77777777" w:rsidR="00055462" w:rsidRPr="00055462" w:rsidRDefault="00055462" w:rsidP="00055462">
            <w:pPr>
              <w:rPr>
                <w:rFonts w:cs="Tahoma"/>
                <w:szCs w:val="20"/>
                <w:lang w:val="de-DE"/>
              </w:rPr>
            </w:pPr>
          </w:p>
          <w:p w14:paraId="0AF78E31" w14:textId="77777777" w:rsidR="00055462" w:rsidRPr="00055462" w:rsidRDefault="00055462" w:rsidP="00055462">
            <w:pPr>
              <w:rPr>
                <w:rFonts w:cs="Tahoma"/>
                <w:szCs w:val="20"/>
                <w:lang w:val="de-DE"/>
              </w:rPr>
            </w:pPr>
          </w:p>
          <w:p w14:paraId="3CB49849" w14:textId="77777777" w:rsidR="00055462" w:rsidRPr="00055462" w:rsidRDefault="00055462" w:rsidP="00055462">
            <w:pPr>
              <w:rPr>
                <w:rFonts w:cs="Tahoma"/>
                <w:szCs w:val="20"/>
                <w:lang w:val="de-DE"/>
              </w:rPr>
            </w:pPr>
          </w:p>
          <w:p w14:paraId="5FB8C0DC" w14:textId="77777777" w:rsidR="00055462" w:rsidRPr="00055462" w:rsidRDefault="00055462" w:rsidP="00055462">
            <w:pPr>
              <w:rPr>
                <w:rFonts w:cs="Tahoma"/>
                <w:szCs w:val="20"/>
                <w:lang w:val="de-DE"/>
              </w:rPr>
            </w:pPr>
          </w:p>
          <w:p w14:paraId="1A0A84D2" w14:textId="77777777" w:rsidR="00055462" w:rsidRPr="00055462" w:rsidRDefault="00055462" w:rsidP="00055462">
            <w:pPr>
              <w:rPr>
                <w:rFonts w:cs="Tahoma"/>
                <w:szCs w:val="20"/>
                <w:lang w:val="de-DE"/>
              </w:rPr>
            </w:pPr>
          </w:p>
          <w:p w14:paraId="399B3BE5" w14:textId="77777777" w:rsidR="00055462" w:rsidRPr="00055462" w:rsidRDefault="00055462" w:rsidP="00055462">
            <w:pPr>
              <w:rPr>
                <w:rFonts w:cs="Tahoma"/>
                <w:szCs w:val="20"/>
                <w:lang w:val="de-DE"/>
              </w:rPr>
            </w:pPr>
          </w:p>
          <w:p w14:paraId="53FD8DDB" w14:textId="77777777" w:rsidR="00055462" w:rsidRPr="00055462" w:rsidRDefault="00055462" w:rsidP="00055462">
            <w:pPr>
              <w:rPr>
                <w:rFonts w:cs="Tahoma"/>
                <w:szCs w:val="20"/>
                <w:lang w:val="de-DE"/>
              </w:rPr>
            </w:pPr>
          </w:p>
          <w:p w14:paraId="2D8C1CF1" w14:textId="543D2A71" w:rsidR="00055462" w:rsidRPr="00055462" w:rsidRDefault="00055462" w:rsidP="00055462">
            <w:pPr>
              <w:rPr>
                <w:rFonts w:cs="Tahoma"/>
                <w:szCs w:val="20"/>
                <w:lang w:val="de-DE"/>
              </w:rPr>
            </w:pPr>
          </w:p>
        </w:tc>
      </w:tr>
      <w:tr w:rsidR="007D6B3D" w:rsidRPr="002C3DD4" w14:paraId="5601172D" w14:textId="77777777" w:rsidTr="00090843">
        <w:trPr>
          <w:cantSplit/>
        </w:trPr>
        <w:tc>
          <w:tcPr>
            <w:tcW w:w="1701" w:type="dxa"/>
            <w:shd w:val="clear" w:color="auto" w:fill="auto"/>
          </w:tcPr>
          <w:p w14:paraId="5D924FA0" w14:textId="77777777" w:rsidR="007D6B3D" w:rsidRPr="002C3DD4" w:rsidRDefault="007D6B3D" w:rsidP="00EA14AA">
            <w:pPr>
              <w:spacing w:after="60" w:line="240" w:lineRule="atLeast"/>
              <w:rPr>
                <w:szCs w:val="20"/>
              </w:rPr>
            </w:pPr>
            <w:r w:rsidRPr="002C3DD4">
              <w:rPr>
                <w:szCs w:val="20"/>
              </w:rPr>
              <w:t>Betrieb</w:t>
            </w:r>
          </w:p>
          <w:p w14:paraId="4A6BC9C9" w14:textId="67686724" w:rsidR="000610AF" w:rsidRPr="002C3DD4" w:rsidRDefault="00297AF9" w:rsidP="00297AF9">
            <w:pPr>
              <w:spacing w:after="60" w:line="240" w:lineRule="atLeast"/>
              <w:rPr>
                <w:szCs w:val="20"/>
              </w:rPr>
            </w:pPr>
            <w:r w:rsidRPr="002C3DD4">
              <w:rPr>
                <w:szCs w:val="20"/>
              </w:rPr>
              <w:t>(VIS:</w:t>
            </w:r>
            <w:r w:rsidR="000610AF" w:rsidRPr="002C3DD4">
              <w:rPr>
                <w:szCs w:val="20"/>
              </w:rPr>
              <w:t xml:space="preserve"> „</w:t>
            </w:r>
            <w:r w:rsidR="00B500FD" w:rsidRPr="002C3DD4">
              <w:rPr>
                <w:szCs w:val="20"/>
              </w:rPr>
              <w:t>rechtliche Einheit</w:t>
            </w:r>
            <w:r w:rsidR="000610AF" w:rsidRPr="002C3DD4">
              <w:rPr>
                <w:szCs w:val="20"/>
              </w:rPr>
              <w:t>“)</w:t>
            </w:r>
          </w:p>
        </w:tc>
        <w:tc>
          <w:tcPr>
            <w:tcW w:w="7771" w:type="dxa"/>
            <w:shd w:val="clear" w:color="auto" w:fill="auto"/>
          </w:tcPr>
          <w:p w14:paraId="437BC440" w14:textId="77777777" w:rsidR="00BF00F5" w:rsidRDefault="00C950A9" w:rsidP="00504D9E">
            <w:pPr>
              <w:spacing w:after="60" w:line="240" w:lineRule="atLeast"/>
              <w:jc w:val="both"/>
              <w:rPr>
                <w:rFonts w:cs="Tahoma"/>
                <w:szCs w:val="20"/>
                <w:lang w:val="de-DE"/>
              </w:rPr>
            </w:pPr>
            <w:r w:rsidRPr="002C3DD4">
              <w:rPr>
                <w:rFonts w:cs="Tahoma"/>
                <w:szCs w:val="20"/>
                <w:lang w:val="de-DE"/>
              </w:rPr>
              <w:t>„alle Produktionseinheiten, die unter einheitlicher Betriebsführung zum Zweck der Produktion lebender oder unverarbeiteter landwirtschaftlicher Erzeugnisse, […] betrieben werden […]“</w:t>
            </w:r>
            <w:r w:rsidR="009E7872" w:rsidRPr="002C3DD4">
              <w:rPr>
                <w:rFonts w:cs="Tahoma"/>
                <w:szCs w:val="20"/>
                <w:lang w:val="de-DE"/>
              </w:rPr>
              <w:t xml:space="preserve"> </w:t>
            </w:r>
            <w:r w:rsidRPr="002C3DD4">
              <w:rPr>
                <w:rFonts w:cs="Tahoma"/>
                <w:szCs w:val="20"/>
                <w:lang w:val="de-DE"/>
              </w:rPr>
              <w:t>(Artikel 3 Ziffer 8 der VO (EU) 2018/848)</w:t>
            </w:r>
          </w:p>
          <w:p w14:paraId="5ECA15EE" w14:textId="77777777" w:rsidR="00055462" w:rsidRPr="00055462" w:rsidRDefault="00055462" w:rsidP="00055462">
            <w:pPr>
              <w:rPr>
                <w:rFonts w:cs="Tahoma"/>
                <w:szCs w:val="20"/>
                <w:lang w:val="de-DE"/>
              </w:rPr>
            </w:pPr>
          </w:p>
          <w:p w14:paraId="7CC01B7F" w14:textId="77777777" w:rsidR="00055462" w:rsidRPr="00055462" w:rsidRDefault="00055462" w:rsidP="00055462">
            <w:pPr>
              <w:rPr>
                <w:rFonts w:cs="Tahoma"/>
                <w:szCs w:val="20"/>
                <w:lang w:val="de-DE"/>
              </w:rPr>
            </w:pPr>
          </w:p>
          <w:p w14:paraId="23A82B3B" w14:textId="77777777" w:rsidR="00055462" w:rsidRPr="00055462" w:rsidRDefault="00055462" w:rsidP="00055462">
            <w:pPr>
              <w:rPr>
                <w:rFonts w:cs="Tahoma"/>
                <w:szCs w:val="20"/>
                <w:lang w:val="de-DE"/>
              </w:rPr>
            </w:pPr>
          </w:p>
          <w:p w14:paraId="65A5A37F" w14:textId="77777777" w:rsidR="00055462" w:rsidRPr="00055462" w:rsidRDefault="00055462" w:rsidP="00055462">
            <w:pPr>
              <w:rPr>
                <w:rFonts w:cs="Tahoma"/>
                <w:szCs w:val="20"/>
                <w:lang w:val="de-DE"/>
              </w:rPr>
            </w:pPr>
          </w:p>
          <w:p w14:paraId="6A3FD612" w14:textId="77777777" w:rsidR="00055462" w:rsidRPr="00055462" w:rsidRDefault="00055462" w:rsidP="00055462">
            <w:pPr>
              <w:rPr>
                <w:rFonts w:cs="Tahoma"/>
                <w:szCs w:val="20"/>
                <w:lang w:val="de-DE"/>
              </w:rPr>
            </w:pPr>
          </w:p>
          <w:p w14:paraId="24290DBF" w14:textId="3E800850" w:rsidR="00055462" w:rsidRPr="00055462" w:rsidRDefault="00055462" w:rsidP="00055462">
            <w:pPr>
              <w:rPr>
                <w:rFonts w:cs="Tahoma"/>
                <w:szCs w:val="20"/>
                <w:lang w:val="de-DE"/>
              </w:rPr>
            </w:pPr>
          </w:p>
        </w:tc>
      </w:tr>
      <w:tr w:rsidR="00EA14AA" w:rsidRPr="002C3DD4" w14:paraId="0F299F90" w14:textId="77777777" w:rsidTr="00090843">
        <w:trPr>
          <w:cantSplit/>
        </w:trPr>
        <w:tc>
          <w:tcPr>
            <w:tcW w:w="1701" w:type="dxa"/>
            <w:shd w:val="clear" w:color="auto" w:fill="auto"/>
          </w:tcPr>
          <w:p w14:paraId="32EDC284" w14:textId="498CA460" w:rsidR="00EA14AA" w:rsidRPr="002C3DD4" w:rsidRDefault="00BC4125" w:rsidP="00180BDF">
            <w:pPr>
              <w:spacing w:after="60" w:line="240" w:lineRule="atLeast"/>
              <w:rPr>
                <w:szCs w:val="20"/>
              </w:rPr>
            </w:pPr>
            <w:r w:rsidRPr="002C3DD4">
              <w:rPr>
                <w:szCs w:val="20"/>
              </w:rPr>
              <w:t>B</w:t>
            </w:r>
            <w:r w:rsidR="00180BDF" w:rsidRPr="002C3DD4">
              <w:rPr>
                <w:szCs w:val="20"/>
              </w:rPr>
              <w:t>io</w:t>
            </w:r>
            <w:r w:rsidRPr="002C3DD4">
              <w:rPr>
                <w:szCs w:val="20"/>
              </w:rPr>
              <w:t>-Betrieb</w:t>
            </w:r>
          </w:p>
        </w:tc>
        <w:tc>
          <w:tcPr>
            <w:tcW w:w="7771" w:type="dxa"/>
            <w:shd w:val="clear" w:color="auto" w:fill="auto"/>
          </w:tcPr>
          <w:p w14:paraId="664C10B3" w14:textId="1F20A98A" w:rsidR="00EA14AA" w:rsidRPr="002C3DD4" w:rsidRDefault="00E55A70" w:rsidP="00C44F76">
            <w:pPr>
              <w:spacing w:after="60" w:line="240" w:lineRule="atLeast"/>
              <w:jc w:val="both"/>
              <w:rPr>
                <w:rFonts w:cs="Tahoma"/>
                <w:szCs w:val="20"/>
                <w:lang w:val="de-DE"/>
              </w:rPr>
            </w:pPr>
            <w:r w:rsidRPr="002C3DD4">
              <w:rPr>
                <w:rFonts w:cs="Tahoma"/>
                <w:szCs w:val="20"/>
                <w:lang w:val="de-DE"/>
              </w:rPr>
              <w:t xml:space="preserve">In Bezug auf das Genehmigungsverfahren des Zugangs nicht-biologischer Tiere und </w:t>
            </w:r>
            <w:r w:rsidR="00C44F76" w:rsidRPr="002C3DD4">
              <w:rPr>
                <w:rFonts w:cs="Tahoma"/>
                <w:szCs w:val="20"/>
                <w:lang w:val="de-DE"/>
              </w:rPr>
              <w:t xml:space="preserve">iZm </w:t>
            </w:r>
            <w:r w:rsidRPr="002C3DD4">
              <w:rPr>
                <w:rFonts w:cs="Tahoma"/>
                <w:szCs w:val="20"/>
                <w:lang w:val="de-DE"/>
              </w:rPr>
              <w:t>dieser Verfahrensanweisung:</w:t>
            </w:r>
            <w:r w:rsidR="00EA14AA" w:rsidRPr="002C3DD4">
              <w:rPr>
                <w:rFonts w:cs="Tahoma"/>
                <w:szCs w:val="20"/>
                <w:lang w:val="de-DE"/>
              </w:rPr>
              <w:t xml:space="preserve"> Betrieb, der biologische Produktion betreibt und mit </w:t>
            </w:r>
            <w:r w:rsidR="0018120D" w:rsidRPr="002C3DD4">
              <w:rPr>
                <w:rFonts w:cs="Tahoma"/>
                <w:szCs w:val="20"/>
                <w:lang w:val="de-DE"/>
              </w:rPr>
              <w:t xml:space="preserve">dessen </w:t>
            </w:r>
            <w:r w:rsidR="00EA14AA" w:rsidRPr="002C3DD4">
              <w:rPr>
                <w:rFonts w:cs="Tahoma"/>
                <w:szCs w:val="20"/>
                <w:lang w:val="de-DE"/>
              </w:rPr>
              <w:t xml:space="preserve">biologischer Produktionseinheit </w:t>
            </w:r>
            <w:r w:rsidR="0018120D" w:rsidRPr="002C3DD4">
              <w:rPr>
                <w:rFonts w:cs="Tahoma"/>
                <w:szCs w:val="20"/>
                <w:lang w:val="de-DE"/>
              </w:rPr>
              <w:t>und/</w:t>
            </w:r>
            <w:r w:rsidR="00EA14AA" w:rsidRPr="002C3DD4">
              <w:rPr>
                <w:rFonts w:cs="Tahoma"/>
                <w:szCs w:val="20"/>
                <w:lang w:val="de-DE"/>
              </w:rPr>
              <w:t>oder Produktionseinheit in Umstellung dem Kontrollsystem gemäß Artikel 34 der VO (EU) 2018/848 untersteht.</w:t>
            </w:r>
          </w:p>
        </w:tc>
      </w:tr>
      <w:tr w:rsidR="00B145F2" w:rsidRPr="002C3DD4" w14:paraId="2314F41D" w14:textId="77777777" w:rsidTr="00090843">
        <w:trPr>
          <w:cantSplit/>
        </w:trPr>
        <w:tc>
          <w:tcPr>
            <w:tcW w:w="1701" w:type="dxa"/>
            <w:shd w:val="clear" w:color="auto" w:fill="auto"/>
          </w:tcPr>
          <w:p w14:paraId="605DEF9A" w14:textId="13AF5E3B" w:rsidR="00B145F2" w:rsidRPr="002C3DD4" w:rsidRDefault="00B145F2" w:rsidP="00EA14AA">
            <w:pPr>
              <w:spacing w:after="60" w:line="240" w:lineRule="atLeast"/>
              <w:rPr>
                <w:szCs w:val="20"/>
              </w:rPr>
            </w:pPr>
            <w:r w:rsidRPr="002C3DD4">
              <w:rPr>
                <w:szCs w:val="20"/>
              </w:rPr>
              <w:t>Eigenbedarfs</w:t>
            </w:r>
            <w:r w:rsidR="00386AC6" w:rsidRPr="002C3DD4">
              <w:rPr>
                <w:szCs w:val="20"/>
              </w:rPr>
              <w:t>-</w:t>
            </w:r>
            <w:r w:rsidRPr="002C3DD4">
              <w:rPr>
                <w:szCs w:val="20"/>
              </w:rPr>
              <w:t>tiere</w:t>
            </w:r>
          </w:p>
        </w:tc>
        <w:tc>
          <w:tcPr>
            <w:tcW w:w="7771" w:type="dxa"/>
            <w:shd w:val="clear" w:color="auto" w:fill="auto"/>
          </w:tcPr>
          <w:p w14:paraId="0EBDD159" w14:textId="3E07A8E6" w:rsidR="00257AC6" w:rsidRPr="002C3DD4" w:rsidRDefault="00B145F2" w:rsidP="00C44F76">
            <w:pPr>
              <w:spacing w:after="60" w:line="240" w:lineRule="atLeast"/>
              <w:jc w:val="both"/>
              <w:rPr>
                <w:rFonts w:cs="Tahoma"/>
                <w:szCs w:val="20"/>
                <w:lang w:val="de-DE"/>
              </w:rPr>
            </w:pPr>
            <w:r w:rsidRPr="002C3DD4">
              <w:rPr>
                <w:rFonts w:cs="Tahoma"/>
                <w:szCs w:val="20"/>
                <w:lang w:val="de-DE"/>
              </w:rPr>
              <w:t>Tiere, die zum Zwecke der Lebensmittel-Produktion für den Eigenbedarf gehalten und nicht in Verkehr gebracht werden, sofern nicht Tiere der gleichen Tierart zum Zweck des Inverkehrbringens am Betrieb gehalten werden.</w:t>
            </w:r>
          </w:p>
        </w:tc>
      </w:tr>
      <w:tr w:rsidR="00D36DB8" w:rsidRPr="002C3DD4" w14:paraId="3172178E" w14:textId="77777777" w:rsidTr="001D3D2A">
        <w:trPr>
          <w:cantSplit/>
        </w:trPr>
        <w:tc>
          <w:tcPr>
            <w:tcW w:w="1701" w:type="dxa"/>
            <w:shd w:val="clear" w:color="auto" w:fill="auto"/>
          </w:tcPr>
          <w:p w14:paraId="1FE0EEAD" w14:textId="77777777" w:rsidR="00D36DB8" w:rsidRPr="002C3DD4" w:rsidRDefault="00D36DB8" w:rsidP="001D3D2A">
            <w:pPr>
              <w:spacing w:after="60" w:line="240" w:lineRule="atLeast"/>
              <w:rPr>
                <w:szCs w:val="20"/>
              </w:rPr>
            </w:pPr>
            <w:r w:rsidRPr="002C3DD4">
              <w:rPr>
                <w:szCs w:val="20"/>
              </w:rPr>
              <w:lastRenderedPageBreak/>
              <w:t>Equiden</w:t>
            </w:r>
          </w:p>
        </w:tc>
        <w:tc>
          <w:tcPr>
            <w:tcW w:w="7771" w:type="dxa"/>
            <w:shd w:val="clear" w:color="auto" w:fill="auto"/>
          </w:tcPr>
          <w:p w14:paraId="13312F94" w14:textId="77777777" w:rsidR="00D36DB8" w:rsidRPr="002C3DD4" w:rsidRDefault="00D36DB8" w:rsidP="001D3D2A">
            <w:pPr>
              <w:spacing w:after="60" w:line="240" w:lineRule="atLeast"/>
              <w:jc w:val="both"/>
            </w:pPr>
            <w:r w:rsidRPr="002C3DD4">
              <w:t>iZm dieser Verfahrensanweisung:</w:t>
            </w:r>
          </w:p>
          <w:p w14:paraId="60FAF43D" w14:textId="77777777" w:rsidR="00D36DB8" w:rsidRPr="002C3DD4" w:rsidRDefault="00D36DB8" w:rsidP="001D3D2A">
            <w:pPr>
              <w:spacing w:after="60" w:line="240" w:lineRule="atLeast"/>
              <w:jc w:val="both"/>
            </w:pPr>
            <w:r w:rsidRPr="002C3DD4">
              <w:t>Familie „Equidae“</w:t>
            </w:r>
          </w:p>
          <w:p w14:paraId="1678C033" w14:textId="77777777" w:rsidR="00D36DB8" w:rsidRPr="002C3DD4" w:rsidRDefault="00D36DB8" w:rsidP="001D3D2A">
            <w:pPr>
              <w:spacing w:after="60" w:line="240" w:lineRule="atLeast"/>
              <w:jc w:val="both"/>
            </w:pPr>
            <w:r w:rsidRPr="002C3DD4">
              <w:rPr>
                <w:rFonts w:cs="Tahoma"/>
                <w:szCs w:val="20"/>
                <w:lang w:val="de-DE"/>
              </w:rPr>
              <w:t xml:space="preserve">z. B. </w:t>
            </w:r>
            <w:r w:rsidRPr="002C3DD4">
              <w:t>Hauspferd, Hausesel</w:t>
            </w:r>
          </w:p>
        </w:tc>
      </w:tr>
      <w:tr w:rsidR="00ED6430" w:rsidRPr="002C3DD4" w14:paraId="56CA080C" w14:textId="77777777" w:rsidTr="00090843">
        <w:trPr>
          <w:cantSplit/>
        </w:trPr>
        <w:tc>
          <w:tcPr>
            <w:tcW w:w="1701" w:type="dxa"/>
            <w:shd w:val="clear" w:color="auto" w:fill="auto"/>
          </w:tcPr>
          <w:p w14:paraId="087BF75B" w14:textId="2D3AC212" w:rsidR="00ED6430" w:rsidRPr="002C3DD4" w:rsidRDefault="00ED6430" w:rsidP="00E066FA">
            <w:pPr>
              <w:spacing w:after="60" w:line="240" w:lineRule="atLeast"/>
              <w:rPr>
                <w:szCs w:val="20"/>
              </w:rPr>
            </w:pPr>
            <w:r w:rsidRPr="002C3DD4">
              <w:rPr>
                <w:szCs w:val="20"/>
              </w:rPr>
              <w:t>Gefährdete Rasse</w:t>
            </w:r>
          </w:p>
        </w:tc>
        <w:tc>
          <w:tcPr>
            <w:tcW w:w="7771" w:type="dxa"/>
            <w:shd w:val="clear" w:color="auto" w:fill="auto"/>
          </w:tcPr>
          <w:p w14:paraId="22D5E652" w14:textId="280CB974" w:rsidR="00ED6430" w:rsidRPr="002C3DD4" w:rsidRDefault="00ED6430" w:rsidP="00F91296">
            <w:pPr>
              <w:spacing w:after="60" w:line="240" w:lineRule="atLeast"/>
              <w:jc w:val="both"/>
            </w:pPr>
            <w:r w:rsidRPr="002C3DD4">
              <w:t>„eine lokale Rasse, die von einem Mitgliedstaat als gefährdet eingestuft wurde und die genetisch an ein oder mehrere traditionelle Erzeugungssysteme oder Standortverhältnisse in diesem Mitgliedstaat angepasst ist und deren Status als gefährdete Rasse durch eine Stelle wissenschaftlich bestätigt wurde, die über die erforderlichen Fähigkeiten und Kenntnisse hinsichtlich gefährdeter Rassen verfügt“</w:t>
            </w:r>
            <w:r w:rsidR="00504D9E" w:rsidRPr="002C3DD4">
              <w:t xml:space="preserve"> </w:t>
            </w:r>
            <w:r w:rsidRPr="002C3DD4">
              <w:t>(Artikel 2 Ziffer 24 der VO (EU) 2016/1012)</w:t>
            </w:r>
          </w:p>
          <w:p w14:paraId="16CD2325" w14:textId="6216AEF4" w:rsidR="00BF00F5" w:rsidRPr="002C3DD4" w:rsidRDefault="00BF00F5" w:rsidP="00BF00F5">
            <w:pPr>
              <w:spacing w:after="60" w:line="240" w:lineRule="atLeast"/>
              <w:jc w:val="both"/>
            </w:pPr>
            <w:r w:rsidRPr="002C3DD4">
              <w:t>iZm dieser Verfahrensanweisung sind das nur jene Rassen, die gemäß Artikel 28 Absatz 10 Buchstabe b der VO (EU) Nr. 1305/2013 und von auf ihrer Grundlage angenom-menen Rechtsakten gefährdet sind, der landwirtschaftlichen Nutzung verloren zu gehen.</w:t>
            </w:r>
          </w:p>
        </w:tc>
      </w:tr>
      <w:tr w:rsidR="00E066FA" w:rsidRPr="002C3DD4" w14:paraId="16301CDD" w14:textId="77777777" w:rsidTr="00090843">
        <w:trPr>
          <w:cantSplit/>
        </w:trPr>
        <w:tc>
          <w:tcPr>
            <w:tcW w:w="1701" w:type="dxa"/>
            <w:shd w:val="clear" w:color="auto" w:fill="auto"/>
          </w:tcPr>
          <w:p w14:paraId="5FFE1096" w14:textId="6813DC41" w:rsidR="00E066FA" w:rsidRPr="002C3DD4" w:rsidRDefault="00E066FA" w:rsidP="00E066FA">
            <w:pPr>
              <w:spacing w:after="60" w:line="240" w:lineRule="atLeast"/>
              <w:rPr>
                <w:szCs w:val="20"/>
              </w:rPr>
            </w:pPr>
            <w:r w:rsidRPr="002C3DD4">
              <w:rPr>
                <w:szCs w:val="20"/>
              </w:rPr>
              <w:t>Geweihträger</w:t>
            </w:r>
          </w:p>
        </w:tc>
        <w:tc>
          <w:tcPr>
            <w:tcW w:w="7771" w:type="dxa"/>
            <w:shd w:val="clear" w:color="auto" w:fill="auto"/>
          </w:tcPr>
          <w:p w14:paraId="57B9027D" w14:textId="77777777" w:rsidR="00C44F76" w:rsidRPr="002C3DD4" w:rsidRDefault="00C44F76" w:rsidP="00C44F76">
            <w:pPr>
              <w:spacing w:after="60" w:line="240" w:lineRule="atLeast"/>
              <w:jc w:val="both"/>
              <w:rPr>
                <w:szCs w:val="20"/>
              </w:rPr>
            </w:pPr>
            <w:r w:rsidRPr="002C3DD4">
              <w:rPr>
                <w:szCs w:val="20"/>
              </w:rPr>
              <w:t>iZm dieser Verfahrensanweisung:</w:t>
            </w:r>
          </w:p>
          <w:p w14:paraId="30CF27A1" w14:textId="699CAE8C" w:rsidR="00E066FA" w:rsidRPr="002C3DD4" w:rsidRDefault="00E066FA" w:rsidP="00E066FA">
            <w:pPr>
              <w:spacing w:after="60" w:line="240" w:lineRule="atLeast"/>
              <w:jc w:val="both"/>
              <w:rPr>
                <w:szCs w:val="20"/>
              </w:rPr>
            </w:pPr>
            <w:r w:rsidRPr="002C3DD4">
              <w:rPr>
                <w:szCs w:val="20"/>
              </w:rPr>
              <w:t>Familie „Cervidae“</w:t>
            </w:r>
            <w:r w:rsidR="00797570" w:rsidRPr="002C3DD4">
              <w:rPr>
                <w:szCs w:val="20"/>
              </w:rPr>
              <w:t xml:space="preserve">, eingeschränkt auf die in der D-VO (EU) 2020/464 angeführten Arten: Sikahirsch </w:t>
            </w:r>
            <w:r w:rsidR="00797570" w:rsidRPr="002C3DD4">
              <w:rPr>
                <w:i/>
                <w:szCs w:val="20"/>
              </w:rPr>
              <w:t>Cervus nippon</w:t>
            </w:r>
            <w:r w:rsidR="00797570" w:rsidRPr="002C3DD4">
              <w:rPr>
                <w:szCs w:val="20"/>
              </w:rPr>
              <w:t xml:space="preserve">, Damhirsch </w:t>
            </w:r>
            <w:r w:rsidR="00797570" w:rsidRPr="002C3DD4">
              <w:rPr>
                <w:i/>
                <w:szCs w:val="20"/>
              </w:rPr>
              <w:t>Dama dama</w:t>
            </w:r>
            <w:r w:rsidR="00797570" w:rsidRPr="002C3DD4">
              <w:rPr>
                <w:szCs w:val="20"/>
              </w:rPr>
              <w:t xml:space="preserve">, Rothirsch </w:t>
            </w:r>
            <w:r w:rsidR="00797570" w:rsidRPr="002C3DD4">
              <w:rPr>
                <w:i/>
                <w:szCs w:val="20"/>
              </w:rPr>
              <w:t>Cervus elaphus</w:t>
            </w:r>
            <w:r w:rsidR="00797570" w:rsidRPr="002C3DD4">
              <w:rPr>
                <w:szCs w:val="20"/>
              </w:rPr>
              <w:t xml:space="preserve">, Davidshirsch </w:t>
            </w:r>
            <w:r w:rsidR="00797570" w:rsidRPr="002C3DD4">
              <w:rPr>
                <w:i/>
                <w:szCs w:val="20"/>
              </w:rPr>
              <w:t>Elaphurus davidianus</w:t>
            </w:r>
          </w:p>
        </w:tc>
      </w:tr>
      <w:tr w:rsidR="00E470E1" w:rsidRPr="002C3DD4" w14:paraId="7DE25A53" w14:textId="77777777" w:rsidTr="00090843">
        <w:trPr>
          <w:cantSplit/>
        </w:trPr>
        <w:tc>
          <w:tcPr>
            <w:tcW w:w="1701" w:type="dxa"/>
            <w:shd w:val="clear" w:color="auto" w:fill="auto"/>
          </w:tcPr>
          <w:p w14:paraId="688A6371" w14:textId="35D50610" w:rsidR="00E470E1" w:rsidRPr="002C3DD4" w:rsidRDefault="00E470E1" w:rsidP="00E066FA">
            <w:pPr>
              <w:spacing w:after="60" w:line="240" w:lineRule="atLeast"/>
              <w:rPr>
                <w:szCs w:val="20"/>
              </w:rPr>
            </w:pPr>
            <w:r w:rsidRPr="002C3DD4">
              <w:rPr>
                <w:szCs w:val="20"/>
              </w:rPr>
              <w:t>Herde</w:t>
            </w:r>
          </w:p>
        </w:tc>
        <w:tc>
          <w:tcPr>
            <w:tcW w:w="7771" w:type="dxa"/>
            <w:shd w:val="clear" w:color="auto" w:fill="auto"/>
          </w:tcPr>
          <w:p w14:paraId="2015C2E4" w14:textId="37BB5F73" w:rsidR="00E470E1" w:rsidRPr="002C3DD4" w:rsidRDefault="00180BDF" w:rsidP="00C44F76">
            <w:pPr>
              <w:spacing w:after="60" w:line="240" w:lineRule="atLeast"/>
              <w:jc w:val="both"/>
              <w:rPr>
                <w:szCs w:val="20"/>
              </w:rPr>
            </w:pPr>
            <w:r w:rsidRPr="002C3DD4">
              <w:rPr>
                <w:szCs w:val="20"/>
              </w:rPr>
              <w:t>s</w:t>
            </w:r>
            <w:r w:rsidR="00E470E1" w:rsidRPr="002C3DD4">
              <w:rPr>
                <w:szCs w:val="20"/>
              </w:rPr>
              <w:t xml:space="preserve">iehe </w:t>
            </w:r>
            <w:r w:rsidRPr="002C3DD4">
              <w:rPr>
                <w:szCs w:val="20"/>
              </w:rPr>
              <w:t>Begriff „</w:t>
            </w:r>
            <w:r w:rsidR="00E470E1" w:rsidRPr="002C3DD4">
              <w:rPr>
                <w:szCs w:val="20"/>
              </w:rPr>
              <w:t>Bestand</w:t>
            </w:r>
            <w:r w:rsidRPr="002C3DD4">
              <w:rPr>
                <w:szCs w:val="20"/>
              </w:rPr>
              <w:t>“</w:t>
            </w:r>
          </w:p>
        </w:tc>
      </w:tr>
      <w:tr w:rsidR="00B176A8" w:rsidRPr="002C3DD4" w14:paraId="5FDBF5A4" w14:textId="77777777" w:rsidTr="00090843">
        <w:trPr>
          <w:cantSplit/>
        </w:trPr>
        <w:tc>
          <w:tcPr>
            <w:tcW w:w="1701" w:type="dxa"/>
            <w:shd w:val="clear" w:color="auto" w:fill="auto"/>
          </w:tcPr>
          <w:p w14:paraId="5E51584E" w14:textId="1C1A525B" w:rsidR="00B176A8" w:rsidRPr="002C3DD4" w:rsidRDefault="00B176A8" w:rsidP="00E066FA">
            <w:pPr>
              <w:spacing w:after="60" w:line="240" w:lineRule="atLeast"/>
              <w:rPr>
                <w:szCs w:val="20"/>
              </w:rPr>
            </w:pPr>
            <w:r w:rsidRPr="002C3DD4">
              <w:rPr>
                <w:szCs w:val="20"/>
              </w:rPr>
              <w:t>Junghennen</w:t>
            </w:r>
          </w:p>
        </w:tc>
        <w:tc>
          <w:tcPr>
            <w:tcW w:w="7771" w:type="dxa"/>
            <w:shd w:val="clear" w:color="auto" w:fill="auto"/>
          </w:tcPr>
          <w:p w14:paraId="71B5A085" w14:textId="7E692340" w:rsidR="00B176A8" w:rsidRPr="002C3DD4" w:rsidRDefault="00B176A8" w:rsidP="00504D9E">
            <w:pPr>
              <w:spacing w:after="60" w:line="240" w:lineRule="atLeast"/>
              <w:jc w:val="both"/>
              <w:rPr>
                <w:szCs w:val="20"/>
              </w:rPr>
            </w:pPr>
            <w:r w:rsidRPr="002C3DD4">
              <w:rPr>
                <w:szCs w:val="20"/>
              </w:rPr>
              <w:t xml:space="preserve">„Jungtiere der Art </w:t>
            </w:r>
            <w:r w:rsidRPr="002C3DD4">
              <w:rPr>
                <w:i/>
                <w:szCs w:val="20"/>
              </w:rPr>
              <w:t>Gallus gallus</w:t>
            </w:r>
            <w:r w:rsidRPr="002C3DD4">
              <w:rPr>
                <w:szCs w:val="20"/>
              </w:rPr>
              <w:t>, die unter 18 Wochen alt sind“</w:t>
            </w:r>
            <w:r w:rsidR="00504D9E" w:rsidRPr="002C3DD4">
              <w:rPr>
                <w:szCs w:val="20"/>
              </w:rPr>
              <w:t xml:space="preserve"> </w:t>
            </w:r>
            <w:r w:rsidRPr="002C3DD4">
              <w:rPr>
                <w:szCs w:val="20"/>
              </w:rPr>
              <w:t>(Artikel 3 Ziffer 29 der VO (EU) 2018/848)</w:t>
            </w:r>
          </w:p>
        </w:tc>
      </w:tr>
      <w:tr w:rsidR="002E60F9" w:rsidRPr="002C3DD4" w14:paraId="0178A1AF" w14:textId="77777777" w:rsidTr="00090843">
        <w:trPr>
          <w:cantSplit/>
        </w:trPr>
        <w:tc>
          <w:tcPr>
            <w:tcW w:w="1701" w:type="dxa"/>
            <w:shd w:val="clear" w:color="auto" w:fill="auto"/>
          </w:tcPr>
          <w:p w14:paraId="3A364555" w14:textId="053E9E6C" w:rsidR="002E60F9" w:rsidRPr="002C3DD4" w:rsidRDefault="002E60F9" w:rsidP="002E60F9">
            <w:pPr>
              <w:spacing w:after="60" w:line="240" w:lineRule="atLeast"/>
              <w:rPr>
                <w:szCs w:val="20"/>
              </w:rPr>
            </w:pPr>
            <w:r w:rsidRPr="002C3DD4">
              <w:rPr>
                <w:szCs w:val="20"/>
              </w:rPr>
              <w:t>Kaninchen</w:t>
            </w:r>
          </w:p>
        </w:tc>
        <w:tc>
          <w:tcPr>
            <w:tcW w:w="7771" w:type="dxa"/>
            <w:shd w:val="clear" w:color="auto" w:fill="auto"/>
          </w:tcPr>
          <w:p w14:paraId="6804AD8E" w14:textId="3EFEE7B3" w:rsidR="00C44F76" w:rsidRPr="002C3DD4" w:rsidRDefault="00C44F76" w:rsidP="002E60F9">
            <w:pPr>
              <w:spacing w:after="60" w:line="240" w:lineRule="atLeast"/>
              <w:jc w:val="both"/>
              <w:rPr>
                <w:szCs w:val="20"/>
              </w:rPr>
            </w:pPr>
            <w:r w:rsidRPr="002C3DD4">
              <w:rPr>
                <w:szCs w:val="20"/>
              </w:rPr>
              <w:t>iZm dieser Verfahrensanweisung:</w:t>
            </w:r>
          </w:p>
          <w:p w14:paraId="398D3B15" w14:textId="4B1B0E69" w:rsidR="002E60F9" w:rsidRPr="002C3DD4" w:rsidRDefault="002E60F9" w:rsidP="002E60F9">
            <w:pPr>
              <w:spacing w:after="60" w:line="240" w:lineRule="atLeast"/>
              <w:jc w:val="both"/>
              <w:rPr>
                <w:rFonts w:cs="Tahoma"/>
                <w:szCs w:val="20"/>
                <w:lang w:val="de-DE"/>
              </w:rPr>
            </w:pPr>
            <w:r w:rsidRPr="002C3DD4">
              <w:rPr>
                <w:szCs w:val="20"/>
              </w:rPr>
              <w:t xml:space="preserve">Art </w:t>
            </w:r>
            <w:r w:rsidRPr="002C3DD4">
              <w:rPr>
                <w:i/>
                <w:iCs/>
              </w:rPr>
              <w:t>Oryctolagus cuniculus</w:t>
            </w:r>
          </w:p>
          <w:p w14:paraId="4F0EAFBC" w14:textId="20FE3794" w:rsidR="002E60F9" w:rsidRPr="002C3DD4" w:rsidRDefault="002E60F9" w:rsidP="00FC2186">
            <w:pPr>
              <w:spacing w:after="60" w:line="240" w:lineRule="atLeast"/>
              <w:jc w:val="both"/>
              <w:rPr>
                <w:rFonts w:cs="Tahoma"/>
                <w:szCs w:val="20"/>
                <w:lang w:val="de-DE"/>
              </w:rPr>
            </w:pPr>
            <w:r w:rsidRPr="002C3DD4">
              <w:rPr>
                <w:rFonts w:cs="Tahoma"/>
                <w:szCs w:val="20"/>
                <w:lang w:val="de-DE"/>
              </w:rPr>
              <w:t>z. B. Hauskaninchen</w:t>
            </w:r>
            <w:r w:rsidR="00FC2186" w:rsidRPr="002C3DD4">
              <w:rPr>
                <w:rFonts w:cs="Tahoma"/>
                <w:szCs w:val="20"/>
                <w:lang w:val="de-DE"/>
              </w:rPr>
              <w:t>, Wildkaninchen</w:t>
            </w:r>
          </w:p>
        </w:tc>
      </w:tr>
      <w:tr w:rsidR="002E60F9" w:rsidRPr="002C3DD4" w14:paraId="0CE9E4D6" w14:textId="77777777" w:rsidTr="00090843">
        <w:trPr>
          <w:cantSplit/>
        </w:trPr>
        <w:tc>
          <w:tcPr>
            <w:tcW w:w="1701" w:type="dxa"/>
            <w:shd w:val="clear" w:color="auto" w:fill="auto"/>
          </w:tcPr>
          <w:p w14:paraId="2DE27041" w14:textId="66B07127" w:rsidR="002E60F9" w:rsidRPr="002C3DD4" w:rsidRDefault="002E60F9" w:rsidP="002E60F9">
            <w:pPr>
              <w:spacing w:after="60" w:line="240" w:lineRule="atLeast"/>
              <w:rPr>
                <w:szCs w:val="20"/>
              </w:rPr>
            </w:pPr>
            <w:r w:rsidRPr="002C3DD4">
              <w:rPr>
                <w:szCs w:val="20"/>
              </w:rPr>
              <w:t>Kontrollstelle</w:t>
            </w:r>
            <w:r w:rsidRPr="002C3DD4">
              <w:rPr>
                <w:szCs w:val="20"/>
              </w:rPr>
              <w:br/>
              <w:t>(KSt)</w:t>
            </w:r>
          </w:p>
        </w:tc>
        <w:tc>
          <w:tcPr>
            <w:tcW w:w="7771" w:type="dxa"/>
            <w:shd w:val="clear" w:color="auto" w:fill="auto"/>
          </w:tcPr>
          <w:p w14:paraId="62F9316C" w14:textId="7B502D43" w:rsidR="002E60F9" w:rsidRPr="002C3DD4" w:rsidRDefault="002E60F9" w:rsidP="00504D9E">
            <w:pPr>
              <w:spacing w:after="60" w:line="240" w:lineRule="atLeast"/>
              <w:jc w:val="both"/>
              <w:rPr>
                <w:rFonts w:cs="Tahoma"/>
                <w:szCs w:val="20"/>
                <w:lang w:val="de-DE"/>
              </w:rPr>
            </w:pPr>
            <w:r w:rsidRPr="002C3DD4">
              <w:rPr>
                <w:rFonts w:cs="Tahoma"/>
                <w:szCs w:val="20"/>
                <w:lang w:val="de-DE"/>
              </w:rPr>
              <w:t xml:space="preserve">„eine beauftragte Stelle im Sinne des Artikels 3 Nummer 5 der </w:t>
            </w:r>
            <w:r w:rsidRPr="002C3DD4">
              <w:rPr>
                <w:rFonts w:cs="Tahoma"/>
                <w:szCs w:val="20"/>
                <w:lang w:val="de-DE"/>
              </w:rPr>
              <w:br/>
              <w:t xml:space="preserve">Verordnung (EU) 2017/625 </w:t>
            </w:r>
            <w:r w:rsidR="00E44280" w:rsidRPr="002C3DD4">
              <w:rPr>
                <w:rFonts w:cs="Tahoma"/>
                <w:szCs w:val="20"/>
                <w:lang w:val="de-DE"/>
              </w:rPr>
              <w:t>[…]</w:t>
            </w:r>
            <w:r w:rsidR="00504D9E" w:rsidRPr="002C3DD4">
              <w:rPr>
                <w:rFonts w:cs="Tahoma"/>
                <w:szCs w:val="20"/>
                <w:lang w:val="de-DE"/>
              </w:rPr>
              <w:t xml:space="preserve">“ </w:t>
            </w:r>
            <w:r w:rsidRPr="002C3DD4">
              <w:rPr>
                <w:rFonts w:cs="Tahoma"/>
                <w:szCs w:val="20"/>
                <w:lang w:val="de-DE"/>
              </w:rPr>
              <w:t>(Artikel 3 Ziffer 56 der VO (EU) 2018/848)</w:t>
            </w:r>
          </w:p>
        </w:tc>
      </w:tr>
      <w:tr w:rsidR="00B51E25" w:rsidRPr="002C3DD4" w14:paraId="1EDDDB5B" w14:textId="77777777" w:rsidTr="00C5251A">
        <w:trPr>
          <w:cantSplit/>
        </w:trPr>
        <w:tc>
          <w:tcPr>
            <w:tcW w:w="1701" w:type="dxa"/>
            <w:shd w:val="clear" w:color="auto" w:fill="auto"/>
          </w:tcPr>
          <w:p w14:paraId="614E3C8F" w14:textId="77777777" w:rsidR="00B51E25" w:rsidRPr="002C3DD4" w:rsidRDefault="00B51E25" w:rsidP="00C5251A">
            <w:pPr>
              <w:spacing w:after="60" w:line="240" w:lineRule="atLeast"/>
              <w:rPr>
                <w:szCs w:val="20"/>
              </w:rPr>
            </w:pPr>
            <w:r w:rsidRPr="002C3DD4">
              <w:rPr>
                <w:szCs w:val="20"/>
              </w:rPr>
              <w:t>Küken</w:t>
            </w:r>
          </w:p>
        </w:tc>
        <w:tc>
          <w:tcPr>
            <w:tcW w:w="7771" w:type="dxa"/>
            <w:shd w:val="clear" w:color="auto" w:fill="auto"/>
          </w:tcPr>
          <w:p w14:paraId="11761CC8" w14:textId="77777777" w:rsidR="00B51E25" w:rsidRPr="002C3DD4" w:rsidRDefault="00B51E25" w:rsidP="00C5251A">
            <w:pPr>
              <w:spacing w:after="60" w:line="240" w:lineRule="atLeast"/>
              <w:jc w:val="both"/>
            </w:pPr>
            <w:r w:rsidRPr="002C3DD4">
              <w:t>iZm dieser Verfahrensanweisung:</w:t>
            </w:r>
          </w:p>
          <w:p w14:paraId="7B3AEE88" w14:textId="45DD7012" w:rsidR="00B51E25" w:rsidRPr="002C3DD4" w:rsidRDefault="00B51E25" w:rsidP="00C5251A">
            <w:pPr>
              <w:spacing w:after="60" w:line="240" w:lineRule="atLeast"/>
              <w:jc w:val="both"/>
            </w:pPr>
            <w:r w:rsidRPr="00406C75">
              <w:t>Geflügel mit einem Alter von weniger als 72 Stunden (in Anlehnung an DEL-VO (EU) 2019/2035)</w:t>
            </w:r>
            <w:r w:rsidR="006C1B86" w:rsidRPr="00406C75">
              <w:t xml:space="preserve"> inkl. Bruteier</w:t>
            </w:r>
          </w:p>
        </w:tc>
      </w:tr>
      <w:tr w:rsidR="00B51E25" w:rsidRPr="002C3DD4" w14:paraId="06D1D2F5" w14:textId="77777777" w:rsidTr="00090843">
        <w:trPr>
          <w:cantSplit/>
        </w:trPr>
        <w:tc>
          <w:tcPr>
            <w:tcW w:w="1701" w:type="dxa"/>
            <w:shd w:val="clear" w:color="auto" w:fill="auto"/>
          </w:tcPr>
          <w:p w14:paraId="3749D795" w14:textId="556C3932" w:rsidR="00B51E25" w:rsidRPr="002C3DD4" w:rsidRDefault="00B51E25" w:rsidP="002E60F9">
            <w:pPr>
              <w:spacing w:after="60" w:line="240" w:lineRule="atLeast"/>
              <w:rPr>
                <w:szCs w:val="20"/>
              </w:rPr>
            </w:pPr>
            <w:r w:rsidRPr="002C3DD4">
              <w:rPr>
                <w:szCs w:val="20"/>
              </w:rPr>
              <w:t>Lehnvieh</w:t>
            </w:r>
          </w:p>
        </w:tc>
        <w:tc>
          <w:tcPr>
            <w:tcW w:w="7771" w:type="dxa"/>
            <w:shd w:val="clear" w:color="auto" w:fill="auto"/>
          </w:tcPr>
          <w:p w14:paraId="26E052B6" w14:textId="00CA88FF" w:rsidR="00B51E25" w:rsidRPr="002C3DD4" w:rsidRDefault="00B51E25" w:rsidP="00C5251A">
            <w:pPr>
              <w:spacing w:after="60" w:line="240" w:lineRule="atLeast"/>
              <w:jc w:val="both"/>
              <w:rPr>
                <w:rFonts w:cs="Tahoma"/>
                <w:szCs w:val="20"/>
                <w:lang w:val="de-DE"/>
              </w:rPr>
            </w:pPr>
            <w:r w:rsidRPr="002C3DD4">
              <w:rPr>
                <w:rFonts w:cs="Tahoma"/>
                <w:szCs w:val="20"/>
                <w:lang w:val="de-DE"/>
              </w:rPr>
              <w:t>Lehnvieh i</w:t>
            </w:r>
            <w:r w:rsidR="00C5251A" w:rsidRPr="002C3DD4">
              <w:rPr>
                <w:rFonts w:cs="Tahoma"/>
                <w:szCs w:val="20"/>
                <w:lang w:val="de-DE"/>
              </w:rPr>
              <w:t>m Sinne</w:t>
            </w:r>
            <w:r w:rsidRPr="002C3DD4">
              <w:rPr>
                <w:rFonts w:cs="Tahoma"/>
                <w:szCs w:val="20"/>
                <w:lang w:val="de-DE"/>
              </w:rPr>
              <w:t xml:space="preserve"> der Lehnviehvorgehensweise</w:t>
            </w:r>
          </w:p>
        </w:tc>
      </w:tr>
      <w:tr w:rsidR="00B176A8" w:rsidRPr="002C3DD4" w14:paraId="23D148FE" w14:textId="77777777" w:rsidTr="00090843">
        <w:trPr>
          <w:cantSplit/>
        </w:trPr>
        <w:tc>
          <w:tcPr>
            <w:tcW w:w="1701" w:type="dxa"/>
            <w:shd w:val="clear" w:color="auto" w:fill="auto"/>
          </w:tcPr>
          <w:p w14:paraId="7989931B" w14:textId="723D052B" w:rsidR="00B176A8" w:rsidRPr="002C3DD4" w:rsidRDefault="00B176A8" w:rsidP="002E60F9">
            <w:pPr>
              <w:spacing w:after="60" w:line="240" w:lineRule="atLeast"/>
              <w:rPr>
                <w:szCs w:val="20"/>
              </w:rPr>
            </w:pPr>
            <w:r w:rsidRPr="002C3DD4">
              <w:rPr>
                <w:szCs w:val="20"/>
              </w:rPr>
              <w:t>Mastgeflügel</w:t>
            </w:r>
          </w:p>
        </w:tc>
        <w:tc>
          <w:tcPr>
            <w:tcW w:w="7771" w:type="dxa"/>
            <w:shd w:val="clear" w:color="auto" w:fill="auto"/>
          </w:tcPr>
          <w:p w14:paraId="2DDD74A9" w14:textId="0B6F584C" w:rsidR="00B176A8" w:rsidRPr="002C3DD4" w:rsidRDefault="00B176A8" w:rsidP="00504D9E">
            <w:pPr>
              <w:spacing w:after="60" w:line="240" w:lineRule="atLeast"/>
              <w:jc w:val="both"/>
              <w:rPr>
                <w:rFonts w:cs="Tahoma"/>
                <w:szCs w:val="20"/>
                <w:lang w:val="de-DE"/>
              </w:rPr>
            </w:pPr>
            <w:r w:rsidRPr="002C3DD4">
              <w:rPr>
                <w:rFonts w:cs="Tahoma"/>
                <w:szCs w:val="20"/>
                <w:lang w:val="de-DE"/>
              </w:rPr>
              <w:t>„Geflügel, das zur Fleischerzeugung bestimmt ist“</w:t>
            </w:r>
            <w:r w:rsidR="00504D9E" w:rsidRPr="002C3DD4">
              <w:rPr>
                <w:rFonts w:cs="Tahoma"/>
                <w:szCs w:val="20"/>
                <w:lang w:val="de-DE"/>
              </w:rPr>
              <w:t xml:space="preserve"> </w:t>
            </w:r>
            <w:r w:rsidRPr="002C3DD4">
              <w:rPr>
                <w:rFonts w:cs="Tahoma"/>
                <w:szCs w:val="20"/>
                <w:lang w:val="de-DE"/>
              </w:rPr>
              <w:t xml:space="preserve">(Artikel 13 Buchstabe a der </w:t>
            </w:r>
            <w:r w:rsidR="00504D9E" w:rsidRPr="002C3DD4">
              <w:rPr>
                <w:rFonts w:cs="Tahoma"/>
                <w:szCs w:val="20"/>
                <w:lang w:val="de-DE"/>
              </w:rPr>
              <w:br/>
            </w:r>
            <w:r w:rsidRPr="002C3DD4">
              <w:rPr>
                <w:rFonts w:cs="Tahoma"/>
                <w:szCs w:val="20"/>
                <w:lang w:val="de-DE"/>
              </w:rPr>
              <w:t>VO (EU) 2020/464)</w:t>
            </w:r>
          </w:p>
        </w:tc>
      </w:tr>
      <w:tr w:rsidR="00DB734A" w:rsidRPr="002C3DD4" w14:paraId="0778970A" w14:textId="77777777" w:rsidTr="00090843">
        <w:trPr>
          <w:cantSplit/>
        </w:trPr>
        <w:tc>
          <w:tcPr>
            <w:tcW w:w="1701" w:type="dxa"/>
            <w:shd w:val="clear" w:color="auto" w:fill="auto"/>
          </w:tcPr>
          <w:p w14:paraId="6773B959" w14:textId="2996F13C" w:rsidR="00DB734A" w:rsidRPr="002C3DD4" w:rsidRDefault="00DB734A" w:rsidP="00386AC6">
            <w:pPr>
              <w:spacing w:after="60" w:line="240" w:lineRule="atLeast"/>
              <w:rPr>
                <w:szCs w:val="20"/>
              </w:rPr>
            </w:pPr>
            <w:r w:rsidRPr="002C3DD4">
              <w:rPr>
                <w:szCs w:val="20"/>
              </w:rPr>
              <w:t>Neuwelt</w:t>
            </w:r>
            <w:r w:rsidR="00964014" w:rsidRPr="002C3DD4">
              <w:rPr>
                <w:szCs w:val="20"/>
              </w:rPr>
              <w:t>-</w:t>
            </w:r>
            <w:r w:rsidR="00964014" w:rsidRPr="002C3DD4">
              <w:rPr>
                <w:szCs w:val="20"/>
              </w:rPr>
              <w:br/>
            </w:r>
            <w:r w:rsidRPr="002C3DD4">
              <w:rPr>
                <w:szCs w:val="20"/>
              </w:rPr>
              <w:t>kamel</w:t>
            </w:r>
            <w:r w:rsidR="00386AC6" w:rsidRPr="002C3DD4">
              <w:rPr>
                <w:szCs w:val="20"/>
              </w:rPr>
              <w:t>e</w:t>
            </w:r>
          </w:p>
        </w:tc>
        <w:tc>
          <w:tcPr>
            <w:tcW w:w="7771" w:type="dxa"/>
            <w:shd w:val="clear" w:color="auto" w:fill="auto"/>
          </w:tcPr>
          <w:p w14:paraId="7D4F1517" w14:textId="2DF5C01B" w:rsidR="00843DD8" w:rsidRPr="002C3DD4" w:rsidRDefault="00843DD8" w:rsidP="00DB734A">
            <w:pPr>
              <w:spacing w:after="60" w:line="240" w:lineRule="atLeast"/>
              <w:jc w:val="both"/>
              <w:rPr>
                <w:rFonts w:cs="Tahoma"/>
                <w:szCs w:val="20"/>
                <w:lang w:val="de-DE"/>
              </w:rPr>
            </w:pPr>
            <w:r w:rsidRPr="002C3DD4">
              <w:rPr>
                <w:rFonts w:cs="Tahoma"/>
                <w:szCs w:val="20"/>
                <w:lang w:val="de-DE"/>
              </w:rPr>
              <w:t>iZm dieser Verfahrensanweisung:</w:t>
            </w:r>
          </w:p>
          <w:p w14:paraId="5D9A6744" w14:textId="62F0C16A" w:rsidR="00DB734A" w:rsidRPr="002C3DD4" w:rsidRDefault="00797570" w:rsidP="00DB734A">
            <w:pPr>
              <w:spacing w:after="60" w:line="240" w:lineRule="atLeast"/>
              <w:jc w:val="both"/>
              <w:rPr>
                <w:rFonts w:cs="Tahoma"/>
                <w:szCs w:val="20"/>
                <w:lang w:val="de-DE"/>
              </w:rPr>
            </w:pPr>
            <w:r w:rsidRPr="002C3DD4">
              <w:rPr>
                <w:rFonts w:cs="Tahoma"/>
                <w:szCs w:val="20"/>
                <w:lang w:val="de-DE"/>
              </w:rPr>
              <w:t xml:space="preserve">Lama </w:t>
            </w:r>
            <w:r w:rsidRPr="002C3DD4">
              <w:rPr>
                <w:rFonts w:cs="Tahoma"/>
                <w:i/>
                <w:szCs w:val="20"/>
                <w:lang w:val="de-DE"/>
              </w:rPr>
              <w:t>Lama glama</w:t>
            </w:r>
            <w:r w:rsidRPr="002C3DD4">
              <w:rPr>
                <w:rFonts w:cs="Tahoma"/>
                <w:szCs w:val="20"/>
                <w:lang w:val="de-DE"/>
              </w:rPr>
              <w:t xml:space="preserve">, Alpaka </w:t>
            </w:r>
            <w:r w:rsidRPr="002C3DD4">
              <w:rPr>
                <w:rFonts w:cs="Tahoma"/>
                <w:i/>
                <w:szCs w:val="20"/>
                <w:lang w:val="de-DE"/>
              </w:rPr>
              <w:t>Vicugna pacos</w:t>
            </w:r>
          </w:p>
        </w:tc>
      </w:tr>
      <w:tr w:rsidR="00B145F2" w:rsidRPr="002C3DD4" w14:paraId="48F37281" w14:textId="77777777" w:rsidTr="00090843">
        <w:trPr>
          <w:cantSplit/>
        </w:trPr>
        <w:tc>
          <w:tcPr>
            <w:tcW w:w="1701" w:type="dxa"/>
            <w:shd w:val="clear" w:color="auto" w:fill="auto"/>
          </w:tcPr>
          <w:p w14:paraId="5896B868" w14:textId="07323BA3" w:rsidR="00B145F2" w:rsidRPr="002C3DD4" w:rsidRDefault="00180BDF" w:rsidP="002E60F9">
            <w:pPr>
              <w:spacing w:after="60" w:line="240" w:lineRule="atLeast"/>
              <w:rPr>
                <w:szCs w:val="20"/>
              </w:rPr>
            </w:pPr>
            <w:r w:rsidRPr="002C3DD4">
              <w:rPr>
                <w:szCs w:val="20"/>
              </w:rPr>
              <w:t>n</w:t>
            </w:r>
            <w:r w:rsidR="00B145F2" w:rsidRPr="002C3DD4">
              <w:rPr>
                <w:szCs w:val="20"/>
              </w:rPr>
              <w:t>ichtzertifizierte Tiere</w:t>
            </w:r>
          </w:p>
        </w:tc>
        <w:tc>
          <w:tcPr>
            <w:tcW w:w="7771" w:type="dxa"/>
            <w:shd w:val="clear" w:color="auto" w:fill="auto"/>
          </w:tcPr>
          <w:p w14:paraId="292D466C" w14:textId="7AC01F91" w:rsidR="00B145F2" w:rsidRPr="002C3DD4" w:rsidRDefault="00B145F2" w:rsidP="00DB734A">
            <w:pPr>
              <w:spacing w:after="60" w:line="240" w:lineRule="atLeast"/>
              <w:jc w:val="both"/>
              <w:rPr>
                <w:rFonts w:cs="Tahoma"/>
                <w:szCs w:val="20"/>
                <w:lang w:val="de-DE"/>
              </w:rPr>
            </w:pPr>
            <w:r w:rsidRPr="002C3DD4">
              <w:rPr>
                <w:rFonts w:cs="Tahoma"/>
                <w:szCs w:val="20"/>
                <w:lang w:val="de-DE"/>
              </w:rPr>
              <w:t>Tiere, die zu anderen Zwecken als der Lebensmittel-Produktion gehalten und nicht in Verkehr gebracht werden (z. B. Hobby- und Streicheltiere), sofern nicht Tiere der gleichen Tierart zum Zweck des Inverkehrbringens am Betrieb gehalten werden.</w:t>
            </w:r>
          </w:p>
        </w:tc>
      </w:tr>
      <w:tr w:rsidR="00A747CD" w:rsidRPr="002C3DD4" w14:paraId="2902E830" w14:textId="77777777" w:rsidTr="00090843">
        <w:trPr>
          <w:cantSplit/>
        </w:trPr>
        <w:tc>
          <w:tcPr>
            <w:tcW w:w="1701" w:type="dxa"/>
            <w:shd w:val="clear" w:color="auto" w:fill="auto"/>
          </w:tcPr>
          <w:p w14:paraId="4BB72667" w14:textId="1A5FB821" w:rsidR="00A747CD" w:rsidRPr="002C3DD4" w:rsidRDefault="00A747CD" w:rsidP="002E60F9">
            <w:pPr>
              <w:spacing w:after="60" w:line="240" w:lineRule="atLeast"/>
              <w:rPr>
                <w:szCs w:val="20"/>
              </w:rPr>
            </w:pPr>
            <w:r>
              <w:rPr>
                <w:szCs w:val="20"/>
              </w:rPr>
              <w:t>nicht-biologische Tiere</w:t>
            </w:r>
          </w:p>
        </w:tc>
        <w:tc>
          <w:tcPr>
            <w:tcW w:w="7771" w:type="dxa"/>
            <w:shd w:val="clear" w:color="auto" w:fill="auto"/>
          </w:tcPr>
          <w:p w14:paraId="7C241F68" w14:textId="5B7338C2" w:rsidR="001A0D61" w:rsidRDefault="00432D33" w:rsidP="00061775">
            <w:pPr>
              <w:spacing w:after="60" w:line="240" w:lineRule="atLeast"/>
              <w:jc w:val="both"/>
              <w:rPr>
                <w:rFonts w:cs="Tahoma"/>
                <w:szCs w:val="20"/>
                <w:lang w:val="de-DE"/>
              </w:rPr>
            </w:pPr>
            <w:r>
              <w:rPr>
                <w:rFonts w:cs="Tahoma"/>
                <w:szCs w:val="20"/>
                <w:lang w:val="de-DE"/>
              </w:rPr>
              <w:t>iZm dieser Verfahrensanweisung</w:t>
            </w:r>
            <w:r w:rsidR="001A0D61">
              <w:rPr>
                <w:rFonts w:cs="Tahoma"/>
                <w:szCs w:val="20"/>
                <w:lang w:val="de-DE"/>
              </w:rPr>
              <w:t>:</w:t>
            </w:r>
          </w:p>
          <w:p w14:paraId="4AB022D6" w14:textId="693AEE9B" w:rsidR="001A0D61" w:rsidRDefault="00B40E36" w:rsidP="00061775">
            <w:pPr>
              <w:spacing w:after="60" w:line="240" w:lineRule="atLeast"/>
              <w:jc w:val="both"/>
              <w:rPr>
                <w:rFonts w:cs="Tahoma"/>
                <w:szCs w:val="20"/>
                <w:lang w:val="de-DE"/>
              </w:rPr>
            </w:pPr>
            <w:r>
              <w:rPr>
                <w:rFonts w:cs="Tahoma"/>
                <w:szCs w:val="20"/>
                <w:lang w:val="de-DE"/>
              </w:rPr>
              <w:t xml:space="preserve">- </w:t>
            </w:r>
            <w:r w:rsidR="001A0D61">
              <w:rPr>
                <w:rFonts w:cs="Tahoma"/>
                <w:szCs w:val="20"/>
                <w:lang w:val="de-DE"/>
              </w:rPr>
              <w:t xml:space="preserve">Tiere von nicht dem Bio-Kontrollsystem unterliegenden </w:t>
            </w:r>
            <w:r w:rsidR="002B2A66">
              <w:rPr>
                <w:rFonts w:cs="Tahoma"/>
                <w:szCs w:val="20"/>
                <w:lang w:val="de-DE"/>
              </w:rPr>
              <w:t>Betrieben</w:t>
            </w:r>
            <w:r w:rsidR="00432D33">
              <w:rPr>
                <w:rFonts w:cs="Tahoma"/>
                <w:szCs w:val="20"/>
                <w:lang w:val="de-DE"/>
              </w:rPr>
              <w:t>,</w:t>
            </w:r>
          </w:p>
          <w:p w14:paraId="4F2F282B" w14:textId="3B746679" w:rsidR="001A0D61" w:rsidRPr="002B2A66" w:rsidRDefault="001A0D61" w:rsidP="00061775">
            <w:pPr>
              <w:spacing w:after="60" w:line="240" w:lineRule="atLeast"/>
              <w:jc w:val="both"/>
              <w:rPr>
                <w:rFonts w:cs="Tahoma"/>
                <w:strike/>
                <w:szCs w:val="20"/>
                <w:lang w:val="de-DE"/>
              </w:rPr>
            </w:pPr>
            <w:r>
              <w:rPr>
                <w:rFonts w:cs="Tahoma"/>
                <w:szCs w:val="20"/>
                <w:lang w:val="de-DE"/>
              </w:rPr>
              <w:t>- Tiere von Betrieben,</w:t>
            </w:r>
            <w:r w:rsidR="00432D33">
              <w:rPr>
                <w:rFonts w:cs="Tahoma"/>
                <w:szCs w:val="20"/>
                <w:lang w:val="de-DE"/>
              </w:rPr>
              <w:t xml:space="preserve"> die</w:t>
            </w:r>
            <w:r>
              <w:rPr>
                <w:rFonts w:cs="Tahoma"/>
                <w:szCs w:val="20"/>
                <w:lang w:val="de-DE"/>
              </w:rPr>
              <w:t xml:space="preserve"> </w:t>
            </w:r>
            <w:r w:rsidR="00220946">
              <w:rPr>
                <w:rFonts w:cs="Tahoma"/>
                <w:szCs w:val="20"/>
                <w:lang w:val="de-DE"/>
              </w:rPr>
              <w:t xml:space="preserve">sich </w:t>
            </w:r>
            <w:r w:rsidR="00220946" w:rsidRPr="00061775">
              <w:rPr>
                <w:rFonts w:cs="Tahoma"/>
                <w:szCs w:val="20"/>
                <w:lang w:val="de-DE"/>
              </w:rPr>
              <w:t xml:space="preserve">in </w:t>
            </w:r>
            <w:r w:rsidR="00667B62">
              <w:rPr>
                <w:rFonts w:cs="Tahoma"/>
                <w:szCs w:val="20"/>
                <w:lang w:val="de-DE"/>
              </w:rPr>
              <w:t xml:space="preserve">der Phase der </w:t>
            </w:r>
            <w:r w:rsidR="00220946" w:rsidRPr="00061775">
              <w:rPr>
                <w:rFonts w:cs="Tahoma"/>
                <w:szCs w:val="20"/>
                <w:lang w:val="de-DE"/>
              </w:rPr>
              <w:t>gleichzeitige</w:t>
            </w:r>
            <w:r w:rsidR="00432D33">
              <w:rPr>
                <w:rFonts w:cs="Tahoma"/>
                <w:szCs w:val="20"/>
                <w:lang w:val="de-DE"/>
              </w:rPr>
              <w:t>n</w:t>
            </w:r>
            <w:r w:rsidR="00220946" w:rsidRPr="00061775">
              <w:rPr>
                <w:rFonts w:cs="Tahoma"/>
                <w:szCs w:val="20"/>
                <w:lang w:val="de-DE"/>
              </w:rPr>
              <w:t xml:space="preserve"> Umstellung gemäß Anhang II Teil II Punkt 1.2.1</w:t>
            </w:r>
            <w:r w:rsidR="00220946">
              <w:rPr>
                <w:rFonts w:cs="Tahoma"/>
                <w:szCs w:val="20"/>
                <w:lang w:val="de-DE"/>
              </w:rPr>
              <w:t xml:space="preserve"> befinden,</w:t>
            </w:r>
          </w:p>
          <w:p w14:paraId="4C49099F" w14:textId="0A5E7DB4" w:rsidR="001A0D61" w:rsidRPr="002C3DD4" w:rsidRDefault="001A0D61" w:rsidP="00061775">
            <w:pPr>
              <w:spacing w:after="60" w:line="240" w:lineRule="atLeast"/>
              <w:jc w:val="both"/>
              <w:rPr>
                <w:rFonts w:cs="Tahoma"/>
                <w:szCs w:val="20"/>
                <w:lang w:val="de-DE"/>
              </w:rPr>
            </w:pPr>
            <w:r>
              <w:rPr>
                <w:rFonts w:cs="Tahoma"/>
                <w:szCs w:val="20"/>
                <w:lang w:val="de-DE"/>
              </w:rPr>
              <w:t>- Tiere von Betrieben</w:t>
            </w:r>
            <w:r w:rsidR="00667B62">
              <w:rPr>
                <w:rFonts w:cs="Tahoma"/>
                <w:szCs w:val="20"/>
                <w:lang w:val="de-DE"/>
              </w:rPr>
              <w:t xml:space="preserve">, die sich </w:t>
            </w:r>
            <w:r>
              <w:rPr>
                <w:rFonts w:cs="Tahoma"/>
                <w:szCs w:val="20"/>
                <w:lang w:val="de-DE"/>
              </w:rPr>
              <w:t>in der nicht-gleichzeitigen Umstellung</w:t>
            </w:r>
            <w:r w:rsidR="00667B62">
              <w:rPr>
                <w:rFonts w:cs="Tahoma"/>
                <w:szCs w:val="20"/>
                <w:lang w:val="de-DE"/>
              </w:rPr>
              <w:t xml:space="preserve"> befinden</w:t>
            </w:r>
            <w:r>
              <w:rPr>
                <w:rFonts w:cs="Tahoma"/>
                <w:szCs w:val="20"/>
                <w:lang w:val="de-DE"/>
              </w:rPr>
              <w:t>, bei de</w:t>
            </w:r>
            <w:r w:rsidR="002B2A66">
              <w:rPr>
                <w:rFonts w:cs="Tahoma"/>
                <w:szCs w:val="20"/>
                <w:lang w:val="de-DE"/>
              </w:rPr>
              <w:t>nen</w:t>
            </w:r>
            <w:r>
              <w:rPr>
                <w:rFonts w:cs="Tahoma"/>
                <w:szCs w:val="20"/>
                <w:lang w:val="de-DE"/>
              </w:rPr>
              <w:t xml:space="preserve"> die spezifischen Umstellungszeiten des betroffenen Betriebszweiges noch nicht laufen.</w:t>
            </w:r>
          </w:p>
        </w:tc>
      </w:tr>
      <w:tr w:rsidR="00D303A0" w:rsidRPr="002C3DD4" w14:paraId="71BBD839" w14:textId="77777777" w:rsidTr="00090843">
        <w:trPr>
          <w:cantSplit/>
        </w:trPr>
        <w:tc>
          <w:tcPr>
            <w:tcW w:w="1701" w:type="dxa"/>
            <w:shd w:val="clear" w:color="auto" w:fill="auto"/>
          </w:tcPr>
          <w:p w14:paraId="42D189A6" w14:textId="1898FAEF" w:rsidR="00D303A0" w:rsidRPr="002C3DD4" w:rsidRDefault="00D303A0" w:rsidP="002E60F9">
            <w:pPr>
              <w:spacing w:after="60" w:line="240" w:lineRule="atLeast"/>
              <w:rPr>
                <w:szCs w:val="20"/>
              </w:rPr>
            </w:pPr>
            <w:r w:rsidRPr="002C3DD4">
              <w:rPr>
                <w:szCs w:val="20"/>
              </w:rPr>
              <w:lastRenderedPageBreak/>
              <w:t>nullipar</w:t>
            </w:r>
          </w:p>
        </w:tc>
        <w:tc>
          <w:tcPr>
            <w:tcW w:w="7771" w:type="dxa"/>
            <w:shd w:val="clear" w:color="auto" w:fill="auto"/>
          </w:tcPr>
          <w:p w14:paraId="7B9A83B6" w14:textId="3B74566F" w:rsidR="00D303A0" w:rsidRPr="002C3DD4" w:rsidRDefault="00F91296" w:rsidP="006540DC">
            <w:pPr>
              <w:spacing w:after="60" w:line="240" w:lineRule="atLeast"/>
              <w:jc w:val="both"/>
              <w:rPr>
                <w:rFonts w:cs="Tahoma"/>
                <w:szCs w:val="20"/>
                <w:lang w:val="de-DE"/>
              </w:rPr>
            </w:pPr>
            <w:r w:rsidRPr="002C3DD4">
              <w:rPr>
                <w:rFonts w:cs="Tahoma"/>
                <w:szCs w:val="20"/>
                <w:lang w:val="de-DE"/>
              </w:rPr>
              <w:t>Ein w</w:t>
            </w:r>
            <w:r w:rsidR="00D303A0" w:rsidRPr="002C3DD4">
              <w:rPr>
                <w:rFonts w:cs="Tahoma"/>
                <w:szCs w:val="20"/>
                <w:lang w:val="de-DE"/>
              </w:rPr>
              <w:t>eibliches Säugetier</w:t>
            </w:r>
            <w:r w:rsidRPr="002C3DD4">
              <w:rPr>
                <w:rFonts w:cs="Tahoma"/>
                <w:szCs w:val="20"/>
                <w:lang w:val="de-DE"/>
              </w:rPr>
              <w:t xml:space="preserve">, das noch </w:t>
            </w:r>
            <w:r w:rsidR="006540DC" w:rsidRPr="002C3DD4">
              <w:rPr>
                <w:rFonts w:cs="Tahoma"/>
                <w:szCs w:val="20"/>
                <w:lang w:val="de-DE"/>
              </w:rPr>
              <w:t>keinen Nachwuchs geboren</w:t>
            </w:r>
            <w:r w:rsidRPr="002C3DD4">
              <w:rPr>
                <w:rFonts w:cs="Tahoma"/>
                <w:szCs w:val="20"/>
                <w:lang w:val="de-DE"/>
              </w:rPr>
              <w:t xml:space="preserve"> hat (weibliches Säugetier</w:t>
            </w:r>
            <w:r w:rsidR="00D303A0" w:rsidRPr="002C3DD4">
              <w:rPr>
                <w:rFonts w:cs="Tahoma"/>
                <w:szCs w:val="20"/>
                <w:lang w:val="de-DE"/>
              </w:rPr>
              <w:t xml:space="preserve"> </w:t>
            </w:r>
            <w:r w:rsidR="00BF00F5" w:rsidRPr="002C3DD4">
              <w:rPr>
                <w:rFonts w:cs="Tahoma"/>
                <w:szCs w:val="20"/>
                <w:lang w:val="de-DE"/>
              </w:rPr>
              <w:t xml:space="preserve">bis zur ersten </w:t>
            </w:r>
            <w:r w:rsidR="00D303A0" w:rsidRPr="002C3DD4">
              <w:rPr>
                <w:rFonts w:cs="Tahoma"/>
                <w:szCs w:val="20"/>
                <w:lang w:val="de-DE"/>
              </w:rPr>
              <w:t>Geburt</w:t>
            </w:r>
            <w:r w:rsidRPr="002C3DD4">
              <w:rPr>
                <w:rFonts w:cs="Tahoma"/>
                <w:szCs w:val="20"/>
                <w:lang w:val="de-DE"/>
              </w:rPr>
              <w:t>)</w:t>
            </w:r>
            <w:r w:rsidR="00D303A0" w:rsidRPr="002C3DD4">
              <w:rPr>
                <w:rFonts w:cs="Tahoma"/>
                <w:szCs w:val="20"/>
                <w:lang w:val="de-DE"/>
              </w:rPr>
              <w:t>.</w:t>
            </w:r>
          </w:p>
        </w:tc>
      </w:tr>
      <w:tr w:rsidR="002E60F9" w:rsidRPr="002C3DD4" w14:paraId="0066E414" w14:textId="77777777" w:rsidTr="00090843">
        <w:trPr>
          <w:cantSplit/>
        </w:trPr>
        <w:tc>
          <w:tcPr>
            <w:tcW w:w="1701" w:type="dxa"/>
            <w:shd w:val="clear" w:color="auto" w:fill="auto"/>
          </w:tcPr>
          <w:p w14:paraId="314ADE72" w14:textId="10ED8825" w:rsidR="002E60F9" w:rsidRPr="002C3DD4" w:rsidRDefault="002E60F9" w:rsidP="002E60F9">
            <w:pPr>
              <w:spacing w:after="60" w:line="240" w:lineRule="atLeast"/>
              <w:rPr>
                <w:szCs w:val="20"/>
              </w:rPr>
            </w:pPr>
            <w:r w:rsidRPr="002C3DD4">
              <w:rPr>
                <w:szCs w:val="20"/>
              </w:rPr>
              <w:t>Produktions-</w:t>
            </w:r>
            <w:r w:rsidRPr="002C3DD4">
              <w:rPr>
                <w:szCs w:val="20"/>
              </w:rPr>
              <w:br/>
              <w:t>einheit</w:t>
            </w:r>
          </w:p>
        </w:tc>
        <w:tc>
          <w:tcPr>
            <w:tcW w:w="7771" w:type="dxa"/>
            <w:shd w:val="clear" w:color="auto" w:fill="auto"/>
          </w:tcPr>
          <w:p w14:paraId="204489CB" w14:textId="612C49C2" w:rsidR="002E60F9" w:rsidRPr="002C3DD4" w:rsidRDefault="002E60F9" w:rsidP="00504D9E">
            <w:pPr>
              <w:spacing w:after="60" w:line="240" w:lineRule="atLeast"/>
              <w:jc w:val="both"/>
              <w:rPr>
                <w:rFonts w:cs="Tahoma"/>
                <w:szCs w:val="20"/>
                <w:lang w:val="de-DE"/>
              </w:rPr>
            </w:pPr>
            <w:r w:rsidRPr="002C3DD4">
              <w:rPr>
                <w:rFonts w:cs="Tahoma"/>
                <w:szCs w:val="20"/>
              </w:rPr>
              <w:t>„</w:t>
            </w:r>
            <w:r w:rsidRPr="002C3DD4">
              <w:rPr>
                <w:rFonts w:cs="Tahoma"/>
                <w:szCs w:val="20"/>
                <w:lang w:val="de-DE"/>
              </w:rPr>
              <w:t>alle Wirtschaftsgüter eines Betriebs wie Primärproduktionsstätten, Landparzellen, Weiden, Auslaufflächen, Haltungsgebäude oder Teile davon, Bienenstöcke, Fischteiche, Haltungseinrichtungen für Algen oder Aquakulturtiere, Aufzuchtanlagen, Küsten- oder Meeresbodenkonzessionen, und Lagerstätten für Pflanzen, pflanzliche Erzeugnisse, Algenerzeugnisse, tierische Erzeugnisse, Ausgangsstoffe und alle anderen relevanten Betriebsmittel, die gemäß den Nummern 10, 11 oder 12 bewirtschaftet werden“</w:t>
            </w:r>
            <w:r w:rsidR="00504D9E" w:rsidRPr="002C3DD4">
              <w:rPr>
                <w:rFonts w:cs="Tahoma"/>
                <w:szCs w:val="20"/>
                <w:lang w:val="de-DE"/>
              </w:rPr>
              <w:t xml:space="preserve"> </w:t>
            </w:r>
            <w:r w:rsidRPr="002C3DD4">
              <w:rPr>
                <w:rFonts w:cs="Tahoma"/>
                <w:szCs w:val="20"/>
                <w:lang w:val="de-DE"/>
              </w:rPr>
              <w:t>(Artikel 3 Ziffer 9 der VO (EU) 2018/848)</w:t>
            </w:r>
          </w:p>
        </w:tc>
      </w:tr>
      <w:tr w:rsidR="002E60F9" w:rsidRPr="002C3DD4" w14:paraId="7FFB6B00" w14:textId="77777777" w:rsidTr="00090843">
        <w:trPr>
          <w:cantSplit/>
        </w:trPr>
        <w:tc>
          <w:tcPr>
            <w:tcW w:w="1701" w:type="dxa"/>
            <w:shd w:val="clear" w:color="auto" w:fill="auto"/>
          </w:tcPr>
          <w:p w14:paraId="719BC79A" w14:textId="40934B9F" w:rsidR="002E60F9" w:rsidRPr="002C3DD4" w:rsidRDefault="002E60F9" w:rsidP="002E60F9">
            <w:pPr>
              <w:spacing w:after="60" w:line="240" w:lineRule="atLeast"/>
              <w:rPr>
                <w:szCs w:val="20"/>
              </w:rPr>
            </w:pPr>
            <w:r w:rsidRPr="002C3DD4">
              <w:rPr>
                <w:szCs w:val="20"/>
              </w:rPr>
              <w:t>Rinder</w:t>
            </w:r>
          </w:p>
        </w:tc>
        <w:tc>
          <w:tcPr>
            <w:tcW w:w="7771" w:type="dxa"/>
            <w:shd w:val="clear" w:color="auto" w:fill="auto"/>
          </w:tcPr>
          <w:p w14:paraId="63C341E2" w14:textId="5BD2BFAE" w:rsidR="00C44F76" w:rsidRPr="002C3DD4" w:rsidRDefault="00C44F76" w:rsidP="002E60F9">
            <w:pPr>
              <w:spacing w:after="60" w:line="240" w:lineRule="atLeast"/>
              <w:jc w:val="both"/>
            </w:pPr>
            <w:r w:rsidRPr="002C3DD4">
              <w:rPr>
                <w:szCs w:val="20"/>
              </w:rPr>
              <w:t>iZm dieser Verfahrensanweisung:</w:t>
            </w:r>
          </w:p>
          <w:p w14:paraId="6DC8F092" w14:textId="70540EA8" w:rsidR="002E60F9" w:rsidRPr="002C3DD4" w:rsidRDefault="002E60F9" w:rsidP="002E60F9">
            <w:pPr>
              <w:spacing w:after="60" w:line="240" w:lineRule="atLeast"/>
              <w:jc w:val="both"/>
              <w:rPr>
                <w:rFonts w:cs="Tahoma"/>
                <w:szCs w:val="20"/>
                <w:lang w:val="de-DE"/>
              </w:rPr>
            </w:pPr>
            <w:r w:rsidRPr="002C3DD4">
              <w:t xml:space="preserve">Unterfamilie „Bovinae“ </w:t>
            </w:r>
            <w:r w:rsidRPr="002C3DD4">
              <w:rPr>
                <w:rFonts w:cs="Tahoma"/>
                <w:szCs w:val="20"/>
                <w:lang w:val="de-DE"/>
              </w:rPr>
              <w:t xml:space="preserve">wie beispielsweise </w:t>
            </w:r>
            <w:r w:rsidRPr="002C3DD4">
              <w:rPr>
                <w:rFonts w:cs="Tahoma"/>
                <w:i/>
                <w:szCs w:val="20"/>
                <w:lang w:val="de-DE"/>
              </w:rPr>
              <w:t>bos taurus</w:t>
            </w:r>
            <w:r w:rsidRPr="002C3DD4">
              <w:rPr>
                <w:rFonts w:cs="Tahoma"/>
                <w:szCs w:val="20"/>
                <w:lang w:val="de-DE"/>
              </w:rPr>
              <w:t xml:space="preserve">, </w:t>
            </w:r>
            <w:r w:rsidRPr="002C3DD4">
              <w:rPr>
                <w:rFonts w:cs="Tahoma"/>
                <w:i/>
                <w:szCs w:val="20"/>
                <w:lang w:val="de-DE"/>
              </w:rPr>
              <w:t>bos indicus</w:t>
            </w:r>
            <w:r w:rsidRPr="002C3DD4">
              <w:rPr>
                <w:rFonts w:cs="Tahoma"/>
                <w:szCs w:val="20"/>
                <w:lang w:val="de-DE"/>
              </w:rPr>
              <w:t xml:space="preserve">, </w:t>
            </w:r>
            <w:r w:rsidRPr="002C3DD4">
              <w:rPr>
                <w:rFonts w:cs="Tahoma"/>
                <w:i/>
                <w:szCs w:val="20"/>
                <w:lang w:val="de-DE"/>
              </w:rPr>
              <w:t>bison bison</w:t>
            </w:r>
            <w:r w:rsidRPr="002C3DD4">
              <w:rPr>
                <w:rFonts w:cs="Tahoma"/>
                <w:szCs w:val="20"/>
                <w:lang w:val="de-DE"/>
              </w:rPr>
              <w:t>,</w:t>
            </w:r>
            <w:r w:rsidRPr="002C3DD4">
              <w:rPr>
                <w:rFonts w:cs="Tahoma"/>
                <w:i/>
                <w:szCs w:val="20"/>
                <w:lang w:val="de-DE"/>
              </w:rPr>
              <w:t xml:space="preserve"> bubalus arnee</w:t>
            </w:r>
            <w:r w:rsidRPr="002C3DD4">
              <w:rPr>
                <w:rFonts w:cs="Tahoma"/>
                <w:szCs w:val="20"/>
                <w:lang w:val="de-DE"/>
              </w:rPr>
              <w:t xml:space="preserve"> etc.</w:t>
            </w:r>
          </w:p>
          <w:p w14:paraId="00455C88" w14:textId="50C1FAC3" w:rsidR="002E60F9" w:rsidRPr="002C3DD4" w:rsidRDefault="002E60F9" w:rsidP="002E60F9">
            <w:pPr>
              <w:spacing w:after="60" w:line="240" w:lineRule="atLeast"/>
              <w:jc w:val="both"/>
              <w:rPr>
                <w:rFonts w:cs="Tahoma"/>
                <w:szCs w:val="20"/>
              </w:rPr>
            </w:pPr>
            <w:r w:rsidRPr="002C3DD4">
              <w:rPr>
                <w:rFonts w:cs="Tahoma"/>
                <w:szCs w:val="20"/>
                <w:lang w:val="de-DE"/>
              </w:rPr>
              <w:t>z. B. Hausrind, Yak, Zebu, Wasserbüffel</w:t>
            </w:r>
          </w:p>
        </w:tc>
      </w:tr>
      <w:tr w:rsidR="002E60F9" w:rsidRPr="002C3DD4" w14:paraId="5D7E97DA" w14:textId="77777777" w:rsidTr="00090843">
        <w:trPr>
          <w:cantSplit/>
        </w:trPr>
        <w:tc>
          <w:tcPr>
            <w:tcW w:w="1701" w:type="dxa"/>
            <w:shd w:val="clear" w:color="auto" w:fill="auto"/>
          </w:tcPr>
          <w:p w14:paraId="3D7DBAE5" w14:textId="5FB8DD3D" w:rsidR="002E60F9" w:rsidRPr="002C3DD4" w:rsidRDefault="002E60F9" w:rsidP="002E60F9">
            <w:pPr>
              <w:spacing w:after="60" w:line="240" w:lineRule="atLeast"/>
              <w:rPr>
                <w:szCs w:val="20"/>
              </w:rPr>
            </w:pPr>
            <w:r w:rsidRPr="002C3DD4">
              <w:rPr>
                <w:szCs w:val="20"/>
              </w:rPr>
              <w:t>Schafe</w:t>
            </w:r>
          </w:p>
        </w:tc>
        <w:tc>
          <w:tcPr>
            <w:tcW w:w="7771" w:type="dxa"/>
            <w:shd w:val="clear" w:color="auto" w:fill="auto"/>
          </w:tcPr>
          <w:p w14:paraId="2EBF8C0E" w14:textId="77777777" w:rsidR="00C44F76" w:rsidRPr="002C3DD4" w:rsidRDefault="00C44F76" w:rsidP="00C44F76">
            <w:pPr>
              <w:spacing w:after="60" w:line="240" w:lineRule="atLeast"/>
              <w:jc w:val="both"/>
              <w:rPr>
                <w:szCs w:val="20"/>
              </w:rPr>
            </w:pPr>
            <w:r w:rsidRPr="002C3DD4">
              <w:rPr>
                <w:szCs w:val="20"/>
              </w:rPr>
              <w:t>iZm dieser Verfahrensanweisung:</w:t>
            </w:r>
          </w:p>
          <w:p w14:paraId="49243257" w14:textId="77777777" w:rsidR="002E60F9" w:rsidRPr="002C3DD4" w:rsidRDefault="002E60F9" w:rsidP="002E60F9">
            <w:pPr>
              <w:spacing w:after="60" w:line="240" w:lineRule="atLeast"/>
              <w:jc w:val="both"/>
            </w:pPr>
            <w:r w:rsidRPr="002C3DD4">
              <w:t>Gattung „Ovis“</w:t>
            </w:r>
          </w:p>
          <w:p w14:paraId="1B77C99F" w14:textId="2C686A80" w:rsidR="002E60F9" w:rsidRPr="002C3DD4" w:rsidRDefault="002E60F9" w:rsidP="002E60F9">
            <w:pPr>
              <w:spacing w:after="60" w:line="240" w:lineRule="atLeast"/>
              <w:jc w:val="both"/>
              <w:rPr>
                <w:rFonts w:cs="Tahoma"/>
                <w:szCs w:val="20"/>
                <w:lang w:val="de-DE"/>
              </w:rPr>
            </w:pPr>
            <w:r w:rsidRPr="002C3DD4">
              <w:rPr>
                <w:rFonts w:cs="Tahoma"/>
                <w:szCs w:val="20"/>
                <w:lang w:val="de-DE"/>
              </w:rPr>
              <w:t>z. B. Hausschaf, Mufflon</w:t>
            </w:r>
          </w:p>
        </w:tc>
      </w:tr>
      <w:tr w:rsidR="002E60F9" w:rsidRPr="002C3DD4" w14:paraId="37BB7F54" w14:textId="77777777" w:rsidTr="00090843">
        <w:trPr>
          <w:cantSplit/>
        </w:trPr>
        <w:tc>
          <w:tcPr>
            <w:tcW w:w="1701" w:type="dxa"/>
            <w:shd w:val="clear" w:color="auto" w:fill="auto"/>
          </w:tcPr>
          <w:p w14:paraId="31354061" w14:textId="72AE34E5" w:rsidR="002E60F9" w:rsidRPr="002C3DD4" w:rsidRDefault="002E60F9" w:rsidP="002E60F9">
            <w:pPr>
              <w:spacing w:after="60" w:line="240" w:lineRule="atLeast"/>
              <w:rPr>
                <w:szCs w:val="20"/>
              </w:rPr>
            </w:pPr>
            <w:r w:rsidRPr="002C3DD4">
              <w:rPr>
                <w:szCs w:val="20"/>
              </w:rPr>
              <w:t>Schweine</w:t>
            </w:r>
          </w:p>
        </w:tc>
        <w:tc>
          <w:tcPr>
            <w:tcW w:w="7771" w:type="dxa"/>
            <w:shd w:val="clear" w:color="auto" w:fill="auto"/>
          </w:tcPr>
          <w:p w14:paraId="70528793" w14:textId="77777777" w:rsidR="00C44F76" w:rsidRPr="002C3DD4" w:rsidRDefault="00C44F76" w:rsidP="00C44F76">
            <w:pPr>
              <w:spacing w:after="60" w:line="240" w:lineRule="atLeast"/>
              <w:jc w:val="both"/>
              <w:rPr>
                <w:szCs w:val="20"/>
              </w:rPr>
            </w:pPr>
            <w:r w:rsidRPr="002C3DD4">
              <w:rPr>
                <w:szCs w:val="20"/>
              </w:rPr>
              <w:t>iZm dieser Verfahrensanweisung:</w:t>
            </w:r>
          </w:p>
          <w:p w14:paraId="0624BFD3" w14:textId="77777777" w:rsidR="002E60F9" w:rsidRPr="002C3DD4" w:rsidRDefault="002E60F9" w:rsidP="002E60F9">
            <w:pPr>
              <w:spacing w:after="60" w:line="240" w:lineRule="atLeast"/>
              <w:jc w:val="both"/>
              <w:rPr>
                <w:szCs w:val="20"/>
              </w:rPr>
            </w:pPr>
            <w:r w:rsidRPr="002C3DD4">
              <w:rPr>
                <w:szCs w:val="20"/>
              </w:rPr>
              <w:t>Gattung „Sus“</w:t>
            </w:r>
          </w:p>
          <w:p w14:paraId="62F3A2DA" w14:textId="521C8A29" w:rsidR="002E60F9" w:rsidRPr="002C3DD4" w:rsidRDefault="002E60F9" w:rsidP="002E60F9">
            <w:pPr>
              <w:spacing w:after="60" w:line="240" w:lineRule="atLeast"/>
              <w:jc w:val="both"/>
            </w:pPr>
            <w:r w:rsidRPr="002C3DD4">
              <w:rPr>
                <w:rFonts w:cs="Tahoma"/>
                <w:szCs w:val="20"/>
                <w:lang w:val="de-DE"/>
              </w:rPr>
              <w:t>z. B. Hausschwein, Wildschwein</w:t>
            </w:r>
          </w:p>
        </w:tc>
      </w:tr>
      <w:tr w:rsidR="00C12BA2" w:rsidRPr="002C3DD4" w14:paraId="0A82B82E" w14:textId="77777777" w:rsidTr="00090843">
        <w:trPr>
          <w:cantSplit/>
        </w:trPr>
        <w:tc>
          <w:tcPr>
            <w:tcW w:w="1701" w:type="dxa"/>
            <w:shd w:val="clear" w:color="auto" w:fill="auto"/>
          </w:tcPr>
          <w:p w14:paraId="789E73E7" w14:textId="763BD1AF" w:rsidR="00C12BA2" w:rsidRPr="002C3DD4" w:rsidRDefault="00C12BA2" w:rsidP="002E60F9">
            <w:pPr>
              <w:spacing w:after="60" w:line="240" w:lineRule="atLeast"/>
              <w:rPr>
                <w:szCs w:val="20"/>
              </w:rPr>
            </w:pPr>
            <w:r w:rsidRPr="002C3DD4">
              <w:rPr>
                <w:szCs w:val="20"/>
              </w:rPr>
              <w:t>Servicestelle</w:t>
            </w:r>
          </w:p>
        </w:tc>
        <w:tc>
          <w:tcPr>
            <w:tcW w:w="7771" w:type="dxa"/>
            <w:shd w:val="clear" w:color="auto" w:fill="auto"/>
          </w:tcPr>
          <w:p w14:paraId="4E272547" w14:textId="362DDDC6" w:rsidR="006540DC" w:rsidRPr="002C3DD4" w:rsidRDefault="00F04161" w:rsidP="00A415C8">
            <w:pPr>
              <w:spacing w:after="60" w:line="240" w:lineRule="atLeast"/>
              <w:jc w:val="both"/>
              <w:rPr>
                <w:rFonts w:cs="Tahoma"/>
                <w:szCs w:val="20"/>
                <w:lang w:val="de-DE"/>
              </w:rPr>
            </w:pPr>
            <w:r w:rsidRPr="002C3DD4">
              <w:rPr>
                <w:rFonts w:cs="Tahoma"/>
                <w:szCs w:val="20"/>
                <w:lang w:val="de-DE"/>
              </w:rPr>
              <w:t>In</w:t>
            </w:r>
            <w:r w:rsidR="006540DC" w:rsidRPr="002C3DD4">
              <w:rPr>
                <w:rFonts w:cs="Tahoma"/>
                <w:szCs w:val="20"/>
                <w:lang w:val="de-DE"/>
              </w:rPr>
              <w:t xml:space="preserve"> Bezug auf das Genehmigungsverfahren des Zugangs nicht-biologischer </w:t>
            </w:r>
            <w:r w:rsidR="00D47942" w:rsidRPr="002C3DD4">
              <w:rPr>
                <w:rFonts w:cs="Tahoma"/>
                <w:szCs w:val="20"/>
                <w:lang w:val="de-DE"/>
              </w:rPr>
              <w:t>T</w:t>
            </w:r>
            <w:r w:rsidR="006540DC" w:rsidRPr="002C3DD4">
              <w:rPr>
                <w:rFonts w:cs="Tahoma"/>
                <w:szCs w:val="20"/>
                <w:lang w:val="de-DE"/>
              </w:rPr>
              <w:t>iere und i</w:t>
            </w:r>
            <w:r w:rsidRPr="002C3DD4">
              <w:rPr>
                <w:rFonts w:cs="Tahoma"/>
                <w:szCs w:val="20"/>
                <w:lang w:val="de-DE"/>
              </w:rPr>
              <w:t>Zm dieser Verfahrensanweisung: die Landwirtschaftskammern auf Landes</w:t>
            </w:r>
            <w:r w:rsidR="00F10453" w:rsidRPr="002C3DD4">
              <w:rPr>
                <w:rFonts w:cs="Tahoma"/>
                <w:szCs w:val="20"/>
                <w:lang w:val="de-DE"/>
              </w:rPr>
              <w:t>-/Bezirksebene und Bio Austria.</w:t>
            </w:r>
            <w:r w:rsidR="00210104" w:rsidRPr="002C3DD4">
              <w:rPr>
                <w:rFonts w:cs="Tahoma"/>
                <w:szCs w:val="20"/>
                <w:lang w:val="de-DE"/>
              </w:rPr>
              <w:t xml:space="preserve"> </w:t>
            </w:r>
            <w:r w:rsidRPr="002C3DD4">
              <w:rPr>
                <w:rFonts w:cs="Tahoma"/>
                <w:szCs w:val="20"/>
                <w:lang w:val="de-DE"/>
              </w:rPr>
              <w:t>Die Servicestelle hat für den:die U keine</w:t>
            </w:r>
            <w:r w:rsidR="006540DC" w:rsidRPr="002C3DD4">
              <w:rPr>
                <w:rFonts w:cs="Tahoma"/>
                <w:szCs w:val="20"/>
                <w:lang w:val="de-DE"/>
              </w:rPr>
              <w:t xml:space="preserve"> Vertretungsbefugnis gemäß AVG.</w:t>
            </w:r>
            <w:r w:rsidR="00210104" w:rsidRPr="002C3DD4">
              <w:rPr>
                <w:rFonts w:cs="Tahoma"/>
                <w:szCs w:val="20"/>
                <w:lang w:val="de-DE"/>
              </w:rPr>
              <w:t xml:space="preserve"> </w:t>
            </w:r>
            <w:r w:rsidRPr="002C3DD4">
              <w:rPr>
                <w:rFonts w:cs="Tahoma"/>
                <w:szCs w:val="20"/>
                <w:lang w:val="de-DE"/>
              </w:rPr>
              <w:t xml:space="preserve">Das Service beschränkt sich auf </w:t>
            </w:r>
          </w:p>
          <w:p w14:paraId="61909BC1" w14:textId="016C8916" w:rsidR="006540DC" w:rsidRPr="002C3DD4" w:rsidRDefault="006540DC" w:rsidP="007214B5">
            <w:pPr>
              <w:pStyle w:val="Listenabsatz"/>
              <w:numPr>
                <w:ilvl w:val="0"/>
                <w:numId w:val="13"/>
              </w:numPr>
              <w:spacing w:after="60" w:line="240" w:lineRule="atLeast"/>
              <w:jc w:val="both"/>
              <w:rPr>
                <w:rFonts w:cs="Tahoma"/>
                <w:szCs w:val="20"/>
                <w:lang w:val="de-DE"/>
              </w:rPr>
            </w:pPr>
            <w:r w:rsidRPr="002C3DD4">
              <w:rPr>
                <w:rFonts w:cs="Tahoma"/>
                <w:szCs w:val="20"/>
                <w:lang w:val="de-DE"/>
              </w:rPr>
              <w:t>die technische Hilfeleistung, Unterstützung und Beratung bei der Antragstellung im VIS sowie</w:t>
            </w:r>
          </w:p>
          <w:p w14:paraId="3BD15EB4" w14:textId="40F2EAB1" w:rsidR="006540DC" w:rsidRPr="002C3DD4" w:rsidRDefault="00F04161" w:rsidP="007214B5">
            <w:pPr>
              <w:pStyle w:val="Listenabsatz"/>
              <w:numPr>
                <w:ilvl w:val="0"/>
                <w:numId w:val="13"/>
              </w:numPr>
              <w:spacing w:after="60" w:line="240" w:lineRule="atLeast"/>
              <w:jc w:val="both"/>
              <w:rPr>
                <w:rFonts w:cs="Tahoma"/>
                <w:szCs w:val="20"/>
                <w:lang w:val="de-DE"/>
              </w:rPr>
            </w:pPr>
            <w:r w:rsidRPr="002C3DD4">
              <w:rPr>
                <w:rFonts w:cs="Tahoma"/>
                <w:szCs w:val="20"/>
                <w:lang w:val="de-DE"/>
              </w:rPr>
              <w:t>die Bestätigung über marktunübliche Transportpreisbedingungen</w:t>
            </w:r>
            <w:r w:rsidR="00EE1639" w:rsidRPr="002C3DD4">
              <w:rPr>
                <w:rFonts w:cs="Tahoma"/>
                <w:szCs w:val="20"/>
                <w:lang w:val="de-DE"/>
              </w:rPr>
              <w:t xml:space="preserve"> (Berechnung: Distanz x Kilometergeld gemäß Maschinenselbstkosten</w:t>
            </w:r>
            <w:r w:rsidR="00E072C1" w:rsidRPr="002C3DD4">
              <w:rPr>
                <w:rFonts w:cs="Tahoma"/>
                <w:szCs w:val="20"/>
                <w:lang w:val="de-DE"/>
              </w:rPr>
              <w:t xml:space="preserve"> gemäß den aktuellen ÖKL-Richtwerte</w:t>
            </w:r>
            <w:r w:rsidR="00E072C1" w:rsidRPr="002C3DD4">
              <w:rPr>
                <w:rFonts w:cs="Tahoma"/>
                <w:szCs w:val="20"/>
              </w:rPr>
              <w:t>n</w:t>
            </w:r>
            <w:r w:rsidR="00EE1639" w:rsidRPr="002C3DD4">
              <w:rPr>
                <w:rFonts w:cs="Tahoma"/>
                <w:szCs w:val="20"/>
                <w:lang w:val="de-DE"/>
              </w:rPr>
              <w:t>)</w:t>
            </w:r>
            <w:r w:rsidR="006540DC" w:rsidRPr="002C3DD4">
              <w:rPr>
                <w:rFonts w:cs="Tahoma"/>
                <w:szCs w:val="20"/>
                <w:lang w:val="de-DE"/>
              </w:rPr>
              <w:t>.</w:t>
            </w:r>
          </w:p>
          <w:p w14:paraId="71D16E55" w14:textId="64976CAE" w:rsidR="00D91B95" w:rsidRPr="002C3DD4" w:rsidRDefault="00F04161" w:rsidP="006540DC">
            <w:pPr>
              <w:spacing w:after="60" w:line="240" w:lineRule="atLeast"/>
              <w:jc w:val="both"/>
              <w:rPr>
                <w:rFonts w:cs="Tahoma"/>
                <w:szCs w:val="20"/>
                <w:lang w:val="de-DE"/>
              </w:rPr>
            </w:pPr>
            <w:r w:rsidRPr="002C3DD4">
              <w:rPr>
                <w:rFonts w:cs="Tahoma"/>
                <w:szCs w:val="20"/>
                <w:lang w:val="de-DE"/>
              </w:rPr>
              <w:t>Die Servicestelle darf nicht Teil des amtlichen Kontrollsystems sein.</w:t>
            </w:r>
          </w:p>
        </w:tc>
      </w:tr>
      <w:tr w:rsidR="002E60F9" w:rsidRPr="002C3DD4" w14:paraId="0D8D1561" w14:textId="77777777" w:rsidTr="00090843">
        <w:trPr>
          <w:cantSplit/>
        </w:trPr>
        <w:tc>
          <w:tcPr>
            <w:tcW w:w="1701" w:type="dxa"/>
            <w:shd w:val="clear" w:color="auto" w:fill="auto"/>
          </w:tcPr>
          <w:p w14:paraId="587196C8" w14:textId="07B20683" w:rsidR="002E60F9" w:rsidRPr="002C3DD4" w:rsidRDefault="00D101F4" w:rsidP="002E60F9">
            <w:pPr>
              <w:spacing w:after="60" w:line="240" w:lineRule="atLeast"/>
              <w:rPr>
                <w:szCs w:val="20"/>
              </w:rPr>
            </w:pPr>
            <w:r w:rsidRPr="002C3DD4">
              <w:rPr>
                <w:szCs w:val="20"/>
              </w:rPr>
              <w:t>Tierdatenbank</w:t>
            </w:r>
            <w:r w:rsidR="007076E6" w:rsidRPr="002C3DD4">
              <w:rPr>
                <w:szCs w:val="20"/>
              </w:rPr>
              <w:t xml:space="preserve"> (TDB)</w:t>
            </w:r>
          </w:p>
        </w:tc>
        <w:tc>
          <w:tcPr>
            <w:tcW w:w="7771" w:type="dxa"/>
            <w:shd w:val="clear" w:color="auto" w:fill="auto"/>
          </w:tcPr>
          <w:p w14:paraId="18B25C56" w14:textId="7BF61691" w:rsidR="002E60F9" w:rsidRPr="002C3DD4" w:rsidRDefault="002E60F9" w:rsidP="00BF00F5">
            <w:pPr>
              <w:spacing w:after="60" w:line="240" w:lineRule="atLeast"/>
              <w:jc w:val="both"/>
              <w:rPr>
                <w:rFonts w:cs="Tahoma"/>
                <w:szCs w:val="20"/>
                <w:lang w:val="de-DE"/>
              </w:rPr>
            </w:pPr>
            <w:r w:rsidRPr="002C3DD4">
              <w:rPr>
                <w:rFonts w:cs="Tahoma"/>
                <w:szCs w:val="20"/>
                <w:lang w:val="de-DE"/>
              </w:rPr>
              <w:t>D</w:t>
            </w:r>
            <w:r w:rsidR="00D101F4" w:rsidRPr="002C3DD4">
              <w:rPr>
                <w:rFonts w:cs="Tahoma"/>
                <w:szCs w:val="20"/>
                <w:lang w:val="de-DE"/>
              </w:rPr>
              <w:t>as</w:t>
            </w:r>
            <w:r w:rsidRPr="002C3DD4">
              <w:rPr>
                <w:rFonts w:cs="Tahoma"/>
                <w:szCs w:val="20"/>
                <w:lang w:val="de-DE"/>
              </w:rPr>
              <w:t xml:space="preserve"> in Kapitel 4 angeführte </w:t>
            </w:r>
            <w:r w:rsidR="00D101F4" w:rsidRPr="002C3DD4">
              <w:rPr>
                <w:rFonts w:cs="Tahoma"/>
                <w:szCs w:val="20"/>
                <w:lang w:val="de-DE"/>
              </w:rPr>
              <w:t>System</w:t>
            </w:r>
            <w:r w:rsidRPr="002C3DD4">
              <w:rPr>
                <w:rFonts w:cs="Tahoma"/>
                <w:szCs w:val="20"/>
                <w:lang w:val="de-DE"/>
              </w:rPr>
              <w:t xml:space="preserve"> für die </w:t>
            </w:r>
            <w:r w:rsidR="00BF00F5" w:rsidRPr="002C3DD4">
              <w:rPr>
                <w:rFonts w:cs="Tahoma"/>
                <w:szCs w:val="20"/>
                <w:lang w:val="de-DE"/>
              </w:rPr>
              <w:t xml:space="preserve">entsprechende </w:t>
            </w:r>
            <w:r w:rsidRPr="002C3DD4">
              <w:rPr>
                <w:rFonts w:cs="Tahoma"/>
                <w:szCs w:val="20"/>
                <w:lang w:val="de-DE"/>
              </w:rPr>
              <w:t>Tierart.</w:t>
            </w:r>
          </w:p>
        </w:tc>
      </w:tr>
      <w:tr w:rsidR="002E60F9" w:rsidRPr="002C3DD4" w14:paraId="613F70A0" w14:textId="77777777" w:rsidTr="00090843">
        <w:trPr>
          <w:cantSplit/>
        </w:trPr>
        <w:tc>
          <w:tcPr>
            <w:tcW w:w="1701" w:type="dxa"/>
            <w:shd w:val="clear" w:color="auto" w:fill="auto"/>
          </w:tcPr>
          <w:p w14:paraId="6C327918" w14:textId="4163109D" w:rsidR="002E60F9" w:rsidRPr="002C3DD4" w:rsidRDefault="002E60F9" w:rsidP="00CC28F1">
            <w:pPr>
              <w:spacing w:after="60" w:line="240" w:lineRule="atLeast"/>
              <w:rPr>
                <w:szCs w:val="20"/>
              </w:rPr>
            </w:pPr>
            <w:r w:rsidRPr="002C3DD4">
              <w:rPr>
                <w:szCs w:val="20"/>
              </w:rPr>
              <w:t>Unternehmer</w:t>
            </w:r>
            <w:r w:rsidR="00CC28F1" w:rsidRPr="002C3DD4">
              <w:rPr>
                <w:szCs w:val="20"/>
              </w:rPr>
              <w:t>:i</w:t>
            </w:r>
            <w:r w:rsidRPr="002C3DD4">
              <w:rPr>
                <w:szCs w:val="20"/>
              </w:rPr>
              <w:t>n</w:t>
            </w:r>
            <w:r w:rsidRPr="002C3DD4">
              <w:rPr>
                <w:szCs w:val="20"/>
              </w:rPr>
              <w:br/>
              <w:t>(U)</w:t>
            </w:r>
          </w:p>
        </w:tc>
        <w:tc>
          <w:tcPr>
            <w:tcW w:w="7771" w:type="dxa"/>
            <w:shd w:val="clear" w:color="auto" w:fill="auto"/>
          </w:tcPr>
          <w:p w14:paraId="675C769E" w14:textId="2368E607" w:rsidR="002E60F9" w:rsidRPr="002C3DD4" w:rsidRDefault="002E60F9" w:rsidP="00504D9E">
            <w:pPr>
              <w:spacing w:after="60" w:line="240" w:lineRule="atLeast"/>
              <w:jc w:val="both"/>
              <w:rPr>
                <w:rFonts w:cs="Tahoma"/>
                <w:szCs w:val="20"/>
                <w:lang w:val="de-DE"/>
              </w:rPr>
            </w:pPr>
            <w:r w:rsidRPr="002C3DD4">
              <w:rPr>
                <w:rFonts w:cs="Tahoma"/>
                <w:szCs w:val="20"/>
                <w:lang w:val="de-DE"/>
              </w:rPr>
              <w:t>„</w:t>
            </w:r>
            <w:r w:rsidRPr="002C3DD4">
              <w:t>die natürliche oder juristische Person, die für die Einhaltung der Vorschriften dieser Verordnung auf jeder ihrer Kontrolle unterstehenden Stufe der Produktion, der Aufbereitung und de</w:t>
            </w:r>
            <w:r w:rsidR="00504D9E" w:rsidRPr="002C3DD4">
              <w:t xml:space="preserve">s Vertriebs verantwortlich ist“ </w:t>
            </w:r>
            <w:r w:rsidRPr="002C3DD4">
              <w:t>(Artikel 3 Ziffer 13 der VO (EU) 2018/848)</w:t>
            </w:r>
          </w:p>
        </w:tc>
      </w:tr>
      <w:tr w:rsidR="002E60F9" w:rsidRPr="002C3DD4" w14:paraId="26036271" w14:textId="77777777" w:rsidTr="00090843">
        <w:trPr>
          <w:cantSplit/>
        </w:trPr>
        <w:tc>
          <w:tcPr>
            <w:tcW w:w="1701" w:type="dxa"/>
            <w:shd w:val="clear" w:color="auto" w:fill="auto"/>
          </w:tcPr>
          <w:p w14:paraId="5EF47C0A" w14:textId="779A3C2F" w:rsidR="002E60F9" w:rsidRPr="002C3DD4" w:rsidRDefault="002E60F9" w:rsidP="002E60F9">
            <w:pPr>
              <w:spacing w:after="60" w:line="240" w:lineRule="atLeast"/>
              <w:rPr>
                <w:szCs w:val="20"/>
              </w:rPr>
            </w:pPr>
            <w:r w:rsidRPr="002C3DD4">
              <w:rPr>
                <w:szCs w:val="20"/>
              </w:rPr>
              <w:t>Ziegen</w:t>
            </w:r>
          </w:p>
        </w:tc>
        <w:tc>
          <w:tcPr>
            <w:tcW w:w="7771" w:type="dxa"/>
            <w:shd w:val="clear" w:color="auto" w:fill="auto"/>
          </w:tcPr>
          <w:p w14:paraId="53CEF473" w14:textId="77777777" w:rsidR="00C44F76" w:rsidRPr="002C3DD4" w:rsidRDefault="00C44F76" w:rsidP="00C44F76">
            <w:pPr>
              <w:spacing w:after="60" w:line="240" w:lineRule="atLeast"/>
              <w:jc w:val="both"/>
              <w:rPr>
                <w:szCs w:val="20"/>
              </w:rPr>
            </w:pPr>
            <w:r w:rsidRPr="002C3DD4">
              <w:rPr>
                <w:szCs w:val="20"/>
              </w:rPr>
              <w:t>iZm dieser Verfahrensanweisung:</w:t>
            </w:r>
          </w:p>
          <w:p w14:paraId="25EFE9F9" w14:textId="77777777" w:rsidR="00FC2186" w:rsidRPr="002C3DD4" w:rsidRDefault="002E60F9" w:rsidP="00FC2186">
            <w:pPr>
              <w:spacing w:after="60" w:line="240" w:lineRule="atLeast"/>
              <w:jc w:val="both"/>
            </w:pPr>
            <w:r w:rsidRPr="002C3DD4">
              <w:t>Gattung „Capra“</w:t>
            </w:r>
          </w:p>
          <w:p w14:paraId="64477FEC" w14:textId="0BAA1B82" w:rsidR="002E60F9" w:rsidRPr="002C3DD4" w:rsidRDefault="002E60F9" w:rsidP="00964014">
            <w:pPr>
              <w:spacing w:after="60" w:line="240" w:lineRule="atLeast"/>
              <w:jc w:val="both"/>
              <w:rPr>
                <w:rFonts w:cs="Tahoma"/>
                <w:szCs w:val="20"/>
                <w:lang w:val="de-DE"/>
              </w:rPr>
            </w:pPr>
            <w:r w:rsidRPr="002C3DD4">
              <w:rPr>
                <w:rFonts w:cs="Tahoma"/>
                <w:szCs w:val="20"/>
                <w:lang w:val="de-DE"/>
              </w:rPr>
              <w:t>z. B. Hausziege</w:t>
            </w:r>
            <w:r w:rsidR="00C70587" w:rsidRPr="002C3DD4">
              <w:rPr>
                <w:rFonts w:cs="Tahoma"/>
                <w:szCs w:val="20"/>
                <w:lang w:val="de-DE"/>
              </w:rPr>
              <w:t>, Steinbock</w:t>
            </w:r>
          </w:p>
        </w:tc>
      </w:tr>
      <w:tr w:rsidR="00CC28F1" w:rsidRPr="002C3DD4" w14:paraId="2EBBC6FF" w14:textId="77777777" w:rsidTr="00090843">
        <w:trPr>
          <w:cantSplit/>
        </w:trPr>
        <w:tc>
          <w:tcPr>
            <w:tcW w:w="1701" w:type="dxa"/>
            <w:shd w:val="clear" w:color="auto" w:fill="auto"/>
          </w:tcPr>
          <w:p w14:paraId="6DEA61FA" w14:textId="4B180341" w:rsidR="00CC28F1" w:rsidRPr="002C3DD4" w:rsidRDefault="00CC28F1" w:rsidP="002E60F9">
            <w:pPr>
              <w:spacing w:after="60" w:line="240" w:lineRule="atLeast"/>
              <w:rPr>
                <w:szCs w:val="20"/>
              </w:rPr>
            </w:pPr>
            <w:r w:rsidRPr="002C3DD4">
              <w:rPr>
                <w:szCs w:val="20"/>
              </w:rPr>
              <w:t>Zuchttier</w:t>
            </w:r>
          </w:p>
        </w:tc>
        <w:tc>
          <w:tcPr>
            <w:tcW w:w="7771" w:type="dxa"/>
            <w:shd w:val="clear" w:color="auto" w:fill="auto"/>
          </w:tcPr>
          <w:p w14:paraId="53BDADA7" w14:textId="25141A70" w:rsidR="00314800" w:rsidRPr="002C3DD4" w:rsidRDefault="00BF00F5" w:rsidP="00D47942">
            <w:pPr>
              <w:spacing w:after="60" w:line="240" w:lineRule="atLeast"/>
              <w:jc w:val="both"/>
            </w:pPr>
            <w:r w:rsidRPr="002C3DD4">
              <w:t xml:space="preserve">Jedes </w:t>
            </w:r>
            <w:r w:rsidR="00D47942" w:rsidRPr="002C3DD4">
              <w:t>Säuget</w:t>
            </w:r>
            <w:r w:rsidRPr="002C3DD4">
              <w:t>ier (männlich und weiblich), das für die Reproduktion herangezogen wird (nicht nur Herdebuchtiere)</w:t>
            </w:r>
            <w:r w:rsidR="00780745" w:rsidRPr="002C3DD4">
              <w:t>.</w:t>
            </w:r>
          </w:p>
        </w:tc>
      </w:tr>
      <w:tr w:rsidR="002E60F9" w:rsidRPr="002C3DD4" w14:paraId="34ED9D3F" w14:textId="77777777" w:rsidTr="00090843">
        <w:trPr>
          <w:cantSplit/>
        </w:trPr>
        <w:tc>
          <w:tcPr>
            <w:tcW w:w="1701" w:type="dxa"/>
            <w:shd w:val="clear" w:color="auto" w:fill="auto"/>
          </w:tcPr>
          <w:p w14:paraId="1679F2E5" w14:textId="58961EE0" w:rsidR="002E60F9" w:rsidRPr="002C3DD4" w:rsidRDefault="002E60F9" w:rsidP="002E60F9">
            <w:pPr>
              <w:spacing w:after="60" w:line="240" w:lineRule="atLeast"/>
              <w:rPr>
                <w:szCs w:val="20"/>
              </w:rPr>
            </w:pPr>
            <w:r w:rsidRPr="002C3DD4">
              <w:rPr>
                <w:szCs w:val="20"/>
              </w:rPr>
              <w:t>zuständige</w:t>
            </w:r>
            <w:r w:rsidRPr="002C3DD4">
              <w:rPr>
                <w:szCs w:val="20"/>
              </w:rPr>
              <w:br/>
              <w:t>Behörde</w:t>
            </w:r>
            <w:r w:rsidRPr="002C3DD4">
              <w:rPr>
                <w:szCs w:val="20"/>
              </w:rPr>
              <w:br/>
              <w:t>(LH)</w:t>
            </w:r>
          </w:p>
        </w:tc>
        <w:tc>
          <w:tcPr>
            <w:tcW w:w="7771" w:type="dxa"/>
            <w:shd w:val="clear" w:color="auto" w:fill="auto"/>
          </w:tcPr>
          <w:p w14:paraId="5F680751" w14:textId="57163E5F" w:rsidR="002E60F9" w:rsidRPr="002C3DD4" w:rsidRDefault="002E60F9" w:rsidP="00504D9E">
            <w:pPr>
              <w:spacing w:after="60" w:line="240" w:lineRule="atLeast"/>
              <w:jc w:val="both"/>
              <w:rPr>
                <w:rFonts w:cs="Tahoma"/>
                <w:szCs w:val="20"/>
                <w:lang w:val="de-DE"/>
              </w:rPr>
            </w:pPr>
            <w:r w:rsidRPr="002C3DD4">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504D9E" w:rsidRPr="002C3DD4">
              <w:rPr>
                <w:rFonts w:cs="Tahoma"/>
                <w:szCs w:val="20"/>
                <w:lang w:val="de-DE"/>
              </w:rPr>
              <w:t xml:space="preserve">Verantwortung übertragen wurde“ </w:t>
            </w:r>
            <w:r w:rsidRPr="002C3DD4">
              <w:rPr>
                <w:rFonts w:cs="Tahoma"/>
                <w:szCs w:val="20"/>
                <w:lang w:val="de-DE"/>
              </w:rPr>
              <w:t>(Artikel 3 Ziffer 3 Buchstabe a und b der VO (EU) 2017/625)</w:t>
            </w:r>
          </w:p>
        </w:tc>
      </w:tr>
    </w:tbl>
    <w:p w14:paraId="59D0932C" w14:textId="2472D7D0" w:rsidR="007F77E4" w:rsidRPr="002C3DD4" w:rsidRDefault="00AE5B29" w:rsidP="007F77E4">
      <w:pPr>
        <w:pStyle w:val="Kapitel"/>
        <w:pBdr>
          <w:bottom w:val="single" w:sz="12" w:space="1" w:color="808080" w:themeColor="background1" w:themeShade="80"/>
        </w:pBdr>
        <w:spacing w:after="0"/>
        <w:rPr>
          <w:sz w:val="28"/>
        </w:rPr>
      </w:pPr>
      <w:r w:rsidRPr="002C3DD4">
        <w:rPr>
          <w:sz w:val="28"/>
        </w:rPr>
        <w:lastRenderedPageBreak/>
        <w:t>VERFAHREN</w:t>
      </w:r>
    </w:p>
    <w:p w14:paraId="299C8CDA" w14:textId="357B2582" w:rsidR="00E30D15" w:rsidRPr="002C3DD4" w:rsidRDefault="00E30D15" w:rsidP="00257075">
      <w:pPr>
        <w:pStyle w:val="berschrift1"/>
        <w:tabs>
          <w:tab w:val="clear" w:pos="432"/>
        </w:tabs>
        <w:ind w:left="340" w:hanging="340"/>
      </w:pPr>
      <w:bookmarkStart w:id="1" w:name="_Toc147925806"/>
      <w:r w:rsidRPr="002C3DD4">
        <w:t>EU-QuaDG</w:t>
      </w:r>
      <w:bookmarkEnd w:id="1"/>
    </w:p>
    <w:p w14:paraId="3FBA94C1" w14:textId="23A1A787" w:rsidR="00E30D15" w:rsidRPr="002C3DD4" w:rsidRDefault="00E30D15" w:rsidP="00B24E49">
      <w:pPr>
        <w:jc w:val="both"/>
      </w:pPr>
      <w:r w:rsidRPr="002C3DD4">
        <w:t>Die nationale Durchführung der EU-Rechtsakte auf dem Gebiet der biologischen Produkt</w:t>
      </w:r>
      <w:r w:rsidR="00173084" w:rsidRPr="002C3DD4">
        <w:t>ion erfolgt durch das EU-QuaDG</w:t>
      </w:r>
      <w:r w:rsidRPr="002C3DD4">
        <w:t>.</w:t>
      </w:r>
    </w:p>
    <w:p w14:paraId="31AAF226" w14:textId="4B3D10D4" w:rsidR="00BA37E9" w:rsidRPr="002C3DD4" w:rsidRDefault="00AC4C24" w:rsidP="00BA37E9">
      <w:pPr>
        <w:pStyle w:val="berschrift1"/>
        <w:tabs>
          <w:tab w:val="clear" w:pos="432"/>
        </w:tabs>
        <w:ind w:left="340" w:hanging="340"/>
      </w:pPr>
      <w:bookmarkStart w:id="2" w:name="_Toc147925807"/>
      <w:r w:rsidRPr="002C3DD4">
        <w:t>Zuständigkeiten</w:t>
      </w:r>
      <w:r w:rsidR="00152CBB" w:rsidRPr="002C3DD4">
        <w:t xml:space="preserve"> und Geltungsbereich</w:t>
      </w:r>
      <w:bookmarkEnd w:id="2"/>
    </w:p>
    <w:p w14:paraId="06187C9E" w14:textId="681689BB" w:rsidR="00CE62B8" w:rsidRPr="002C3DD4" w:rsidRDefault="0077454F" w:rsidP="00B24E49">
      <w:pPr>
        <w:jc w:val="both"/>
      </w:pPr>
      <w:r w:rsidRPr="002C3DD4">
        <w:t xml:space="preserve">Die </w:t>
      </w:r>
      <w:r w:rsidR="000F2B54" w:rsidRPr="002C3DD4">
        <w:t>Behördenzuständigkeit</w:t>
      </w:r>
      <w:r w:rsidR="00F95263" w:rsidRPr="002C3DD4">
        <w:t xml:space="preserve"> (siehe L_0001)</w:t>
      </w:r>
      <w:r w:rsidRPr="002C3DD4">
        <w:t xml:space="preserve"> richtet sich nach dem Sitz de</w:t>
      </w:r>
      <w:r w:rsidR="009E7872" w:rsidRPr="002C3DD4">
        <w:t>s</w:t>
      </w:r>
      <w:r w:rsidR="001E3899" w:rsidRPr="002C3DD4">
        <w:t>:</w:t>
      </w:r>
      <w:r w:rsidR="009E7872" w:rsidRPr="002C3DD4">
        <w:t>der</w:t>
      </w:r>
      <w:r w:rsidR="00DA4925" w:rsidRPr="002C3DD4">
        <w:t xml:space="preserve"> U</w:t>
      </w:r>
      <w:r w:rsidRPr="002C3DD4">
        <w:t xml:space="preserve">, unabhängig davon, in welchem </w:t>
      </w:r>
      <w:r w:rsidR="00241079" w:rsidRPr="002C3DD4">
        <w:t>österreichische</w:t>
      </w:r>
      <w:r w:rsidR="00751C11" w:rsidRPr="002C3DD4">
        <w:t>n</w:t>
      </w:r>
      <w:r w:rsidR="00241079" w:rsidRPr="002C3DD4">
        <w:t xml:space="preserve"> </w:t>
      </w:r>
      <w:r w:rsidRPr="002C3DD4">
        <w:t xml:space="preserve">Bundesland sich </w:t>
      </w:r>
      <w:r w:rsidR="00041FA0" w:rsidRPr="002C3DD4">
        <w:t>d</w:t>
      </w:r>
      <w:r w:rsidR="00D22F0C" w:rsidRPr="002C3DD4">
        <w:t xml:space="preserve">ie </w:t>
      </w:r>
      <w:r w:rsidR="005536C6" w:rsidRPr="002C3DD4">
        <w:t>Haltungse</w:t>
      </w:r>
      <w:r w:rsidR="00D22F0C" w:rsidRPr="002C3DD4">
        <w:t>inrichtung</w:t>
      </w:r>
      <w:r w:rsidR="002C35FA" w:rsidRPr="002C3DD4">
        <w:t xml:space="preserve">, in </w:t>
      </w:r>
      <w:r w:rsidR="00386AC6" w:rsidRPr="002C3DD4">
        <w:t xml:space="preserve">der </w:t>
      </w:r>
      <w:r w:rsidR="002C35FA" w:rsidRPr="002C3DD4">
        <w:t xml:space="preserve">die </w:t>
      </w:r>
      <w:r w:rsidR="007838DC" w:rsidRPr="002C3DD4">
        <w:t xml:space="preserve">nicht-biologischen </w:t>
      </w:r>
      <w:r w:rsidR="002C35FA" w:rsidRPr="002C3DD4">
        <w:t xml:space="preserve">Tiere </w:t>
      </w:r>
      <w:r w:rsidR="005536C6" w:rsidRPr="002C3DD4">
        <w:t>eingesetzt</w:t>
      </w:r>
      <w:r w:rsidR="00041FA0" w:rsidRPr="002C3DD4">
        <w:t xml:space="preserve"> werden,</w:t>
      </w:r>
      <w:r w:rsidRPr="002C3DD4">
        <w:t xml:space="preserve"> befinden.</w:t>
      </w:r>
      <w:r w:rsidR="00241079" w:rsidRPr="002C3DD4">
        <w:t xml:space="preserve"> </w:t>
      </w:r>
      <w:r w:rsidR="00E44280" w:rsidRPr="002C3DD4">
        <w:t xml:space="preserve">Der Sitz </w:t>
      </w:r>
      <w:r w:rsidR="00210104" w:rsidRPr="002C3DD4">
        <w:t xml:space="preserve">von </w:t>
      </w:r>
      <w:r w:rsidR="00E44280" w:rsidRPr="002C3DD4">
        <w:t>de</w:t>
      </w:r>
      <w:r w:rsidR="00210104" w:rsidRPr="002C3DD4">
        <w:t>m</w:t>
      </w:r>
      <w:r w:rsidR="00E44280" w:rsidRPr="002C3DD4">
        <w:t>:der</w:t>
      </w:r>
      <w:r w:rsidR="002C35FA" w:rsidRPr="002C3DD4">
        <w:t xml:space="preserve"> </w:t>
      </w:r>
      <w:r w:rsidR="00DA4925" w:rsidRPr="002C3DD4">
        <w:t>U</w:t>
      </w:r>
      <w:r w:rsidR="002C35FA" w:rsidRPr="002C3DD4">
        <w:t xml:space="preserve"> und d</w:t>
      </w:r>
      <w:r w:rsidR="00D22F0C" w:rsidRPr="002C3DD4">
        <w:t xml:space="preserve">ie Haltungseinrichtung </w:t>
      </w:r>
      <w:r w:rsidR="00041FA0" w:rsidRPr="002C3DD4">
        <w:t>m</w:t>
      </w:r>
      <w:r w:rsidR="002C35FA" w:rsidRPr="002C3DD4">
        <w:t>üssen</w:t>
      </w:r>
      <w:r w:rsidR="00241079" w:rsidRPr="002C3DD4">
        <w:t xml:space="preserve"> sich auf österreichischem Hoheitsgebiet befinden.</w:t>
      </w:r>
    </w:p>
    <w:p w14:paraId="07FD2750" w14:textId="02157851" w:rsidR="004107D2" w:rsidRPr="002C3DD4" w:rsidRDefault="001E3899" w:rsidP="00B24E49">
      <w:pPr>
        <w:jc w:val="both"/>
      </w:pPr>
      <w:r w:rsidRPr="002C3DD4">
        <w:t>Der:</w:t>
      </w:r>
      <w:r w:rsidR="0030472C" w:rsidRPr="002C3DD4">
        <w:t xml:space="preserve">Die </w:t>
      </w:r>
      <w:r w:rsidR="00DA4925" w:rsidRPr="002C3DD4">
        <w:t>U</w:t>
      </w:r>
      <w:r w:rsidR="0030472C" w:rsidRPr="002C3DD4">
        <w:t xml:space="preserve"> muss zum Antragszeitpunkt dem Kontrollsystem gemäß Artikel 34 der VO (EU) 2018/848 unterstehen.</w:t>
      </w:r>
    </w:p>
    <w:p w14:paraId="31546452" w14:textId="48CE9A0C" w:rsidR="00BC4125" w:rsidRPr="002C3DD4" w:rsidRDefault="0018120D" w:rsidP="00B24E49">
      <w:pPr>
        <w:jc w:val="both"/>
      </w:pPr>
      <w:r w:rsidRPr="002C3DD4">
        <w:t xml:space="preserve">Die Gewährung von Ausnahmen in katastrophalen Situationen wie bei hoher Sterblichkeit von Tieren (siehe </w:t>
      </w:r>
      <w:r w:rsidR="00100DAF" w:rsidRPr="002C3DD4">
        <w:t>DEL-VO</w:t>
      </w:r>
      <w:r w:rsidRPr="002C3DD4">
        <w:t xml:space="preserve"> (EU) 2020/2146) und die Beschreibung dieser Genehmigungsverfahren im österreichischen Kontrollsystem gemäß EU-QuaDG </w:t>
      </w:r>
      <w:r w:rsidR="00FB5C46" w:rsidRPr="002C3DD4">
        <w:t>sind</w:t>
      </w:r>
      <w:r w:rsidRPr="002C3DD4">
        <w:t xml:space="preserve"> nicht Gegenstand vorliegender Verfahrensanweisung</w:t>
      </w:r>
      <w:r w:rsidR="00E44280" w:rsidRPr="002C3DD4">
        <w:t xml:space="preserve"> (siehe VA_0009)</w:t>
      </w:r>
      <w:r w:rsidRPr="002C3DD4">
        <w:t>.</w:t>
      </w:r>
    </w:p>
    <w:p w14:paraId="3C933442" w14:textId="77777777" w:rsidR="000F2B54" w:rsidRPr="002C3DD4" w:rsidRDefault="000F2B54" w:rsidP="000F2B54">
      <w:pPr>
        <w:pStyle w:val="berschrift1"/>
        <w:tabs>
          <w:tab w:val="clear" w:pos="432"/>
        </w:tabs>
        <w:ind w:left="340" w:hanging="340"/>
      </w:pPr>
      <w:bookmarkStart w:id="3" w:name="_Toc147925808"/>
      <w:r w:rsidRPr="002C3DD4">
        <w:t>Rechtsvorschriften</w:t>
      </w:r>
      <w:bookmarkEnd w:id="3"/>
    </w:p>
    <w:p w14:paraId="65DCACCE" w14:textId="1E1F5337" w:rsidR="00C20B7B" w:rsidRPr="002C3DD4" w:rsidRDefault="00972CA2" w:rsidP="00D22F0C">
      <w:pPr>
        <w:jc w:val="both"/>
      </w:pPr>
      <w:r w:rsidRPr="002C3DD4">
        <w:t>Anhang II Teil II Punkt 1.</w:t>
      </w:r>
      <w:r w:rsidR="00C20B7B" w:rsidRPr="002C3DD4">
        <w:t xml:space="preserve">3.1. </w:t>
      </w:r>
      <w:r w:rsidR="00823F54" w:rsidRPr="002C3DD4">
        <w:t xml:space="preserve">der </w:t>
      </w:r>
      <w:r w:rsidRPr="002C3DD4">
        <w:t xml:space="preserve">VO (EU) 2018/848 sieht vor, dass </w:t>
      </w:r>
      <w:r w:rsidR="00C20B7B" w:rsidRPr="002C3DD4">
        <w:t>– unbeschadet der Vorschriften für die Umstellung – biologische Tiere in biologischen Produktionseinheiten geboren bzw. geschlü</w:t>
      </w:r>
      <w:r w:rsidR="00F90B04" w:rsidRPr="002C3DD4">
        <w:t xml:space="preserve">pft </w:t>
      </w:r>
      <w:r w:rsidR="00386AC6" w:rsidRPr="002C3DD4">
        <w:t xml:space="preserve">sind </w:t>
      </w:r>
      <w:r w:rsidR="00F90B04" w:rsidRPr="002C3DD4">
        <w:t>und aufgezogen worden sind.</w:t>
      </w:r>
    </w:p>
    <w:p w14:paraId="7C883280" w14:textId="015141D6" w:rsidR="002E60F9" w:rsidRPr="002C3DD4" w:rsidRDefault="00BF1E5F" w:rsidP="00964461">
      <w:pPr>
        <w:spacing w:before="0"/>
        <w:jc w:val="both"/>
      </w:pPr>
      <w:r w:rsidRPr="002C3DD4">
        <w:t>Biologische Tiere sind nicht immer in ausreichender Menge und Qualität verfügbar, um den Bedarf von Landwirt</w:t>
      </w:r>
      <w:r w:rsidR="00C44F76" w:rsidRPr="002C3DD4">
        <w:t>:inn</w:t>
      </w:r>
      <w:r w:rsidRPr="002C3DD4">
        <w:t xml:space="preserve">en zu decken, die erstmals eine </w:t>
      </w:r>
      <w:r w:rsidR="00A40601" w:rsidRPr="002C3DD4">
        <w:t>Herde</w:t>
      </w:r>
      <w:r w:rsidRPr="002C3DD4">
        <w:t xml:space="preserve"> oder einen </w:t>
      </w:r>
      <w:r w:rsidR="00A40601" w:rsidRPr="002C3DD4">
        <w:t>Bestand</w:t>
      </w:r>
      <w:r w:rsidRPr="002C3DD4">
        <w:t xml:space="preserve"> aufbauen oder ihre </w:t>
      </w:r>
      <w:r w:rsidR="00A40601" w:rsidRPr="002C3DD4">
        <w:t>Herde</w:t>
      </w:r>
      <w:r w:rsidRPr="002C3DD4">
        <w:t xml:space="preserve"> oder ihren </w:t>
      </w:r>
      <w:r w:rsidR="00A40601" w:rsidRPr="002C3DD4">
        <w:t>Bestand</w:t>
      </w:r>
      <w:r w:rsidRPr="002C3DD4">
        <w:t xml:space="preserve"> erneuern oder erweitern möchten. Unter bestimmten Vorau</w:t>
      </w:r>
      <w:r w:rsidR="004A2EF4" w:rsidRPr="002C3DD4">
        <w:t>ssetzungen ist es daher möglich</w:t>
      </w:r>
      <w:r w:rsidRPr="002C3DD4">
        <w:t xml:space="preserve"> nicht-biologisch aufgezogene Tiere in eine</w:t>
      </w:r>
      <w:r w:rsidR="002E54B1" w:rsidRPr="002C3DD4">
        <w:t xml:space="preserve">n </w:t>
      </w:r>
      <w:r w:rsidR="00BC4125" w:rsidRPr="002C3DD4">
        <w:t>B</w:t>
      </w:r>
      <w:r w:rsidR="00180BDF" w:rsidRPr="002C3DD4">
        <w:t>io</w:t>
      </w:r>
      <w:r w:rsidR="00BC4125" w:rsidRPr="002C3DD4">
        <w:t>-Betrieb</w:t>
      </w:r>
      <w:r w:rsidRPr="002C3DD4">
        <w:t xml:space="preserve"> einzubringen. </w:t>
      </w:r>
      <w:r w:rsidR="002E60F9" w:rsidRPr="002C3DD4">
        <w:t xml:space="preserve">Während der </w:t>
      </w:r>
      <w:r w:rsidR="00751252" w:rsidRPr="002C3DD4">
        <w:t xml:space="preserve">Zugang </w:t>
      </w:r>
      <w:r w:rsidR="002E60F9" w:rsidRPr="002C3DD4">
        <w:t>nicht-biologischer Tiere gefährdeter Rassen bzw. einiger Tierarten</w:t>
      </w:r>
      <w:r w:rsidR="004A2EF4" w:rsidRPr="002C3DD4">
        <w:t xml:space="preserve"> </w:t>
      </w:r>
      <w:r w:rsidR="002E60F9" w:rsidRPr="002C3DD4">
        <w:t>keine Genehmigung erfordert</w:t>
      </w:r>
      <w:r w:rsidR="009E7872" w:rsidRPr="002C3DD4">
        <w:t xml:space="preserve"> (siehe Kapitel 3.1)</w:t>
      </w:r>
      <w:r w:rsidR="002E60F9" w:rsidRPr="002C3DD4">
        <w:t xml:space="preserve">, können bei anderen Tierarten die zuständigen Behörden nur dann den </w:t>
      </w:r>
      <w:r w:rsidR="00751252" w:rsidRPr="002C3DD4">
        <w:t xml:space="preserve">Zugang </w:t>
      </w:r>
      <w:r w:rsidR="002E60F9" w:rsidRPr="002C3DD4">
        <w:t>von nicht-biologischen Tieren in eine</w:t>
      </w:r>
      <w:r w:rsidR="00C44F76" w:rsidRPr="002C3DD4">
        <w:t>n</w:t>
      </w:r>
      <w:r w:rsidR="002E60F9" w:rsidRPr="002C3DD4">
        <w:t xml:space="preserve"> B</w:t>
      </w:r>
      <w:r w:rsidR="00180BDF" w:rsidRPr="002C3DD4">
        <w:t>io</w:t>
      </w:r>
      <w:r w:rsidR="002E60F9" w:rsidRPr="002C3DD4">
        <w:t>-Betrieb</w:t>
      </w:r>
      <w:r w:rsidR="004A2EF4" w:rsidRPr="002C3DD4">
        <w:t xml:space="preserve"> – </w:t>
      </w:r>
      <w:r w:rsidR="002E60F9" w:rsidRPr="002C3DD4">
        <w:t>vorbehaltlich bestimmter Bedingungen</w:t>
      </w:r>
      <w:r w:rsidR="004A2EF4" w:rsidRPr="002C3DD4">
        <w:t xml:space="preserve"> – </w:t>
      </w:r>
      <w:r w:rsidR="002E60F9" w:rsidRPr="002C3DD4">
        <w:t xml:space="preserve">genehmigen, </w:t>
      </w:r>
      <w:r w:rsidR="001E0C68" w:rsidRPr="002C3DD4">
        <w:t>sofern</w:t>
      </w:r>
      <w:r w:rsidR="002E60F9" w:rsidRPr="002C3DD4">
        <w:t xml:space="preserve"> die in </w:t>
      </w:r>
      <w:r w:rsidR="00D101F4" w:rsidRPr="002C3DD4">
        <w:t xml:space="preserve">der </w:t>
      </w:r>
      <w:r w:rsidR="00BF00F5" w:rsidRPr="002C3DD4">
        <w:t xml:space="preserve">entsprechenden </w:t>
      </w:r>
      <w:r w:rsidR="00D101F4" w:rsidRPr="002C3DD4">
        <w:t>Tierdatenbank</w:t>
      </w:r>
      <w:r w:rsidR="002E60F9" w:rsidRPr="002C3DD4">
        <w:t xml:space="preserve"> </w:t>
      </w:r>
      <w:r w:rsidR="0015697F" w:rsidRPr="002C3DD4">
        <w:t xml:space="preserve">bzw. dem System </w:t>
      </w:r>
      <w:r w:rsidR="002E60F9" w:rsidRPr="002C3DD4">
        <w:t>erfassten Daten zeigen, dass der qua</w:t>
      </w:r>
      <w:r w:rsidR="00F91296" w:rsidRPr="002C3DD4">
        <w:t>nt</w:t>
      </w:r>
      <w:r w:rsidR="002E60F9" w:rsidRPr="002C3DD4">
        <w:t>itative oder qua</w:t>
      </w:r>
      <w:r w:rsidR="00F91296" w:rsidRPr="002C3DD4">
        <w:t>l</w:t>
      </w:r>
      <w:r w:rsidR="002E60F9" w:rsidRPr="002C3DD4">
        <w:t xml:space="preserve">itative Bedarf </w:t>
      </w:r>
      <w:r w:rsidR="00297AF9" w:rsidRPr="002C3DD4">
        <w:t>von dem</w:t>
      </w:r>
      <w:r w:rsidR="001E3899" w:rsidRPr="002C3DD4">
        <w:t>:</w:t>
      </w:r>
      <w:r w:rsidR="00C44F76" w:rsidRPr="002C3DD4">
        <w:t>de</w:t>
      </w:r>
      <w:r w:rsidR="00297AF9" w:rsidRPr="002C3DD4">
        <w:t>r</w:t>
      </w:r>
      <w:r w:rsidR="002E60F9" w:rsidRPr="002C3DD4">
        <w:t xml:space="preserve"> Landwirt</w:t>
      </w:r>
      <w:r w:rsidR="00C44F76" w:rsidRPr="002C3DD4">
        <w:t>:in</w:t>
      </w:r>
      <w:r w:rsidR="002E60F9" w:rsidRPr="002C3DD4">
        <w:t xml:space="preserve"> in Bezug auf biologische Tiere nicht gedeckt wird.</w:t>
      </w:r>
    </w:p>
    <w:p w14:paraId="5DDDBABD" w14:textId="0DC09EDE" w:rsidR="00964461" w:rsidRPr="002C3DD4" w:rsidRDefault="00910169" w:rsidP="00964461">
      <w:pPr>
        <w:pStyle w:val="berschrift2"/>
      </w:pPr>
      <w:r w:rsidRPr="002C3DD4">
        <w:rPr>
          <w:u w:val="single"/>
        </w:rPr>
        <w:t>Keine</w:t>
      </w:r>
      <w:r w:rsidR="00964461" w:rsidRPr="002C3DD4">
        <w:t xml:space="preserve"> Genehmigung </w:t>
      </w:r>
      <w:r w:rsidR="00B85255" w:rsidRPr="002C3DD4">
        <w:t>erforderlich</w:t>
      </w:r>
    </w:p>
    <w:p w14:paraId="6FEE8827" w14:textId="49C631D6" w:rsidR="00BF00F5" w:rsidRPr="002C3DD4" w:rsidRDefault="00BF00F5" w:rsidP="00BF00F5">
      <w:r w:rsidRPr="002C3DD4">
        <w:rPr>
          <w:u w:val="single"/>
        </w:rPr>
        <w:t>In folgenden Fällen ist für den Zugang nicht-biologischer Tiere keine Genehmigung erforderlich:</w:t>
      </w:r>
    </w:p>
    <w:p w14:paraId="32C58CDB" w14:textId="5C71DC26" w:rsidR="00964461" w:rsidRPr="002C3DD4" w:rsidRDefault="00964461" w:rsidP="00964461">
      <w:pPr>
        <w:pStyle w:val="berschrift3"/>
      </w:pPr>
      <w:r w:rsidRPr="002C3DD4">
        <w:t>Gefährdete Rassen</w:t>
      </w:r>
    </w:p>
    <w:p w14:paraId="1823790A" w14:textId="77777777" w:rsidR="00E55A70" w:rsidRPr="002C3DD4" w:rsidRDefault="00E55A70" w:rsidP="00964461">
      <w:pPr>
        <w:jc w:val="both"/>
        <w:rPr>
          <w:rStyle w:val="Fett"/>
          <w:b w:val="0"/>
        </w:rPr>
      </w:pPr>
      <w:r w:rsidRPr="002C3DD4">
        <w:rPr>
          <w:rStyle w:val="Fett"/>
          <w:b w:val="0"/>
        </w:rPr>
        <w:t xml:space="preserve">Gemäß Artikel 4 der VO (EU) 2018/848 zielt die biologische Produktion </w:t>
      </w:r>
      <w:r w:rsidRPr="002C3DD4">
        <w:rPr>
          <w:rStyle w:val="Fett"/>
          <w:b w:val="0"/>
          <w:i/>
        </w:rPr>
        <w:t>inter alia</w:t>
      </w:r>
      <w:r w:rsidRPr="002C3DD4">
        <w:rPr>
          <w:rStyle w:val="Fett"/>
          <w:b w:val="0"/>
        </w:rPr>
        <w:t xml:space="preserve"> auf die Förderung seltener und einheimischer Rassen, die vom Aussterben bedroht sind, ab.</w:t>
      </w:r>
    </w:p>
    <w:p w14:paraId="6F70C7A6" w14:textId="6987526A" w:rsidR="00B95460" w:rsidRPr="002C3DD4" w:rsidRDefault="00C20B7B" w:rsidP="00964461">
      <w:pPr>
        <w:jc w:val="both"/>
      </w:pPr>
      <w:r w:rsidRPr="002C3DD4">
        <w:t>Abweich</w:t>
      </w:r>
      <w:r w:rsidR="00F90B04" w:rsidRPr="002C3DD4">
        <w:t>end</w:t>
      </w:r>
      <w:r w:rsidRPr="002C3DD4">
        <w:t xml:space="preserve"> von </w:t>
      </w:r>
      <w:r w:rsidR="00095477" w:rsidRPr="002C3DD4">
        <w:t>der Regelung in Anhang II Teil II Punkt 1.3.1.</w:t>
      </w:r>
      <w:r w:rsidRPr="002C3DD4">
        <w:t xml:space="preserve"> können</w:t>
      </w:r>
      <w:r w:rsidR="00823F54" w:rsidRPr="002C3DD4">
        <w:t xml:space="preserve"> gemäß Anhang II Teil II Punkt 1.3.4.1. der VO (EU) 2018/848</w:t>
      </w:r>
      <w:r w:rsidRPr="002C3DD4">
        <w:t xml:space="preserve"> nicht</w:t>
      </w:r>
      <w:r w:rsidR="00095477" w:rsidRPr="002C3DD4">
        <w:t>-</w:t>
      </w:r>
      <w:r w:rsidRPr="002C3DD4">
        <w:t xml:space="preserve">biologisch aufgezogene Tiere zu Zuchtzwecken in </w:t>
      </w:r>
      <w:r w:rsidR="002E54B1" w:rsidRPr="002C3DD4">
        <w:t xml:space="preserve">einen </w:t>
      </w:r>
      <w:r w:rsidR="00BC4125" w:rsidRPr="002C3DD4">
        <w:t>B</w:t>
      </w:r>
      <w:r w:rsidR="00180BDF" w:rsidRPr="002C3DD4">
        <w:t>io</w:t>
      </w:r>
      <w:r w:rsidR="00BC4125" w:rsidRPr="002C3DD4">
        <w:t>-Betrieb</w:t>
      </w:r>
      <w:r w:rsidR="002E54B1" w:rsidRPr="002C3DD4">
        <w:t xml:space="preserve"> </w:t>
      </w:r>
      <w:r w:rsidRPr="002C3DD4">
        <w:t xml:space="preserve">eingestellt werden, wenn Rassen </w:t>
      </w:r>
      <w:r w:rsidR="00E55A70" w:rsidRPr="002C3DD4">
        <w:t xml:space="preserve">von Rindern, Schafen, Ziegen, Equiden, Schweinen oder Vögeln </w:t>
      </w:r>
      <w:r w:rsidR="00B95460" w:rsidRPr="002C3DD4">
        <w:t>gemäß</w:t>
      </w:r>
      <w:r w:rsidRPr="002C3DD4">
        <w:t xml:space="preserve"> Artikel 28 Absatz 10 Buchstabe b der VO (EU) Nr. 1305/2013</w:t>
      </w:r>
      <w:r w:rsidR="00E55A70" w:rsidRPr="002C3DD4">
        <w:t xml:space="preserve"> </w:t>
      </w:r>
      <w:r w:rsidRPr="002C3DD4">
        <w:t>und von auf ihrer Grundlage angenommenen Rechtsakten gefährdet sind, der landwirtschaftlichen Nutzung verloren zu gehen. Dabei muss es sich bei den Tieren der betreffenden Rassen nicht unbedingt um</w:t>
      </w:r>
      <w:r w:rsidR="00BF00F5" w:rsidRPr="002C3DD4">
        <w:t xml:space="preserve"> nullipare</w:t>
      </w:r>
      <w:r w:rsidRPr="002C3DD4">
        <w:t xml:space="preserve"> Tiere handeln.</w:t>
      </w:r>
    </w:p>
    <w:p w14:paraId="4122052A" w14:textId="21AD22E1" w:rsidR="002E54B1" w:rsidRPr="002C3DD4" w:rsidRDefault="00326AD2" w:rsidP="00964461">
      <w:pPr>
        <w:jc w:val="both"/>
        <w:rPr>
          <w:rStyle w:val="Fett"/>
          <w:b w:val="0"/>
        </w:rPr>
      </w:pPr>
      <w:r w:rsidRPr="002C3DD4">
        <w:t>Das Einstellen nicht-biologisch aufgezogener Tiere gefährdeter Rassen</w:t>
      </w:r>
      <w:r w:rsidR="004A2EF4" w:rsidRPr="002C3DD4">
        <w:t xml:space="preserve"> der folgenden </w:t>
      </w:r>
      <w:r w:rsidR="001C7599" w:rsidRPr="002C3DD4">
        <w:t xml:space="preserve">Maßnahme </w:t>
      </w:r>
      <w:r w:rsidR="00793430" w:rsidRPr="002C3DD4">
        <w:t>gemä</w:t>
      </w:r>
      <w:r w:rsidR="00C54510" w:rsidRPr="002C3DD4">
        <w:t>ß</w:t>
      </w:r>
      <w:r w:rsidR="00793430" w:rsidRPr="002C3DD4">
        <w:t xml:space="preserve"> oben angeführter Bedingungen </w:t>
      </w:r>
      <w:r w:rsidR="00964461" w:rsidRPr="002C3DD4">
        <w:t>unterlieg</w:t>
      </w:r>
      <w:r w:rsidRPr="002C3DD4">
        <w:t>t</w:t>
      </w:r>
      <w:r w:rsidR="00964461" w:rsidRPr="002C3DD4">
        <w:t xml:space="preserve"> nicht </w:t>
      </w:r>
      <w:r w:rsidR="00E2793D" w:rsidRPr="002C3DD4">
        <w:t>der</w:t>
      </w:r>
      <w:r w:rsidR="004A2EF4" w:rsidRPr="002C3DD4">
        <w:t xml:space="preserve"> Genehmigung:</w:t>
      </w:r>
      <w:r w:rsidR="004A2EF4" w:rsidRPr="002C3DD4">
        <w:tab/>
      </w:r>
      <w:r w:rsidR="003C3935" w:rsidRPr="002C3DD4">
        <w:t xml:space="preserve"> </w:t>
      </w:r>
      <w:hyperlink r:id="rId9" w:history="1">
        <w:r w:rsidR="00B358E3" w:rsidRPr="00D16971">
          <w:rPr>
            <w:rStyle w:val="Hyperlink"/>
          </w:rPr>
          <w:t>https://www.ama.at/getattachment/d035a76f-e2e3-46d8-b78c-ae7bab6188ca/O6_5_Erhaltung_gefaehrdeter_Nutztierrassen-</w:t>
        </w:r>
        <w:r w:rsidR="00B358E3" w:rsidRPr="00D16971">
          <w:rPr>
            <w:rStyle w:val="Hyperlink"/>
          </w:rPr>
          <w:lastRenderedPageBreak/>
          <w:t>_2023_04.pdf</w:t>
        </w:r>
      </w:hyperlink>
      <w:r w:rsidR="004A2EF4" w:rsidRPr="002C3DD4">
        <w:rPr>
          <w:rStyle w:val="Fett"/>
          <w:b w:val="0"/>
        </w:rPr>
        <w:t>.</w:t>
      </w:r>
      <w:r w:rsidR="0045503C" w:rsidRPr="002C3DD4">
        <w:rPr>
          <w:rStyle w:val="Fett"/>
          <w:b w:val="0"/>
        </w:rPr>
        <w:t xml:space="preserve"> </w:t>
      </w:r>
      <w:r w:rsidR="003B7172" w:rsidRPr="002C3DD4">
        <w:rPr>
          <w:rStyle w:val="Fett"/>
          <w:b w:val="0"/>
        </w:rPr>
        <w:t>Die Zahl der weiblichen Tiere pro Kalenderjahr ist nicht begrenzt.</w:t>
      </w:r>
      <w:r w:rsidR="00531F9F" w:rsidRPr="002C3DD4">
        <w:rPr>
          <w:rStyle w:val="Fett"/>
          <w:b w:val="0"/>
        </w:rPr>
        <w:t xml:space="preserve"> </w:t>
      </w:r>
      <w:r w:rsidR="00345AED" w:rsidRPr="002C3DD4">
        <w:t xml:space="preserve">Nicht in dieser </w:t>
      </w:r>
      <w:r w:rsidR="001C7599" w:rsidRPr="002C3DD4">
        <w:t xml:space="preserve">Maßnahme </w:t>
      </w:r>
      <w:r w:rsidR="00345AED" w:rsidRPr="002C3DD4">
        <w:t xml:space="preserve">angeführte gefährdete Rassen können nicht gemäß Anhang II Teil II Punkt 1.3.4.1. der VO (EU) 2018/848 eingestellt werden und </w:t>
      </w:r>
      <w:r w:rsidR="00386AC6" w:rsidRPr="002C3DD4">
        <w:t xml:space="preserve">deren Zugang </w:t>
      </w:r>
      <w:r w:rsidR="00345AED" w:rsidRPr="002C3DD4">
        <w:t>erforder</w:t>
      </w:r>
      <w:r w:rsidR="00A14AFD" w:rsidRPr="002C3DD4">
        <w:t>t</w:t>
      </w:r>
      <w:r w:rsidR="00345AED" w:rsidRPr="002C3DD4">
        <w:t xml:space="preserve"> die Genehmigu</w:t>
      </w:r>
      <w:r w:rsidR="004A2EF4" w:rsidRPr="002C3DD4">
        <w:t>ng durch die zuständige Behörde</w:t>
      </w:r>
      <w:r w:rsidR="00531F9F" w:rsidRPr="002C3DD4">
        <w:t xml:space="preserve"> (siehe Kapitel 3.2 dieser Verfahrensanweisung)</w:t>
      </w:r>
      <w:r w:rsidR="004A2EF4" w:rsidRPr="002C3DD4">
        <w:t>.</w:t>
      </w:r>
    </w:p>
    <w:p w14:paraId="29099C7B" w14:textId="77A9B193" w:rsidR="00B95460" w:rsidRPr="002C3DD4" w:rsidRDefault="00964461" w:rsidP="00964461">
      <w:pPr>
        <w:pStyle w:val="berschrift3"/>
      </w:pPr>
      <w:r w:rsidRPr="002C3DD4">
        <w:t>Bienen</w:t>
      </w:r>
    </w:p>
    <w:p w14:paraId="2CC58173" w14:textId="6783C601" w:rsidR="00964461" w:rsidRPr="002C3DD4" w:rsidRDefault="00964461" w:rsidP="00964461">
      <w:pPr>
        <w:jc w:val="both"/>
      </w:pPr>
      <w:r w:rsidRPr="002C3DD4">
        <w:t>Abweichend von der Regelung in Anhang II Teil II Punkt 1.3.1. können gemäß Anhang II Teil II Punkt 1.3.4.2. der VO (EU) 2018/848 zur Erneuerung von Bienen</w:t>
      </w:r>
      <w:r w:rsidR="002D58EA" w:rsidRPr="002C3DD4">
        <w:t>völkern</w:t>
      </w:r>
      <w:r w:rsidRPr="002C3DD4">
        <w:t xml:space="preserve"> pro Kalenderjahr 20 % der </w:t>
      </w:r>
      <w:r w:rsidR="003E49B5" w:rsidRPr="002C3DD4">
        <w:t>Weiseln (</w:t>
      </w:r>
      <w:r w:rsidRPr="002C3DD4">
        <w:t>Bienenköniginnen</w:t>
      </w:r>
      <w:r w:rsidR="003E49B5" w:rsidRPr="002C3DD4">
        <w:t>)</w:t>
      </w:r>
      <w:r w:rsidRPr="002C3DD4">
        <w:t xml:space="preserve"> und Schwärme in </w:t>
      </w:r>
      <w:r w:rsidR="00345AED" w:rsidRPr="002C3DD4">
        <w:t>ei</w:t>
      </w:r>
      <w:r w:rsidR="002D58EA" w:rsidRPr="002C3DD4">
        <w:t>nem</w:t>
      </w:r>
      <w:r w:rsidR="00345AED" w:rsidRPr="002C3DD4">
        <w:t xml:space="preserve"> </w:t>
      </w:r>
      <w:r w:rsidR="00BC4125" w:rsidRPr="002C3DD4">
        <w:t>B</w:t>
      </w:r>
      <w:r w:rsidR="00180BDF" w:rsidRPr="002C3DD4">
        <w:t>io</w:t>
      </w:r>
      <w:r w:rsidR="00BC4125" w:rsidRPr="002C3DD4">
        <w:t>-Betrieb</w:t>
      </w:r>
      <w:r w:rsidRPr="002C3DD4">
        <w:t xml:space="preserve"> durch nicht-biologische Weiseln und Schwärme ersetzt werden, sofern die Weiseln und Schwärme in den Bienenstöcken auf Waben oder Wachsböden aus biologischen Produktionseinheiten gesetzt werden.</w:t>
      </w:r>
    </w:p>
    <w:p w14:paraId="62EF3AEA" w14:textId="36F53125" w:rsidR="0084001D" w:rsidRPr="002C3DD4" w:rsidRDefault="00964461" w:rsidP="0084001D">
      <w:pPr>
        <w:jc w:val="both"/>
      </w:pPr>
      <w:r w:rsidRPr="002C3DD4">
        <w:t xml:space="preserve">In jedem Fall kann pro Kalenderjahr ein Schwarm oder eine </w:t>
      </w:r>
      <w:r w:rsidR="003E49B5" w:rsidRPr="002C3DD4">
        <w:t>Weisel</w:t>
      </w:r>
      <w:r w:rsidRPr="002C3DD4">
        <w:t xml:space="preserve"> durch einen nicht</w:t>
      </w:r>
      <w:r w:rsidR="00DD5D67" w:rsidRPr="002C3DD4">
        <w:t>-</w:t>
      </w:r>
      <w:r w:rsidRPr="002C3DD4">
        <w:t>biologischen Schwarm bzw. eine nicht-biologisc</w:t>
      </w:r>
      <w:r w:rsidR="0084001D" w:rsidRPr="002C3DD4">
        <w:t xml:space="preserve">he Bienenkönigin ersetzt werden, sofern </w:t>
      </w:r>
      <w:r w:rsidR="00386AC6" w:rsidRPr="002C3DD4">
        <w:t xml:space="preserve">der Schwarm und </w:t>
      </w:r>
      <w:r w:rsidR="0084001D" w:rsidRPr="002C3DD4">
        <w:t>die Weisel in den Bienenstöcken auf Waben oder Wachsböden aus biologischen Produktionseinheiten gesetzt werden.</w:t>
      </w:r>
    </w:p>
    <w:p w14:paraId="02E49948" w14:textId="33B78F69" w:rsidR="00326AD2" w:rsidRPr="002C3DD4" w:rsidRDefault="00326AD2" w:rsidP="00964461">
      <w:pPr>
        <w:jc w:val="both"/>
      </w:pPr>
      <w:r w:rsidRPr="002C3DD4">
        <w:t>Der</w:t>
      </w:r>
      <w:r w:rsidR="00E2793D" w:rsidRPr="002C3DD4">
        <w:t xml:space="preserve"> </w:t>
      </w:r>
      <w:r w:rsidR="000006E9" w:rsidRPr="002C3DD4">
        <w:t xml:space="preserve">oben beschriebene </w:t>
      </w:r>
      <w:r w:rsidR="00E2793D" w:rsidRPr="002C3DD4">
        <w:t xml:space="preserve">Ersatz </w:t>
      </w:r>
      <w:r w:rsidR="00386AC6" w:rsidRPr="002C3DD4">
        <w:t xml:space="preserve">durch </w:t>
      </w:r>
      <w:r w:rsidR="000006E9" w:rsidRPr="002C3DD4">
        <w:t xml:space="preserve">nicht-biologische </w:t>
      </w:r>
      <w:r w:rsidR="00E2793D" w:rsidRPr="002C3DD4">
        <w:t>Weisel und Schwärme unterliegt</w:t>
      </w:r>
      <w:r w:rsidRPr="002C3DD4">
        <w:t xml:space="preserve"> nicht </w:t>
      </w:r>
      <w:r w:rsidR="00E2793D" w:rsidRPr="002C3DD4">
        <w:t>d</w:t>
      </w:r>
      <w:r w:rsidRPr="002C3DD4">
        <w:t>er Genehmigung.</w:t>
      </w:r>
    </w:p>
    <w:p w14:paraId="52E3000D" w14:textId="29521C91" w:rsidR="00964461" w:rsidRPr="002C3DD4" w:rsidRDefault="00910169" w:rsidP="00964461">
      <w:pPr>
        <w:pStyle w:val="berschrift2"/>
      </w:pPr>
      <w:r w:rsidRPr="002C3DD4">
        <w:t>Genehmigung</w:t>
      </w:r>
      <w:r w:rsidR="00E55A70" w:rsidRPr="002C3DD4">
        <w:t xml:space="preserve"> </w:t>
      </w:r>
      <w:r w:rsidR="00BF00F5" w:rsidRPr="002C3DD4">
        <w:rPr>
          <w:u w:val="single"/>
        </w:rPr>
        <w:t>erforderlich</w:t>
      </w:r>
    </w:p>
    <w:p w14:paraId="1268B68C" w14:textId="57BF363B" w:rsidR="00BF00F5" w:rsidRPr="002C3DD4" w:rsidRDefault="00BF00F5" w:rsidP="00BF00F5">
      <w:pPr>
        <w:rPr>
          <w:u w:val="single"/>
        </w:rPr>
      </w:pPr>
      <w:r w:rsidRPr="002C3DD4">
        <w:rPr>
          <w:u w:val="single"/>
        </w:rPr>
        <w:t>In folgenden Fällen ist für den Zugang nicht-biologischer Tiere eine Genehmigung durch die zuständige Behörde erforderlich:</w:t>
      </w:r>
    </w:p>
    <w:p w14:paraId="2C4F960D" w14:textId="77777777" w:rsidR="004D04FD" w:rsidRPr="002C3DD4" w:rsidRDefault="004D04FD" w:rsidP="004D04FD">
      <w:pPr>
        <w:pStyle w:val="berschrift3"/>
      </w:pPr>
      <w:r w:rsidRPr="002C3DD4">
        <w:t>Geflügel</w:t>
      </w:r>
    </w:p>
    <w:p w14:paraId="043C4E2A" w14:textId="2ACF6ED3" w:rsidR="004D04FD" w:rsidRPr="002C3DD4" w:rsidRDefault="004D04FD" w:rsidP="004D04FD">
      <w:pPr>
        <w:jc w:val="both"/>
      </w:pPr>
      <w:r w:rsidRPr="002C3DD4">
        <w:t xml:space="preserve">Abweichend von der Regelung gemäß Anhang II Teil II Punkt 1.3.1. kann die zuständige Behörde festlegen, dass – wenn beim erstmaligen Aufbau eines Bestands oder bei Erneuerung oder Wiederaufbau des Bestands der quantitative oder qualitative Bedarf der </w:t>
      </w:r>
      <w:r w:rsidR="00386AC6" w:rsidRPr="002C3DD4">
        <w:t>Unternehmer</w:t>
      </w:r>
      <w:r w:rsidRPr="002C3DD4">
        <w:t>:innen nicht gedeckt werden kann – nicht-biologisches Geflügel in einen Bio-Betrieb eingestellt werden kann, sofern die Junghennen für die Eiererzeugung und das Geflügel (</w:t>
      </w:r>
      <w:r w:rsidRPr="002C3DD4">
        <w:rPr>
          <w:i/>
        </w:rPr>
        <w:t>Gallus gallus</w:t>
      </w:r>
      <w:r w:rsidRPr="002C3DD4">
        <w:t xml:space="preserve"> und andere Arten</w:t>
      </w:r>
      <w:r w:rsidRPr="002C3DD4">
        <w:rPr>
          <w:rStyle w:val="Funotenzeichen"/>
        </w:rPr>
        <w:footnoteReference w:id="1"/>
      </w:r>
      <w:r w:rsidRPr="002C3DD4">
        <w:t>) für die Fleischerzeugung weniger als drei Tage alt sind.</w:t>
      </w:r>
    </w:p>
    <w:p w14:paraId="4ADB42B0" w14:textId="15414DD2" w:rsidR="004D04FD" w:rsidRPr="002C3DD4" w:rsidRDefault="00E5718E" w:rsidP="004D04FD">
      <w:pPr>
        <w:jc w:val="both"/>
      </w:pPr>
      <w:r w:rsidRPr="002C3DD4">
        <w:t>Der Beirat für die biologische Produktion (Fachausschuss Tierprod</w:t>
      </w:r>
      <w:r w:rsidR="00D32F98" w:rsidRPr="002C3DD4">
        <w:t>uktion) erstellt jährlich ein</w:t>
      </w:r>
      <w:r w:rsidR="00330CD8" w:rsidRPr="002C3DD4">
        <w:t>e Bilanz</w:t>
      </w:r>
      <w:r w:rsidRPr="002C3DD4">
        <w:t xml:space="preserve"> über die österreichweite </w:t>
      </w:r>
      <w:r w:rsidR="004D04FD" w:rsidRPr="002C3DD4">
        <w:t xml:space="preserve">Verfügbarkeit von biologischen </w:t>
      </w:r>
      <w:r w:rsidRPr="002C3DD4">
        <w:t>Küken</w:t>
      </w:r>
      <w:r w:rsidR="00386AC6" w:rsidRPr="002C3DD4">
        <w:t>. Die Bilanz dient den zuständigen Behörden als Basis für die Festlegung pro Kalenderjahr, ob der quantitative Bedarf der Unternehmer:innen gedeckt werden kann:</w:t>
      </w:r>
      <w:r w:rsidR="00C8343F">
        <w:tab/>
      </w:r>
      <w:r w:rsidR="00C8343F">
        <w:br/>
      </w:r>
      <w:r w:rsidR="004D04FD" w:rsidRPr="002C3DD4">
        <w:t>L_00</w:t>
      </w:r>
      <w:r w:rsidR="00386AC6" w:rsidRPr="002C3DD4">
        <w:t>24</w:t>
      </w:r>
      <w:r w:rsidR="004D04FD" w:rsidRPr="002C3DD4">
        <w:t>: Verzeichnis über die Verfügbarkeit biologische</w:t>
      </w:r>
      <w:r w:rsidR="00C8343F">
        <w:t>r</w:t>
      </w:r>
      <w:r w:rsidR="004D04FD" w:rsidRPr="002C3DD4">
        <w:t xml:space="preserve"> </w:t>
      </w:r>
      <w:r w:rsidR="007D02F6" w:rsidRPr="002C3DD4">
        <w:t>Küken</w:t>
      </w:r>
      <w:r w:rsidR="004D04FD" w:rsidRPr="002C3DD4">
        <w:t xml:space="preserve"> </w:t>
      </w:r>
      <w:r w:rsidR="00386AC6" w:rsidRPr="002C3DD4">
        <w:t xml:space="preserve">iVm </w:t>
      </w:r>
      <w:r w:rsidR="004D04FD" w:rsidRPr="002C3DD4">
        <w:t>A</w:t>
      </w:r>
      <w:r w:rsidR="00A956A5" w:rsidRPr="002C3DD4">
        <w:t>nhang II Teil II Punkt 1.3.4.3.</w:t>
      </w:r>
    </w:p>
    <w:p w14:paraId="410F467F" w14:textId="753A2501" w:rsidR="00964461" w:rsidRPr="002C3DD4" w:rsidRDefault="00975BFB" w:rsidP="00975BFB">
      <w:pPr>
        <w:pStyle w:val="berschrift3"/>
        <w:rPr>
          <w:u w:val="single"/>
        </w:rPr>
      </w:pPr>
      <w:r w:rsidRPr="002C3DD4">
        <w:t xml:space="preserve">Rinder, Equiden, Schafe, Ziegen, Geweihträger, </w:t>
      </w:r>
      <w:r w:rsidR="00DB734A" w:rsidRPr="002C3DD4">
        <w:t>Neuweltkamel</w:t>
      </w:r>
      <w:r w:rsidR="00835102" w:rsidRPr="002C3DD4">
        <w:t>e</w:t>
      </w:r>
      <w:r w:rsidR="00DB734A" w:rsidRPr="002C3DD4">
        <w:t xml:space="preserve">, </w:t>
      </w:r>
      <w:r w:rsidRPr="002C3DD4">
        <w:t>Schweine und Kaninchen</w:t>
      </w:r>
    </w:p>
    <w:p w14:paraId="0FEC49C9" w14:textId="0821DBFD" w:rsidR="004E5A3D" w:rsidRPr="002C3DD4" w:rsidRDefault="004E5A3D" w:rsidP="00964461">
      <w:pPr>
        <w:jc w:val="both"/>
        <w:rPr>
          <w:u w:val="single"/>
        </w:rPr>
      </w:pPr>
      <w:r w:rsidRPr="002C3DD4">
        <w:t xml:space="preserve">Grundsätzlich muss </w:t>
      </w:r>
      <w:r w:rsidR="001E0C68" w:rsidRPr="002C3DD4">
        <w:t>der:die</w:t>
      </w:r>
      <w:r w:rsidRPr="002C3DD4">
        <w:t xml:space="preserve"> Landwirt</w:t>
      </w:r>
      <w:r w:rsidR="00C44F76" w:rsidRPr="002C3DD4">
        <w:t>:in</w:t>
      </w:r>
      <w:r w:rsidRPr="002C3DD4">
        <w:t xml:space="preserve">, </w:t>
      </w:r>
      <w:r w:rsidR="001E0C68" w:rsidRPr="002C3DD4">
        <w:t>der:die</w:t>
      </w:r>
      <w:r w:rsidRPr="002C3DD4">
        <w:t xml:space="preserve"> um eine solche abweichende Regelung ersucht, die im Syste</w:t>
      </w:r>
      <w:r w:rsidR="00964461" w:rsidRPr="002C3DD4">
        <w:t>m</w:t>
      </w:r>
      <w:r w:rsidRPr="002C3DD4">
        <w:t xml:space="preserve"> erfassten Daten ab</w:t>
      </w:r>
      <w:r w:rsidR="002F6819" w:rsidRPr="002C3DD4">
        <w:t>rufen</w:t>
      </w:r>
      <w:r w:rsidRPr="002C3DD4">
        <w:t xml:space="preserve">, um zu prüfen, ob </w:t>
      </w:r>
      <w:r w:rsidR="001E0C68" w:rsidRPr="002C3DD4">
        <w:t>sein:ihr</w:t>
      </w:r>
      <w:r w:rsidRPr="002C3DD4">
        <w:t xml:space="preserve"> Antrag gerechtfertigt ist.</w:t>
      </w:r>
    </w:p>
    <w:p w14:paraId="2ACE330B" w14:textId="059470D1" w:rsidR="004E5A3D" w:rsidRPr="002C3DD4" w:rsidRDefault="004E5A3D" w:rsidP="007401C1">
      <w:pPr>
        <w:pStyle w:val="Listenabsatz"/>
        <w:numPr>
          <w:ilvl w:val="0"/>
          <w:numId w:val="6"/>
        </w:numPr>
        <w:jc w:val="both"/>
        <w:rPr>
          <w:u w:val="single"/>
        </w:rPr>
      </w:pPr>
      <w:r w:rsidRPr="002C3DD4">
        <w:rPr>
          <w:u w:val="single"/>
        </w:rPr>
        <w:t>Jungtiere</w:t>
      </w:r>
      <w:r w:rsidR="007662FF" w:rsidRPr="002C3DD4">
        <w:rPr>
          <w:u w:val="single"/>
        </w:rPr>
        <w:t xml:space="preserve"> zu</w:t>
      </w:r>
      <w:r w:rsidR="00804DF0" w:rsidRPr="002C3DD4">
        <w:rPr>
          <w:u w:val="single"/>
        </w:rPr>
        <w:t>m</w:t>
      </w:r>
      <w:r w:rsidR="007662FF" w:rsidRPr="002C3DD4">
        <w:rPr>
          <w:u w:val="single"/>
        </w:rPr>
        <w:t xml:space="preserve"> erstmaligen </w:t>
      </w:r>
      <w:r w:rsidR="00A40601" w:rsidRPr="002C3DD4">
        <w:rPr>
          <w:u w:val="single"/>
        </w:rPr>
        <w:t>Bestand</w:t>
      </w:r>
      <w:r w:rsidR="007662FF" w:rsidRPr="002C3DD4">
        <w:rPr>
          <w:u w:val="single"/>
        </w:rPr>
        <w:t>s</w:t>
      </w:r>
      <w:r w:rsidR="00804DF0" w:rsidRPr="002C3DD4">
        <w:rPr>
          <w:u w:val="single"/>
        </w:rPr>
        <w:t>aufbau</w:t>
      </w:r>
      <w:r w:rsidRPr="002C3DD4">
        <w:rPr>
          <w:u w:val="single"/>
        </w:rPr>
        <w:t>:</w:t>
      </w:r>
      <w:r w:rsidR="00493F3B" w:rsidRPr="002C3DD4">
        <w:tab/>
      </w:r>
      <w:r w:rsidRPr="002C3DD4">
        <w:rPr>
          <w:u w:val="single"/>
        </w:rPr>
        <w:br/>
      </w:r>
      <w:r w:rsidRPr="002C3DD4">
        <w:t>Nicht</w:t>
      </w:r>
      <w:r w:rsidR="00DD5D67" w:rsidRPr="002C3DD4">
        <w:t>-</w:t>
      </w:r>
      <w:r w:rsidRPr="002C3DD4">
        <w:t xml:space="preserve">biologische Jungtiere können zu Zuchtzwecken </w:t>
      </w:r>
      <w:r w:rsidR="00FF43A8" w:rsidRPr="002C3DD4">
        <w:t>eingestellt</w:t>
      </w:r>
      <w:r w:rsidRPr="002C3DD4">
        <w:t xml:space="preserve"> werden, wenn mit dem </w:t>
      </w:r>
      <w:r w:rsidR="00FF43A8" w:rsidRPr="002C3DD4">
        <w:t>erstmalige</w:t>
      </w:r>
      <w:r w:rsidR="002F6819" w:rsidRPr="002C3DD4">
        <w:t xml:space="preserve">n </w:t>
      </w:r>
      <w:r w:rsidRPr="002C3DD4">
        <w:t xml:space="preserve">Aufbau einer </w:t>
      </w:r>
      <w:r w:rsidR="00A40601" w:rsidRPr="002C3DD4">
        <w:t>Herde</w:t>
      </w:r>
      <w:r w:rsidRPr="002C3DD4">
        <w:t xml:space="preserve"> oder eines </w:t>
      </w:r>
      <w:r w:rsidR="00A40601" w:rsidRPr="002C3DD4">
        <w:t>Bestand</w:t>
      </w:r>
      <w:r w:rsidRPr="002C3DD4">
        <w:t xml:space="preserve">s begonnen wird. Sie müssen unmittelbar nach dem Absetzen </w:t>
      </w:r>
      <w:r w:rsidR="00D02D20" w:rsidRPr="002C3DD4">
        <w:t>(</w:t>
      </w:r>
      <w:r w:rsidR="00F06EFB" w:rsidRPr="002C3DD4">
        <w:t xml:space="preserve">i. e. </w:t>
      </w:r>
      <w:r w:rsidR="00D02D20" w:rsidRPr="002C3DD4">
        <w:t xml:space="preserve">Wegfall </w:t>
      </w:r>
      <w:r w:rsidR="00F06EFB" w:rsidRPr="002C3DD4">
        <w:t xml:space="preserve">der </w:t>
      </w:r>
      <w:r w:rsidR="001E104D" w:rsidRPr="002C3DD4">
        <w:t>Mutterm</w:t>
      </w:r>
      <w:r w:rsidR="00D02D20" w:rsidRPr="002C3DD4">
        <w:t>ilch</w:t>
      </w:r>
      <w:r w:rsidR="001E104D" w:rsidRPr="002C3DD4">
        <w:t xml:space="preserve"> oder natürlicher Milch</w:t>
      </w:r>
      <w:r w:rsidR="00D02D20" w:rsidRPr="002C3DD4">
        <w:t xml:space="preserve">) </w:t>
      </w:r>
      <w:r w:rsidRPr="002C3DD4">
        <w:t>gemäß den biologischen Produktionsvorschriften aufgezogen werden. Für den Tag der Einstellung der Tiere gelten außerdem die folgenden Einschränkungen:</w:t>
      </w:r>
    </w:p>
    <w:p w14:paraId="77471E2D" w14:textId="34E2F907" w:rsidR="007C10D4" w:rsidRDefault="007C10D4" w:rsidP="007C10D4">
      <w:pPr>
        <w:pStyle w:val="Listenabsatz"/>
        <w:numPr>
          <w:ilvl w:val="1"/>
          <w:numId w:val="6"/>
        </w:numPr>
        <w:jc w:val="both"/>
      </w:pPr>
      <w:r w:rsidRPr="007C10D4">
        <w:t>Neuweltkamele müssen mindestens 12 Monate alt sein</w:t>
      </w:r>
      <w:r>
        <w:t>,</w:t>
      </w:r>
    </w:p>
    <w:p w14:paraId="490274C3" w14:textId="2B6CBD39" w:rsidR="00A900C9" w:rsidRPr="002C3DD4" w:rsidRDefault="00FC77F2" w:rsidP="007401C1">
      <w:pPr>
        <w:pStyle w:val="Listenabsatz"/>
        <w:numPr>
          <w:ilvl w:val="1"/>
          <w:numId w:val="6"/>
        </w:numPr>
        <w:jc w:val="both"/>
      </w:pPr>
      <w:r w:rsidRPr="002C3DD4">
        <w:t>Rinder</w:t>
      </w:r>
      <w:r w:rsidR="00D02D20" w:rsidRPr="002C3DD4">
        <w:t>,</w:t>
      </w:r>
      <w:r w:rsidR="004E5A3D" w:rsidRPr="002C3DD4">
        <w:t xml:space="preserve"> Equid</w:t>
      </w:r>
      <w:r w:rsidR="008F3717" w:rsidRPr="002C3DD4">
        <w:t>en</w:t>
      </w:r>
      <w:r w:rsidR="00A900C9">
        <w:t xml:space="preserve"> und</w:t>
      </w:r>
      <w:r w:rsidR="00D02D20" w:rsidRPr="002C3DD4">
        <w:t xml:space="preserve"> </w:t>
      </w:r>
      <w:r w:rsidRPr="002C3DD4">
        <w:t>Geweihträger</w:t>
      </w:r>
      <w:r w:rsidR="00DB734A" w:rsidRPr="002C3DD4">
        <w:t xml:space="preserve"> </w:t>
      </w:r>
      <w:r w:rsidR="004E5A3D" w:rsidRPr="002C3DD4">
        <w:t xml:space="preserve">müssen weniger als </w:t>
      </w:r>
      <w:r w:rsidR="005542F5" w:rsidRPr="002C3DD4">
        <w:t>6</w:t>
      </w:r>
      <w:r w:rsidR="00A900C9">
        <w:t xml:space="preserve"> Monate alt sein,</w:t>
      </w:r>
    </w:p>
    <w:p w14:paraId="5E116687" w14:textId="07C1F71F" w:rsidR="004E5A3D" w:rsidRPr="002C3DD4" w:rsidRDefault="00FC77F2" w:rsidP="007401C1">
      <w:pPr>
        <w:pStyle w:val="Listenabsatz"/>
        <w:numPr>
          <w:ilvl w:val="1"/>
          <w:numId w:val="6"/>
        </w:numPr>
        <w:jc w:val="both"/>
      </w:pPr>
      <w:r w:rsidRPr="002C3DD4">
        <w:lastRenderedPageBreak/>
        <w:t>Schafe</w:t>
      </w:r>
      <w:r w:rsidR="004E5A3D" w:rsidRPr="002C3DD4">
        <w:t xml:space="preserve"> und </w:t>
      </w:r>
      <w:r w:rsidRPr="002C3DD4">
        <w:t>Ziegen</w:t>
      </w:r>
      <w:r w:rsidR="004E5A3D" w:rsidRPr="002C3DD4">
        <w:t xml:space="preserve"> müssen weniger als 60 Tage alt sein,</w:t>
      </w:r>
    </w:p>
    <w:p w14:paraId="5A55ED9A" w14:textId="3D500C73" w:rsidR="004E5A3D" w:rsidRPr="002C3DD4" w:rsidRDefault="00FC77F2" w:rsidP="007401C1">
      <w:pPr>
        <w:pStyle w:val="Listenabsatz"/>
        <w:numPr>
          <w:ilvl w:val="1"/>
          <w:numId w:val="6"/>
        </w:numPr>
        <w:jc w:val="both"/>
      </w:pPr>
      <w:r w:rsidRPr="002C3DD4">
        <w:t>Schweine</w:t>
      </w:r>
      <w:r w:rsidR="004E5A3D" w:rsidRPr="002C3DD4">
        <w:t xml:space="preserve"> müssen weniger als 35 kg wiegen,</w:t>
      </w:r>
    </w:p>
    <w:p w14:paraId="7CC4F29C" w14:textId="0D1F50A6" w:rsidR="004E5A3D" w:rsidRPr="002C3DD4" w:rsidRDefault="004E5A3D" w:rsidP="007401C1">
      <w:pPr>
        <w:pStyle w:val="Listenabsatz"/>
        <w:numPr>
          <w:ilvl w:val="1"/>
          <w:numId w:val="6"/>
        </w:numPr>
        <w:jc w:val="both"/>
      </w:pPr>
      <w:r w:rsidRPr="002C3DD4">
        <w:t>Kaninchen müssen weniger als</w:t>
      </w:r>
      <w:r w:rsidR="005542F5" w:rsidRPr="002C3DD4">
        <w:t xml:space="preserve"> 3</w:t>
      </w:r>
      <w:r w:rsidRPr="002C3DD4">
        <w:t xml:space="preserve"> Monate alt sein.</w:t>
      </w:r>
    </w:p>
    <w:p w14:paraId="05BC7E23" w14:textId="2AC9EAA2" w:rsidR="004E5A3D" w:rsidRPr="002C3DD4" w:rsidRDefault="00BF00F5" w:rsidP="007401C1">
      <w:pPr>
        <w:pStyle w:val="Listenabsatz"/>
        <w:numPr>
          <w:ilvl w:val="0"/>
          <w:numId w:val="6"/>
        </w:numPr>
        <w:jc w:val="both"/>
        <w:rPr>
          <w:u w:val="single"/>
        </w:rPr>
      </w:pPr>
      <w:r w:rsidRPr="002C3DD4">
        <w:rPr>
          <w:u w:val="single"/>
        </w:rPr>
        <w:t>Au</w:t>
      </w:r>
      <w:r w:rsidR="00550D38" w:rsidRPr="002C3DD4">
        <w:rPr>
          <w:u w:val="single"/>
        </w:rPr>
        <w:t>sgewachsene männliche und nullipa</w:t>
      </w:r>
      <w:r w:rsidRPr="002C3DD4">
        <w:rPr>
          <w:u w:val="single"/>
        </w:rPr>
        <w:t xml:space="preserve">re weibliche Tiere zur </w:t>
      </w:r>
      <w:r w:rsidR="00A40601" w:rsidRPr="002C3DD4">
        <w:rPr>
          <w:u w:val="single"/>
        </w:rPr>
        <w:t>Bestand</w:t>
      </w:r>
      <w:r w:rsidR="004E5A3D" w:rsidRPr="002C3DD4">
        <w:rPr>
          <w:u w:val="single"/>
        </w:rPr>
        <w:t>serneuerung:</w:t>
      </w:r>
      <w:r w:rsidR="004E5A3D" w:rsidRPr="002C3DD4">
        <w:rPr>
          <w:u w:val="single"/>
        </w:rPr>
        <w:br/>
      </w:r>
      <w:r w:rsidR="004E5A3D" w:rsidRPr="002C3DD4">
        <w:t xml:space="preserve">Zwecks Erneuerung einer </w:t>
      </w:r>
      <w:r w:rsidR="00A40601" w:rsidRPr="002C3DD4">
        <w:t>Herde</w:t>
      </w:r>
      <w:r w:rsidR="004E5A3D" w:rsidRPr="002C3DD4">
        <w:t xml:space="preserve"> oder eines </w:t>
      </w:r>
      <w:r w:rsidR="00A40601" w:rsidRPr="002C3DD4">
        <w:t>Bestand</w:t>
      </w:r>
      <w:r w:rsidR="004E5A3D" w:rsidRPr="002C3DD4">
        <w:t>s können nicht</w:t>
      </w:r>
      <w:r w:rsidR="00DD5D67" w:rsidRPr="002C3DD4">
        <w:t>-</w:t>
      </w:r>
      <w:r w:rsidR="004E5A3D" w:rsidRPr="002C3DD4">
        <w:t xml:space="preserve">biologische ausgewachsene männliche und </w:t>
      </w:r>
      <w:r w:rsidR="002F6819" w:rsidRPr="002C3DD4">
        <w:t>nicht</w:t>
      </w:r>
      <w:r w:rsidR="00DD5D67" w:rsidRPr="002C3DD4">
        <w:t>-</w:t>
      </w:r>
      <w:r w:rsidR="002F6819" w:rsidRPr="002C3DD4">
        <w:t xml:space="preserve">biologische </w:t>
      </w:r>
      <w:r w:rsidR="004E5A3D" w:rsidRPr="002C3DD4">
        <w:t xml:space="preserve">nullipare weibliche Tiere </w:t>
      </w:r>
      <w:r w:rsidR="00D76A88" w:rsidRPr="002C3DD4">
        <w:t>(unabhängig vom Alter der weiblichen Tiere</w:t>
      </w:r>
      <w:r w:rsidR="0008090B">
        <w:t>;</w:t>
      </w:r>
      <w:r w:rsidR="00A900C9">
        <w:t xml:space="preserve"> ausgenommen </w:t>
      </w:r>
      <w:r w:rsidR="00CE0493">
        <w:t xml:space="preserve">für </w:t>
      </w:r>
      <w:r w:rsidR="00A900C9">
        <w:t>Neuweltkamele, die älter als 18 Monate</w:t>
      </w:r>
      <w:r w:rsidR="0008090B">
        <w:t xml:space="preserve"> und</w:t>
      </w:r>
      <w:r w:rsidR="00A900C9">
        <w:t xml:space="preserve"> nicht unbedingt nullipar sein müssen</w:t>
      </w:r>
      <w:r w:rsidR="00D76A88" w:rsidRPr="002C3DD4">
        <w:t xml:space="preserve">) </w:t>
      </w:r>
      <w:r w:rsidR="004E5A3D" w:rsidRPr="002C3DD4">
        <w:t>zu Zuchtzwecken einge</w:t>
      </w:r>
      <w:r w:rsidR="003518F5" w:rsidRPr="002C3DD4">
        <w:t>stellt</w:t>
      </w:r>
      <w:r w:rsidR="00F06EFB" w:rsidRPr="002C3DD4">
        <w:t xml:space="preserve"> werden. Sie müssen</w:t>
      </w:r>
      <w:r w:rsidR="004E5A3D" w:rsidRPr="002C3DD4">
        <w:t xml:space="preserve"> anschließend gemäß den biologischen Produktionsvorschriften </w:t>
      </w:r>
      <w:r w:rsidR="00F06EFB" w:rsidRPr="002C3DD4">
        <w:t>aufgezogen werden</w:t>
      </w:r>
      <w:r w:rsidR="004E5A3D" w:rsidRPr="002C3DD4">
        <w:t xml:space="preserve">. Darüber hinaus wird die Zahl der weiblichen Tiere pro </w:t>
      </w:r>
      <w:r w:rsidR="00171C21" w:rsidRPr="002C3DD4">
        <w:t>Kalenderj</w:t>
      </w:r>
      <w:r w:rsidR="004E5A3D" w:rsidRPr="002C3DD4">
        <w:t>ahr wie folgt begrenzt:</w:t>
      </w:r>
    </w:p>
    <w:p w14:paraId="73F6F798" w14:textId="762274E4" w:rsidR="004E5A3D" w:rsidRPr="002C3DD4" w:rsidRDefault="003518F5" w:rsidP="007401C1">
      <w:pPr>
        <w:pStyle w:val="Listenabsatz"/>
        <w:numPr>
          <w:ilvl w:val="1"/>
          <w:numId w:val="6"/>
        </w:numPr>
        <w:jc w:val="both"/>
      </w:pPr>
      <w:r w:rsidRPr="002C3DD4">
        <w:t xml:space="preserve">bis maximal 10 % der ausgewachsenen </w:t>
      </w:r>
      <w:r w:rsidR="00FC77F2" w:rsidRPr="002C3DD4">
        <w:t>Rinder</w:t>
      </w:r>
      <w:r w:rsidR="00F06EFB" w:rsidRPr="002C3DD4">
        <w:t xml:space="preserve"> oder E</w:t>
      </w:r>
      <w:r w:rsidRPr="002C3DD4">
        <w:t>q</w:t>
      </w:r>
      <w:r w:rsidR="00F06EFB" w:rsidRPr="002C3DD4">
        <w:t>u</w:t>
      </w:r>
      <w:r w:rsidRPr="002C3DD4">
        <w:t>iden;</w:t>
      </w:r>
      <w:r w:rsidRPr="002C3DD4">
        <w:tab/>
      </w:r>
      <w:r w:rsidRPr="002C3DD4">
        <w:br/>
        <w:t xml:space="preserve">bis maximal 20 % der ausgewachsenen </w:t>
      </w:r>
      <w:r w:rsidR="00FC77F2" w:rsidRPr="002C3DD4">
        <w:t>Schafe</w:t>
      </w:r>
      <w:r w:rsidR="004E5A3D" w:rsidRPr="002C3DD4">
        <w:t xml:space="preserve">, </w:t>
      </w:r>
      <w:r w:rsidR="00FC77F2" w:rsidRPr="002C3DD4">
        <w:t>Ziegen</w:t>
      </w:r>
      <w:r w:rsidR="004E5A3D" w:rsidRPr="002C3DD4">
        <w:t xml:space="preserve">, </w:t>
      </w:r>
      <w:r w:rsidR="00FC77F2" w:rsidRPr="002C3DD4">
        <w:t>Geweihträger</w:t>
      </w:r>
      <w:r w:rsidR="004E5A3D" w:rsidRPr="002C3DD4">
        <w:t xml:space="preserve">, </w:t>
      </w:r>
      <w:r w:rsidR="00835102" w:rsidRPr="002C3DD4">
        <w:t>Neuweltkamele</w:t>
      </w:r>
      <w:r w:rsidR="00DB734A" w:rsidRPr="002C3DD4">
        <w:t xml:space="preserve">, </w:t>
      </w:r>
      <w:r w:rsidR="00FC77F2" w:rsidRPr="002C3DD4">
        <w:t>Schweine</w:t>
      </w:r>
      <w:r w:rsidRPr="002C3DD4">
        <w:t xml:space="preserve"> oder</w:t>
      </w:r>
      <w:r w:rsidR="004E5A3D" w:rsidRPr="002C3DD4">
        <w:t xml:space="preserve"> Kaninchen</w:t>
      </w:r>
      <w:r w:rsidRPr="002C3DD4">
        <w:t>;</w:t>
      </w:r>
    </w:p>
    <w:p w14:paraId="0336B466" w14:textId="27CE8DDF" w:rsidR="004E5A3D" w:rsidRPr="002C3DD4" w:rsidRDefault="00345AED" w:rsidP="007401C1">
      <w:pPr>
        <w:pStyle w:val="Listenabsatz"/>
        <w:numPr>
          <w:ilvl w:val="1"/>
          <w:numId w:val="6"/>
        </w:numPr>
        <w:jc w:val="both"/>
      </w:pPr>
      <w:r w:rsidRPr="002C3DD4">
        <w:t>Bestände</w:t>
      </w:r>
      <w:r w:rsidR="004E5A3D" w:rsidRPr="002C3DD4">
        <w:t xml:space="preserve"> mit &lt; 10 </w:t>
      </w:r>
      <w:r w:rsidR="00F91296" w:rsidRPr="002C3DD4">
        <w:t>Rinder</w:t>
      </w:r>
      <w:r w:rsidR="00C54510" w:rsidRPr="002C3DD4">
        <w:t>n</w:t>
      </w:r>
      <w:r w:rsidR="004E5A3D" w:rsidRPr="002C3DD4">
        <w:t xml:space="preserve">, Equiden, </w:t>
      </w:r>
      <w:r w:rsidR="00FC77F2" w:rsidRPr="002C3DD4">
        <w:t>Geweihträger</w:t>
      </w:r>
      <w:r w:rsidR="00C54510" w:rsidRPr="002C3DD4">
        <w:t>n</w:t>
      </w:r>
      <w:r w:rsidR="00DB734A" w:rsidRPr="002C3DD4">
        <w:t xml:space="preserve"> </w:t>
      </w:r>
      <w:r w:rsidR="004E5A3D" w:rsidRPr="002C3DD4">
        <w:t xml:space="preserve">oder Kaninchen bzw. </w:t>
      </w:r>
      <w:r w:rsidRPr="002C3DD4">
        <w:t xml:space="preserve">Bestände </w:t>
      </w:r>
      <w:r w:rsidR="004E5A3D" w:rsidRPr="002C3DD4">
        <w:t xml:space="preserve">mit </w:t>
      </w:r>
      <w:r w:rsidR="00E42754">
        <w:br/>
      </w:r>
      <w:r w:rsidR="004E5A3D" w:rsidRPr="002C3DD4">
        <w:t xml:space="preserve">&lt; 5 </w:t>
      </w:r>
      <w:r w:rsidR="00FC77F2" w:rsidRPr="002C3DD4">
        <w:t>Schweine</w:t>
      </w:r>
      <w:r w:rsidR="00C54510" w:rsidRPr="002C3DD4">
        <w:t>n</w:t>
      </w:r>
      <w:r w:rsidR="004E5A3D" w:rsidRPr="002C3DD4">
        <w:t xml:space="preserve">, </w:t>
      </w:r>
      <w:r w:rsidR="00FC77F2" w:rsidRPr="002C3DD4">
        <w:t>Schafe</w:t>
      </w:r>
      <w:r w:rsidR="00C54510" w:rsidRPr="002C3DD4">
        <w:t>n</w:t>
      </w:r>
      <w:r w:rsidR="00066776" w:rsidRPr="002C3DD4">
        <w:t>,</w:t>
      </w:r>
      <w:r w:rsidR="004E5A3D" w:rsidRPr="002C3DD4">
        <w:t xml:space="preserve"> </w:t>
      </w:r>
      <w:r w:rsidR="00FC77F2" w:rsidRPr="002C3DD4">
        <w:t>Ziegen</w:t>
      </w:r>
      <w:r w:rsidR="00066776" w:rsidRPr="002C3DD4">
        <w:t xml:space="preserve"> oder Neuweltkamele</w:t>
      </w:r>
      <w:r w:rsidR="00B358E3">
        <w:t>n</w:t>
      </w:r>
      <w:r w:rsidR="007838DC" w:rsidRPr="002C3DD4">
        <w:t>: 1 Tier.</w:t>
      </w:r>
    </w:p>
    <w:p w14:paraId="05F8D770" w14:textId="0525DF49" w:rsidR="0053309B" w:rsidRPr="002C3DD4" w:rsidRDefault="0062317D" w:rsidP="0053309B">
      <w:pPr>
        <w:pStyle w:val="Listenabsatz"/>
        <w:jc w:val="both"/>
      </w:pPr>
      <w:r w:rsidRPr="002C3DD4">
        <w:t>Zur Anwendung dieses Punktes gelten</w:t>
      </w:r>
      <w:r w:rsidR="0053309B" w:rsidRPr="002C3DD4">
        <w:t xml:space="preserve"> die</w:t>
      </w:r>
      <w:r w:rsidRPr="002C3DD4">
        <w:t xml:space="preserve"> Tiere der</w:t>
      </w:r>
      <w:r w:rsidR="0053309B" w:rsidRPr="002C3DD4">
        <w:t xml:space="preserve"> folgenden </w:t>
      </w:r>
      <w:r w:rsidRPr="002C3DD4">
        <w:t>Tierarten ab</w:t>
      </w:r>
      <w:r w:rsidR="0053309B" w:rsidRPr="002C3DD4">
        <w:t xml:space="preserve"> </w:t>
      </w:r>
      <w:r w:rsidRPr="002C3DD4">
        <w:t xml:space="preserve">dem angeführten Alter </w:t>
      </w:r>
      <w:r w:rsidR="0053309B" w:rsidRPr="002C3DD4">
        <w:t>a</w:t>
      </w:r>
      <w:r w:rsidRPr="002C3DD4">
        <w:t>ls ausgewachsen</w:t>
      </w:r>
      <w:r w:rsidR="0053309B" w:rsidRPr="002C3DD4">
        <w:t>:</w:t>
      </w:r>
    </w:p>
    <w:tbl>
      <w:tblPr>
        <w:tblStyle w:val="Tabellenraster"/>
        <w:tblW w:w="0" w:type="auto"/>
        <w:jc w:val="center"/>
        <w:tblLook w:val="04A0" w:firstRow="1" w:lastRow="0" w:firstColumn="1" w:lastColumn="0" w:noHBand="0" w:noVBand="1"/>
      </w:tblPr>
      <w:tblGrid>
        <w:gridCol w:w="1843"/>
        <w:gridCol w:w="2230"/>
      </w:tblGrid>
      <w:tr w:rsidR="0053309B" w:rsidRPr="002C3DD4" w14:paraId="557969E2" w14:textId="77777777" w:rsidTr="004D04FD">
        <w:trPr>
          <w:jc w:val="center"/>
        </w:trPr>
        <w:tc>
          <w:tcPr>
            <w:tcW w:w="1843" w:type="dxa"/>
            <w:shd w:val="clear" w:color="auto" w:fill="F2F2F2" w:themeFill="background1" w:themeFillShade="F2"/>
          </w:tcPr>
          <w:p w14:paraId="576C5ABB" w14:textId="7A7E2934" w:rsidR="0053309B" w:rsidRPr="002C3DD4" w:rsidRDefault="0053309B" w:rsidP="002F069D">
            <w:pPr>
              <w:pStyle w:val="Listenabsatz"/>
              <w:ind w:left="0"/>
              <w:jc w:val="both"/>
              <w:rPr>
                <w:b/>
              </w:rPr>
            </w:pPr>
            <w:r w:rsidRPr="002C3DD4">
              <w:rPr>
                <w:b/>
              </w:rPr>
              <w:t>Tierart</w:t>
            </w:r>
          </w:p>
        </w:tc>
        <w:tc>
          <w:tcPr>
            <w:tcW w:w="2230" w:type="dxa"/>
            <w:shd w:val="clear" w:color="auto" w:fill="F2F2F2" w:themeFill="background1" w:themeFillShade="F2"/>
          </w:tcPr>
          <w:p w14:paraId="72E1A4BA" w14:textId="3357FE85" w:rsidR="0053309B" w:rsidRPr="002C3DD4" w:rsidRDefault="0053309B" w:rsidP="002F069D">
            <w:pPr>
              <w:pStyle w:val="Listenabsatz"/>
              <w:ind w:left="0"/>
              <w:jc w:val="both"/>
              <w:rPr>
                <w:b/>
              </w:rPr>
            </w:pPr>
            <w:r w:rsidRPr="002C3DD4">
              <w:rPr>
                <w:b/>
              </w:rPr>
              <w:t>Alter</w:t>
            </w:r>
          </w:p>
        </w:tc>
      </w:tr>
      <w:tr w:rsidR="00CE0493" w:rsidRPr="002C3DD4" w14:paraId="08CBF7A9" w14:textId="77777777" w:rsidTr="004D04FD">
        <w:trPr>
          <w:jc w:val="center"/>
        </w:trPr>
        <w:tc>
          <w:tcPr>
            <w:tcW w:w="1843" w:type="dxa"/>
            <w:vAlign w:val="center"/>
          </w:tcPr>
          <w:p w14:paraId="2DF9235C" w14:textId="7B16265B" w:rsidR="00CE0493" w:rsidRPr="002C3DD4" w:rsidRDefault="00CE0493" w:rsidP="00C03F70">
            <w:pPr>
              <w:pStyle w:val="Listenabsatz"/>
              <w:ind w:left="0"/>
            </w:pPr>
            <w:r>
              <w:t>Neuweltkamele</w:t>
            </w:r>
          </w:p>
        </w:tc>
        <w:tc>
          <w:tcPr>
            <w:tcW w:w="2230" w:type="dxa"/>
            <w:vAlign w:val="center"/>
          </w:tcPr>
          <w:p w14:paraId="49CE4222" w14:textId="175D8C3D" w:rsidR="00CE0493" w:rsidRPr="002C3DD4" w:rsidRDefault="00CE0493" w:rsidP="00DB72C9">
            <w:pPr>
              <w:pStyle w:val="Listenabsatz"/>
              <w:ind w:left="0"/>
            </w:pPr>
            <w:r>
              <w:t>&gt; 18 Monate</w:t>
            </w:r>
          </w:p>
        </w:tc>
      </w:tr>
      <w:tr w:rsidR="0053309B" w:rsidRPr="002C3DD4" w14:paraId="531E3D98" w14:textId="77777777" w:rsidTr="004D04FD">
        <w:trPr>
          <w:jc w:val="center"/>
        </w:trPr>
        <w:tc>
          <w:tcPr>
            <w:tcW w:w="1843" w:type="dxa"/>
            <w:vAlign w:val="center"/>
          </w:tcPr>
          <w:p w14:paraId="2DDFD5C0" w14:textId="424CE758" w:rsidR="0053309B" w:rsidRPr="002C3DD4" w:rsidRDefault="00FC77F2" w:rsidP="00C03F70">
            <w:pPr>
              <w:pStyle w:val="Listenabsatz"/>
              <w:ind w:left="0"/>
            </w:pPr>
            <w:r w:rsidRPr="002C3DD4">
              <w:t>Rinder</w:t>
            </w:r>
          </w:p>
        </w:tc>
        <w:tc>
          <w:tcPr>
            <w:tcW w:w="2230" w:type="dxa"/>
            <w:vAlign w:val="center"/>
          </w:tcPr>
          <w:p w14:paraId="7F17E7A2" w14:textId="3ED083E9" w:rsidR="0053309B" w:rsidRPr="002C3DD4" w:rsidRDefault="00C03F70" w:rsidP="00DB72C9">
            <w:pPr>
              <w:pStyle w:val="Listenabsatz"/>
              <w:ind w:left="0"/>
            </w:pPr>
            <w:r w:rsidRPr="002C3DD4">
              <w:t xml:space="preserve">&gt; </w:t>
            </w:r>
            <w:r w:rsidR="00DB72C9" w:rsidRPr="002C3DD4">
              <w:t>12 Monate</w:t>
            </w:r>
          </w:p>
        </w:tc>
      </w:tr>
      <w:tr w:rsidR="00C03F70" w:rsidRPr="002C3DD4" w14:paraId="6097CEFD" w14:textId="77777777" w:rsidTr="004D04FD">
        <w:trPr>
          <w:jc w:val="center"/>
        </w:trPr>
        <w:tc>
          <w:tcPr>
            <w:tcW w:w="1843" w:type="dxa"/>
            <w:vAlign w:val="center"/>
          </w:tcPr>
          <w:p w14:paraId="4A2DC0EB" w14:textId="5E5775DD" w:rsidR="00C03F70" w:rsidRPr="002C3DD4" w:rsidRDefault="00C03F70" w:rsidP="00C03F70">
            <w:pPr>
              <w:pStyle w:val="Listenabsatz"/>
              <w:ind w:left="0"/>
            </w:pPr>
            <w:r w:rsidRPr="002C3DD4">
              <w:t>Equiden</w:t>
            </w:r>
          </w:p>
        </w:tc>
        <w:tc>
          <w:tcPr>
            <w:tcW w:w="2230" w:type="dxa"/>
            <w:vAlign w:val="center"/>
          </w:tcPr>
          <w:p w14:paraId="584EC2E6" w14:textId="39899863" w:rsidR="00C03F70" w:rsidRPr="002C3DD4" w:rsidRDefault="00C03F70" w:rsidP="00DB72C9">
            <w:pPr>
              <w:pStyle w:val="Listenabsatz"/>
              <w:ind w:left="0"/>
            </w:pPr>
            <w:r w:rsidRPr="002C3DD4">
              <w:t xml:space="preserve">&gt; </w:t>
            </w:r>
            <w:r w:rsidR="00DB72C9" w:rsidRPr="002C3DD4">
              <w:t>12 Monate</w:t>
            </w:r>
          </w:p>
        </w:tc>
      </w:tr>
      <w:tr w:rsidR="00C03F70" w:rsidRPr="002C3DD4" w14:paraId="27B1C21D" w14:textId="77777777" w:rsidTr="004D04FD">
        <w:trPr>
          <w:jc w:val="center"/>
        </w:trPr>
        <w:tc>
          <w:tcPr>
            <w:tcW w:w="1843" w:type="dxa"/>
            <w:vAlign w:val="center"/>
          </w:tcPr>
          <w:p w14:paraId="418D1B01" w14:textId="79F32B1E" w:rsidR="00C03F70" w:rsidRPr="002C3DD4" w:rsidRDefault="00FC77F2" w:rsidP="00C03F70">
            <w:pPr>
              <w:pStyle w:val="Listenabsatz"/>
              <w:ind w:left="0"/>
            </w:pPr>
            <w:r w:rsidRPr="002C3DD4">
              <w:t>Geweihträger</w:t>
            </w:r>
          </w:p>
        </w:tc>
        <w:tc>
          <w:tcPr>
            <w:tcW w:w="2230" w:type="dxa"/>
            <w:vAlign w:val="center"/>
          </w:tcPr>
          <w:p w14:paraId="5D51D6FE" w14:textId="68F6C924" w:rsidR="00C03F70" w:rsidRPr="002C3DD4" w:rsidRDefault="00C03F70" w:rsidP="00DB72C9">
            <w:pPr>
              <w:pStyle w:val="Listenabsatz"/>
              <w:ind w:left="0"/>
            </w:pPr>
            <w:r w:rsidRPr="002C3DD4">
              <w:t xml:space="preserve">&gt; </w:t>
            </w:r>
            <w:r w:rsidR="00DB72C9" w:rsidRPr="002C3DD4">
              <w:t>12 Monate</w:t>
            </w:r>
          </w:p>
        </w:tc>
      </w:tr>
      <w:tr w:rsidR="00C03F70" w:rsidRPr="002C3DD4" w14:paraId="4E99264E" w14:textId="77777777" w:rsidTr="004D04FD">
        <w:trPr>
          <w:jc w:val="center"/>
        </w:trPr>
        <w:tc>
          <w:tcPr>
            <w:tcW w:w="1843" w:type="dxa"/>
            <w:vAlign w:val="center"/>
          </w:tcPr>
          <w:p w14:paraId="3AECAD28" w14:textId="38D7D223" w:rsidR="00C03F70" w:rsidRPr="002C3DD4" w:rsidRDefault="00FC77F2" w:rsidP="00C03F70">
            <w:pPr>
              <w:pStyle w:val="Listenabsatz"/>
              <w:ind w:left="0"/>
            </w:pPr>
            <w:r w:rsidRPr="002C3DD4">
              <w:t>Schafe</w:t>
            </w:r>
          </w:p>
        </w:tc>
        <w:tc>
          <w:tcPr>
            <w:tcW w:w="2230" w:type="dxa"/>
            <w:vAlign w:val="center"/>
          </w:tcPr>
          <w:p w14:paraId="24BBAAEE" w14:textId="35FCAF58" w:rsidR="00C03F70" w:rsidRPr="002C3DD4" w:rsidRDefault="00C03F70" w:rsidP="00DB72C9">
            <w:pPr>
              <w:pStyle w:val="Listenabsatz"/>
              <w:ind w:left="0"/>
            </w:pPr>
            <w:r w:rsidRPr="002C3DD4">
              <w:t xml:space="preserve">&gt; </w:t>
            </w:r>
            <w:r w:rsidR="00DB72C9" w:rsidRPr="002C3DD4">
              <w:t>6 Monate</w:t>
            </w:r>
          </w:p>
        </w:tc>
      </w:tr>
      <w:tr w:rsidR="00C03F70" w:rsidRPr="002C3DD4" w14:paraId="2B44FC86" w14:textId="77777777" w:rsidTr="004D04FD">
        <w:trPr>
          <w:jc w:val="center"/>
        </w:trPr>
        <w:tc>
          <w:tcPr>
            <w:tcW w:w="1843" w:type="dxa"/>
            <w:vAlign w:val="center"/>
          </w:tcPr>
          <w:p w14:paraId="645F60DD" w14:textId="4E3AEE88" w:rsidR="00C03F70" w:rsidRPr="002C3DD4" w:rsidRDefault="00FC77F2" w:rsidP="00C03F70">
            <w:pPr>
              <w:pStyle w:val="Listenabsatz"/>
              <w:ind w:left="0"/>
            </w:pPr>
            <w:r w:rsidRPr="002C3DD4">
              <w:t>Ziegen</w:t>
            </w:r>
          </w:p>
        </w:tc>
        <w:tc>
          <w:tcPr>
            <w:tcW w:w="2230" w:type="dxa"/>
            <w:vAlign w:val="center"/>
          </w:tcPr>
          <w:p w14:paraId="3A13F905" w14:textId="1180780A" w:rsidR="00C03F70" w:rsidRPr="002C3DD4" w:rsidRDefault="00C03F70" w:rsidP="00DB72C9">
            <w:pPr>
              <w:pStyle w:val="Listenabsatz"/>
              <w:ind w:left="0"/>
            </w:pPr>
            <w:r w:rsidRPr="002C3DD4">
              <w:t xml:space="preserve">&gt; </w:t>
            </w:r>
            <w:r w:rsidR="00DB72C9" w:rsidRPr="002C3DD4">
              <w:t>6 Monate</w:t>
            </w:r>
          </w:p>
        </w:tc>
      </w:tr>
      <w:tr w:rsidR="00C03F70" w:rsidRPr="002C3DD4" w14:paraId="784DF3CF" w14:textId="77777777" w:rsidTr="004D04FD">
        <w:trPr>
          <w:jc w:val="center"/>
        </w:trPr>
        <w:tc>
          <w:tcPr>
            <w:tcW w:w="1843" w:type="dxa"/>
            <w:vAlign w:val="center"/>
          </w:tcPr>
          <w:p w14:paraId="10987401" w14:textId="040135A2" w:rsidR="00C03F70" w:rsidRPr="002C3DD4" w:rsidRDefault="00FC77F2" w:rsidP="00C03F70">
            <w:pPr>
              <w:pStyle w:val="Listenabsatz"/>
              <w:ind w:left="0"/>
            </w:pPr>
            <w:r w:rsidRPr="002C3DD4">
              <w:t>Schweine</w:t>
            </w:r>
          </w:p>
        </w:tc>
        <w:tc>
          <w:tcPr>
            <w:tcW w:w="2230" w:type="dxa"/>
            <w:vAlign w:val="center"/>
          </w:tcPr>
          <w:p w14:paraId="43A6FD3D" w14:textId="773DC7CF" w:rsidR="00C03F70" w:rsidRPr="002C3DD4" w:rsidRDefault="00C03F70" w:rsidP="001E3899">
            <w:pPr>
              <w:pStyle w:val="Listenabsatz"/>
              <w:ind w:left="0"/>
            </w:pPr>
            <w:r w:rsidRPr="002C3DD4">
              <w:t xml:space="preserve">&gt; </w:t>
            </w:r>
            <w:r w:rsidR="001E3899" w:rsidRPr="002C3DD4">
              <w:t>6 Monate</w:t>
            </w:r>
          </w:p>
        </w:tc>
      </w:tr>
      <w:tr w:rsidR="00C03F70" w:rsidRPr="002C3DD4" w14:paraId="22CCC378" w14:textId="77777777" w:rsidTr="004D04FD">
        <w:trPr>
          <w:jc w:val="center"/>
        </w:trPr>
        <w:tc>
          <w:tcPr>
            <w:tcW w:w="1843" w:type="dxa"/>
            <w:vAlign w:val="center"/>
          </w:tcPr>
          <w:p w14:paraId="15335D96" w14:textId="6470A121" w:rsidR="00C03F70" w:rsidRPr="002C3DD4" w:rsidRDefault="00C03F70" w:rsidP="00C03F70">
            <w:pPr>
              <w:pStyle w:val="Listenabsatz"/>
              <w:ind w:left="0"/>
            </w:pPr>
            <w:r w:rsidRPr="002C3DD4">
              <w:t>Kaninchen</w:t>
            </w:r>
          </w:p>
        </w:tc>
        <w:tc>
          <w:tcPr>
            <w:tcW w:w="2230" w:type="dxa"/>
            <w:vAlign w:val="center"/>
          </w:tcPr>
          <w:p w14:paraId="6E99F159" w14:textId="45997939" w:rsidR="00C03F70" w:rsidRPr="002C3DD4" w:rsidRDefault="005542F5" w:rsidP="001E3899">
            <w:pPr>
              <w:pStyle w:val="Listenabsatz"/>
              <w:ind w:left="0"/>
            </w:pPr>
            <w:r w:rsidRPr="002C3DD4">
              <w:t xml:space="preserve">&gt; </w:t>
            </w:r>
            <w:r w:rsidR="001E3899" w:rsidRPr="002C3DD4">
              <w:t>3 Monate</w:t>
            </w:r>
          </w:p>
        </w:tc>
      </w:tr>
    </w:tbl>
    <w:p w14:paraId="3999BA14" w14:textId="3F0910B3" w:rsidR="00A669C0" w:rsidRPr="002C3DD4" w:rsidRDefault="00C54510" w:rsidP="004F600E">
      <w:pPr>
        <w:pStyle w:val="Listenabsatz"/>
        <w:numPr>
          <w:ilvl w:val="0"/>
          <w:numId w:val="6"/>
        </w:numPr>
        <w:jc w:val="both"/>
      </w:pPr>
      <w:r w:rsidRPr="002C3DD4">
        <w:rPr>
          <w:u w:val="single"/>
        </w:rPr>
        <w:t>N</w:t>
      </w:r>
      <w:r w:rsidR="00DB72C9" w:rsidRPr="002C3DD4">
        <w:rPr>
          <w:u w:val="single"/>
        </w:rPr>
        <w:t xml:space="preserve">ullipare weibliche Tiere zur </w:t>
      </w:r>
      <w:r w:rsidR="00F91296" w:rsidRPr="002C3DD4">
        <w:rPr>
          <w:u w:val="single"/>
        </w:rPr>
        <w:t>Bestandserweiterung</w:t>
      </w:r>
      <w:r w:rsidR="00531F9F" w:rsidRPr="002C3DD4">
        <w:rPr>
          <w:u w:val="single"/>
        </w:rPr>
        <w:t xml:space="preserve"> bzw. zum Aufbau eines neuen Zweigs der Tierproduktion</w:t>
      </w:r>
      <w:r w:rsidR="00A669C0" w:rsidRPr="002C3DD4">
        <w:rPr>
          <w:u w:val="single"/>
        </w:rPr>
        <w:t>:</w:t>
      </w:r>
      <w:r w:rsidR="00A669C0" w:rsidRPr="002C3DD4">
        <w:tab/>
      </w:r>
      <w:r w:rsidR="00A669C0" w:rsidRPr="002C3DD4">
        <w:br/>
        <w:t xml:space="preserve">Vorbehaltlich der Bestätigung der zuständigen Behörde, </w:t>
      </w:r>
      <w:r w:rsidR="000006E9" w:rsidRPr="002C3DD4">
        <w:t>sofern</w:t>
      </w:r>
      <w:r w:rsidR="00A669C0" w:rsidRPr="002C3DD4">
        <w:t xml:space="preserve"> eine der nachfolgenden Bedingungen erfüllt ist, können die</w:t>
      </w:r>
      <w:r w:rsidR="00DB72C9" w:rsidRPr="002C3DD4">
        <w:t xml:space="preserve"> im vorange</w:t>
      </w:r>
      <w:r w:rsidR="000610AF" w:rsidRPr="002C3DD4">
        <w:t>henden</w:t>
      </w:r>
      <w:r w:rsidR="00DB72C9" w:rsidRPr="002C3DD4">
        <w:t xml:space="preserve"> Punkt genannten</w:t>
      </w:r>
      <w:r w:rsidR="00A669C0" w:rsidRPr="002C3DD4">
        <w:t xml:space="preserve"> Prozentsätze</w:t>
      </w:r>
      <w:r w:rsidRPr="002C3DD4">
        <w:t xml:space="preserve"> für nullipare weibliche Tiere</w:t>
      </w:r>
      <w:r w:rsidR="00A669C0" w:rsidRPr="002C3DD4">
        <w:t xml:space="preserve"> auf bis zu 40 % erhöht werden:</w:t>
      </w:r>
    </w:p>
    <w:p w14:paraId="4646ECD8" w14:textId="2083417D" w:rsidR="00A669C0" w:rsidRPr="002C3DD4" w:rsidRDefault="00A669C0" w:rsidP="00725E51">
      <w:pPr>
        <w:pStyle w:val="Listenabsatz"/>
        <w:numPr>
          <w:ilvl w:val="1"/>
          <w:numId w:val="6"/>
        </w:numPr>
        <w:jc w:val="both"/>
      </w:pPr>
      <w:r w:rsidRPr="002C3DD4">
        <w:t>die Tierhaltung wurde</w:t>
      </w:r>
      <w:r w:rsidR="005546B2" w:rsidRPr="002C3DD4">
        <w:t xml:space="preserve"> </w:t>
      </w:r>
      <w:r w:rsidRPr="002C3DD4">
        <w:t>erheblich</w:t>
      </w:r>
      <w:r w:rsidR="005546B2" w:rsidRPr="002C3DD4">
        <w:t xml:space="preserve"> </w:t>
      </w:r>
      <w:r w:rsidRPr="002C3DD4">
        <w:t>vergrößert</w:t>
      </w:r>
      <w:r w:rsidR="00725E51" w:rsidRPr="002C3DD4">
        <w:t>;</w:t>
      </w:r>
      <w:r w:rsidR="00725E51" w:rsidRPr="002C3DD4">
        <w:tab/>
      </w:r>
      <w:r w:rsidR="00725E51" w:rsidRPr="002C3DD4">
        <w:br/>
      </w:r>
      <w:r w:rsidR="003518F5" w:rsidRPr="002C3DD4">
        <w:t>oder</w:t>
      </w:r>
    </w:p>
    <w:p w14:paraId="0718C77B" w14:textId="21D46171" w:rsidR="00A669C0" w:rsidRPr="002C3DD4" w:rsidRDefault="00A669C0" w:rsidP="007401C1">
      <w:pPr>
        <w:pStyle w:val="Listenabsatz"/>
        <w:numPr>
          <w:ilvl w:val="1"/>
          <w:numId w:val="6"/>
        </w:numPr>
        <w:jc w:val="both"/>
      </w:pPr>
      <w:r w:rsidRPr="002C3DD4">
        <w:t>eine Rasse wurde durch eine andere ersetzt;</w:t>
      </w:r>
      <w:r w:rsidR="004B0CC1" w:rsidRPr="002C3DD4">
        <w:tab/>
      </w:r>
      <w:r w:rsidR="004B0CC1" w:rsidRPr="002C3DD4">
        <w:br/>
      </w:r>
      <w:r w:rsidR="003518F5" w:rsidRPr="002C3DD4">
        <w:t>oder</w:t>
      </w:r>
    </w:p>
    <w:p w14:paraId="3E5F6C48" w14:textId="71CCDBD0" w:rsidR="00A669C0" w:rsidRPr="002C3DD4" w:rsidRDefault="00A669C0" w:rsidP="007401C1">
      <w:pPr>
        <w:pStyle w:val="Listenabsatz"/>
        <w:numPr>
          <w:ilvl w:val="1"/>
          <w:numId w:val="6"/>
        </w:numPr>
        <w:jc w:val="both"/>
      </w:pPr>
      <w:r w:rsidRPr="002C3DD4">
        <w:t>es wurde mit dem Aufbau eines neuen Zweigs der Tierproduktion</w:t>
      </w:r>
      <w:r w:rsidR="005546B2" w:rsidRPr="002C3DD4">
        <w:t xml:space="preserve"> </w:t>
      </w:r>
      <w:r w:rsidRPr="002C3DD4">
        <w:t>begonnen</w:t>
      </w:r>
      <w:r w:rsidR="00725E51" w:rsidRPr="002C3DD4">
        <w:t>.</w:t>
      </w:r>
    </w:p>
    <w:p w14:paraId="6B466BBA" w14:textId="77777777" w:rsidR="00C31E91" w:rsidRPr="002C3DD4" w:rsidRDefault="00C31E91" w:rsidP="00C31E91">
      <w:pPr>
        <w:pStyle w:val="Listenabsatz"/>
        <w:jc w:val="both"/>
      </w:pPr>
      <w:r w:rsidRPr="002C3DD4">
        <w:t>Eine erhebliche Vergrößerung liegt vor, wenn die Grenzen gemäß Anhang II Teil II Punkt 1.3.4.4.2. lit. a.) oder lit. b.) überschritten werden, nachgewiesen durch:</w:t>
      </w:r>
    </w:p>
    <w:p w14:paraId="079FBD81" w14:textId="7745A4E3" w:rsidR="00C31E91" w:rsidRPr="002C3DD4" w:rsidRDefault="00C31E91" w:rsidP="00B358E3">
      <w:pPr>
        <w:pStyle w:val="Listenabsatz"/>
        <w:numPr>
          <w:ilvl w:val="1"/>
          <w:numId w:val="6"/>
        </w:numPr>
        <w:jc w:val="both"/>
      </w:pPr>
      <w:r w:rsidRPr="002C3DD4">
        <w:t>Bestand des Vorjahres verglichen mit dem Bestand des Vorvorjahres</w:t>
      </w:r>
      <w:r>
        <w:t>;</w:t>
      </w:r>
      <w:r w:rsidR="005E50B6">
        <w:tab/>
      </w:r>
      <w:r>
        <w:br/>
        <w:t>oder</w:t>
      </w:r>
    </w:p>
    <w:p w14:paraId="1635A5F4" w14:textId="27BA024A" w:rsidR="00C31E91" w:rsidRPr="002C3DD4" w:rsidRDefault="00C31E91" w:rsidP="00B358E3">
      <w:pPr>
        <w:pStyle w:val="Listenabsatz"/>
        <w:numPr>
          <w:ilvl w:val="1"/>
          <w:numId w:val="6"/>
        </w:numPr>
        <w:jc w:val="both"/>
      </w:pPr>
      <w:r w:rsidRPr="002C3DD4">
        <w:t>Vorhandene (ungenutzte) Haltungskapazitäten des Antragsjahres verglichen mit dem Bestand des Vorjahres</w:t>
      </w:r>
      <w:r>
        <w:t>;</w:t>
      </w:r>
      <w:r w:rsidR="005E50B6">
        <w:tab/>
      </w:r>
      <w:r>
        <w:br/>
        <w:t>oder</w:t>
      </w:r>
    </w:p>
    <w:p w14:paraId="232C3BF0" w14:textId="6E2285C5" w:rsidR="00C31E91" w:rsidRPr="002C3DD4" w:rsidRDefault="00C31E91" w:rsidP="00B358E3">
      <w:pPr>
        <w:pStyle w:val="Listenabsatz"/>
        <w:numPr>
          <w:ilvl w:val="1"/>
          <w:numId w:val="6"/>
        </w:numPr>
        <w:jc w:val="both"/>
      </w:pPr>
      <w:r w:rsidRPr="002C3DD4">
        <w:t>Vorhandene (ausgeweitete) Haltungskapazitäten des Antragsjahres verglichen mit dem Bestand des Vorjahres</w:t>
      </w:r>
      <w:r>
        <w:t>;</w:t>
      </w:r>
      <w:r w:rsidR="005E50B6">
        <w:tab/>
      </w:r>
      <w:r>
        <w:br/>
        <w:t>oder</w:t>
      </w:r>
    </w:p>
    <w:p w14:paraId="3F5151E0" w14:textId="3CE7D98E" w:rsidR="00C31E91" w:rsidRDefault="00C31E91" w:rsidP="00B358E3">
      <w:pPr>
        <w:pStyle w:val="Listenabsatz"/>
        <w:numPr>
          <w:ilvl w:val="1"/>
          <w:numId w:val="6"/>
        </w:numPr>
        <w:jc w:val="both"/>
      </w:pPr>
      <w:r w:rsidRPr="002C3DD4">
        <w:t>Zukünftige (ausgeweitete) Haltungskapazitäten des Antragsjahres verglichen mit dem Bestand des Vorjahres</w:t>
      </w:r>
      <w:r>
        <w:t>.</w:t>
      </w:r>
    </w:p>
    <w:p w14:paraId="3E906F33" w14:textId="103794BA" w:rsidR="002D2911" w:rsidRPr="002C3DD4" w:rsidRDefault="004F600E" w:rsidP="004F600E">
      <w:pPr>
        <w:ind w:left="720"/>
        <w:jc w:val="both"/>
      </w:pPr>
      <w:r w:rsidRPr="002C3DD4">
        <w:lastRenderedPageBreak/>
        <w:t xml:space="preserve">Diese Erhöhung auf bis zu 40 % </w:t>
      </w:r>
      <w:r w:rsidR="00066776" w:rsidRPr="002C3DD4">
        <w:t xml:space="preserve">gilt, </w:t>
      </w:r>
      <w:r w:rsidRPr="002C3DD4">
        <w:t xml:space="preserve">vorbehaltlich der Bestätigung der zuständigen Behörde, </w:t>
      </w:r>
      <w:r w:rsidR="00066776" w:rsidRPr="002C3DD4">
        <w:t>auch für Bestände</w:t>
      </w:r>
      <w:r w:rsidRPr="002C3DD4">
        <w:t xml:space="preserve"> mit &lt; 10 Rindern, Equiden, Geweihträgern oder Kaninchen bzw. Bestände mit </w:t>
      </w:r>
      <w:r w:rsidR="00E42754">
        <w:br/>
      </w:r>
      <w:r w:rsidRPr="002C3DD4">
        <w:t>&lt; 5 Schweinen, Schafen</w:t>
      </w:r>
      <w:r w:rsidR="00066776" w:rsidRPr="002C3DD4">
        <w:t>, Ziege</w:t>
      </w:r>
      <w:r w:rsidRPr="002C3DD4">
        <w:t>n</w:t>
      </w:r>
      <w:r w:rsidR="00066776" w:rsidRPr="002C3DD4">
        <w:t xml:space="preserve"> oder Neuweltkamelen</w:t>
      </w:r>
      <w:r w:rsidRPr="002C3DD4">
        <w:t>:</w:t>
      </w:r>
      <w:r w:rsidRPr="002C3DD4">
        <w:tab/>
      </w:r>
    </w:p>
    <w:p w14:paraId="0AE8905B" w14:textId="77777777" w:rsidR="002D2911" w:rsidRPr="002C3DD4" w:rsidRDefault="004F600E" w:rsidP="002D2911">
      <w:pPr>
        <w:pStyle w:val="Listenabsatz"/>
        <w:numPr>
          <w:ilvl w:val="1"/>
          <w:numId w:val="6"/>
        </w:numPr>
        <w:jc w:val="both"/>
      </w:pPr>
      <w:r w:rsidRPr="002C3DD4">
        <w:t>Bestände mit &lt; 10 R</w:t>
      </w:r>
      <w:r w:rsidR="00066776" w:rsidRPr="002C3DD4">
        <w:t xml:space="preserve">indern, Equiden, Geweihträgern </w:t>
      </w:r>
      <w:r w:rsidRPr="002C3DD4">
        <w:t>oder Kaninchen: maximal 4 Tiere,</w:t>
      </w:r>
    </w:p>
    <w:p w14:paraId="5B19AEA0" w14:textId="2E22DF98" w:rsidR="004F600E" w:rsidRPr="002C3DD4" w:rsidRDefault="004F600E" w:rsidP="002D2911">
      <w:pPr>
        <w:pStyle w:val="Listenabsatz"/>
        <w:numPr>
          <w:ilvl w:val="1"/>
          <w:numId w:val="6"/>
        </w:numPr>
        <w:jc w:val="both"/>
      </w:pPr>
      <w:r w:rsidRPr="002C3DD4">
        <w:t>Bestände mit &lt; 5 Schweinen, Schafen</w:t>
      </w:r>
      <w:r w:rsidR="00066776" w:rsidRPr="002C3DD4">
        <w:t>, Ziegen oder Neuweltkamelen</w:t>
      </w:r>
      <w:r w:rsidRPr="002C3DD4">
        <w:t>: maximal 2 Tiere.</w:t>
      </w:r>
    </w:p>
    <w:p w14:paraId="496C1F4D" w14:textId="5D68F430" w:rsidR="008F344C" w:rsidRPr="002C3DD4" w:rsidRDefault="008F344C" w:rsidP="008F344C">
      <w:pPr>
        <w:pStyle w:val="berschrift3"/>
      </w:pPr>
      <w:r w:rsidRPr="002C3DD4">
        <w:t>Aquakulturtiere</w:t>
      </w:r>
    </w:p>
    <w:p w14:paraId="46162D69" w14:textId="1FBE35C6" w:rsidR="00767402" w:rsidRPr="002C3DD4" w:rsidRDefault="00A718F9" w:rsidP="00767402">
      <w:r w:rsidRPr="002C3DD4">
        <w:t>&lt;noch zu prüfen&gt;</w:t>
      </w:r>
    </w:p>
    <w:p w14:paraId="19329CAF" w14:textId="213355B7" w:rsidR="00964461" w:rsidRPr="002C3DD4" w:rsidRDefault="00964461" w:rsidP="00964461">
      <w:pPr>
        <w:pStyle w:val="berschrift2"/>
      </w:pPr>
      <w:r w:rsidRPr="002C3DD4">
        <w:t>Umstellungszeitraum</w:t>
      </w:r>
    </w:p>
    <w:p w14:paraId="692727A1" w14:textId="4A74DBBE" w:rsidR="007C0D3A" w:rsidRDefault="00BF0235" w:rsidP="00964461">
      <w:pPr>
        <w:jc w:val="both"/>
      </w:pPr>
      <w:r w:rsidRPr="002C3DD4">
        <w:t>Eingestellte nicht-biologische Tiere</w:t>
      </w:r>
      <w:r w:rsidR="00F91296" w:rsidRPr="002C3DD4">
        <w:t>, auch jene gemäß Anhang II Teil II Punkte 1.3.4.1., 1.3.4.3. und 1.3.4.4.,</w:t>
      </w:r>
      <w:r w:rsidRPr="002C3DD4">
        <w:t xml:space="preserve"> können nur unter Einhaltung des Umstellungszeitraums gemäß Anhang II Teil II Punkt 1.2.2. der VO (EU) 2018/848</w:t>
      </w:r>
      <w:r w:rsidR="00D47F5F">
        <w:t xml:space="preserve"> bzw. gemäß</w:t>
      </w:r>
      <w:r w:rsidR="009D2375">
        <w:t xml:space="preserve"> nationaler Richtlinie „Biologische Produktion“ (siehe</w:t>
      </w:r>
      <w:r w:rsidR="00D47F5F">
        <w:t xml:space="preserve"> RL_0003</w:t>
      </w:r>
      <w:r w:rsidR="009D2375">
        <w:t>)</w:t>
      </w:r>
      <w:r w:rsidRPr="002C3DD4">
        <w:t xml:space="preserve"> als biologisch gelten. Dieser spezifische, das Tier betreffende Umstellungszeitraum beginnt frühestens, wenn das Tier in </w:t>
      </w:r>
      <w:r w:rsidR="00C7765C" w:rsidRPr="002C3DD4">
        <w:t xml:space="preserve">den </w:t>
      </w:r>
      <w:r w:rsidR="00BC4125" w:rsidRPr="002C3DD4">
        <w:t>B</w:t>
      </w:r>
      <w:r w:rsidR="00180BDF" w:rsidRPr="002C3DD4">
        <w:t>io</w:t>
      </w:r>
      <w:r w:rsidR="00BC4125" w:rsidRPr="002C3DD4">
        <w:t>-Betrieb</w:t>
      </w:r>
      <w:r w:rsidRPr="002C3DD4">
        <w:t xml:space="preserve"> eingebracht wird. Im Falle der gleichzeitigen Umstellung gemäß Anhang II Teil II Punkt 1.2.1. der VO (EU) 2018/848 endet der spezifische Umstellungszeitraum für das Tier jedoch frühestens mit dem Ende des Umstellungszeitraums für die Produktionseinheit in Umstellung.</w:t>
      </w:r>
    </w:p>
    <w:p w14:paraId="12AA884F" w14:textId="6EA4F32C" w:rsidR="00061775" w:rsidRPr="002C3DD4" w:rsidRDefault="00061775" w:rsidP="00DE7A92">
      <w:r w:rsidRPr="00061775">
        <w:rPr>
          <w:rFonts w:cs="Tahoma"/>
          <w:szCs w:val="20"/>
          <w:lang w:val="de-DE"/>
        </w:rPr>
        <w:t xml:space="preserve">Ursprünglich konform zugegangene </w:t>
      </w:r>
      <w:r>
        <w:rPr>
          <w:rFonts w:cs="Tahoma"/>
          <w:szCs w:val="20"/>
          <w:lang w:val="de-DE"/>
        </w:rPr>
        <w:t xml:space="preserve">nicht-biologische </w:t>
      </w:r>
      <w:r w:rsidRPr="00061775">
        <w:rPr>
          <w:rFonts w:cs="Tahoma"/>
          <w:szCs w:val="20"/>
          <w:lang w:val="de-DE"/>
        </w:rPr>
        <w:t>Tiere</w:t>
      </w:r>
      <w:r>
        <w:rPr>
          <w:rFonts w:cs="Tahoma"/>
          <w:szCs w:val="20"/>
          <w:lang w:val="de-DE"/>
        </w:rPr>
        <w:t xml:space="preserve"> </w:t>
      </w:r>
      <w:r w:rsidR="00DE7A92">
        <w:rPr>
          <w:rFonts w:cs="Tahoma"/>
          <w:szCs w:val="20"/>
          <w:lang w:val="de-DE"/>
        </w:rPr>
        <w:br/>
        <w:t xml:space="preserve">- </w:t>
      </w:r>
      <w:r w:rsidRPr="00061775">
        <w:rPr>
          <w:rFonts w:cs="Tahoma"/>
          <w:szCs w:val="20"/>
          <w:lang w:val="de-DE"/>
        </w:rPr>
        <w:t xml:space="preserve">von Betrieben/Produktionszweigen in nicht-gleichzeitiger Umstellung mit bereits laufendem spezifischen Umstellungszeitraum oder </w:t>
      </w:r>
      <w:r w:rsidR="00432D33">
        <w:rPr>
          <w:rFonts w:cs="Tahoma"/>
          <w:szCs w:val="20"/>
          <w:lang w:val="de-DE"/>
        </w:rPr>
        <w:br/>
      </w:r>
      <w:r w:rsidR="00DE7A92">
        <w:rPr>
          <w:rFonts w:cs="Tahoma"/>
          <w:szCs w:val="20"/>
          <w:lang w:val="de-DE"/>
        </w:rPr>
        <w:t xml:space="preserve">- </w:t>
      </w:r>
      <w:r w:rsidRPr="00061775">
        <w:rPr>
          <w:rFonts w:cs="Tahoma"/>
          <w:szCs w:val="20"/>
          <w:lang w:val="de-DE"/>
        </w:rPr>
        <w:t xml:space="preserve">aus biologisch zertifizierten Produktionszweigen, </w:t>
      </w:r>
      <w:r w:rsidR="00DE7A92">
        <w:rPr>
          <w:rFonts w:cs="Tahoma"/>
          <w:szCs w:val="20"/>
          <w:lang w:val="de-DE"/>
        </w:rPr>
        <w:br/>
      </w:r>
      <w:r w:rsidRPr="00061775">
        <w:rPr>
          <w:rFonts w:cs="Tahoma"/>
          <w:szCs w:val="20"/>
          <w:lang w:val="de-DE"/>
        </w:rPr>
        <w:t>deren spezifische Umstellungszeiträume noch laufen,</w:t>
      </w:r>
      <w:r>
        <w:rPr>
          <w:rFonts w:cs="Tahoma"/>
          <w:szCs w:val="20"/>
          <w:lang w:val="de-DE"/>
        </w:rPr>
        <w:t xml:space="preserve"> </w:t>
      </w:r>
      <w:r w:rsidRPr="00061775">
        <w:rPr>
          <w:rFonts w:cs="Tahoma"/>
          <w:szCs w:val="20"/>
          <w:lang w:val="de-DE"/>
        </w:rPr>
        <w:t xml:space="preserve">nehmen die bereits am Herkunftsbetrieb durchlaufene Umstellungszeit beim Übergang in den </w:t>
      </w:r>
      <w:r w:rsidR="00F5337F" w:rsidRPr="00593022">
        <w:rPr>
          <w:rFonts w:cs="Tahoma"/>
          <w:szCs w:val="20"/>
          <w:lang w:val="de-DE"/>
        </w:rPr>
        <w:t>das Tier übernehmenden</w:t>
      </w:r>
      <w:r w:rsidRPr="00593022">
        <w:rPr>
          <w:rFonts w:cs="Tahoma"/>
          <w:szCs w:val="20"/>
          <w:lang w:val="de-DE"/>
        </w:rPr>
        <w:t xml:space="preserve"> </w:t>
      </w:r>
      <w:r w:rsidR="00667B62" w:rsidRPr="00593022">
        <w:rPr>
          <w:rFonts w:cs="Tahoma"/>
          <w:szCs w:val="20"/>
          <w:lang w:val="de-DE"/>
        </w:rPr>
        <w:t>(zukaufenden)</w:t>
      </w:r>
      <w:r w:rsidR="00667B62">
        <w:rPr>
          <w:rFonts w:cs="Tahoma"/>
          <w:szCs w:val="20"/>
          <w:lang w:val="de-DE"/>
        </w:rPr>
        <w:t xml:space="preserve"> </w:t>
      </w:r>
      <w:r>
        <w:rPr>
          <w:rFonts w:cs="Tahoma"/>
          <w:szCs w:val="20"/>
          <w:lang w:val="de-DE"/>
        </w:rPr>
        <w:t>B</w:t>
      </w:r>
      <w:r w:rsidRPr="00061775">
        <w:rPr>
          <w:rFonts w:cs="Tahoma"/>
          <w:szCs w:val="20"/>
          <w:lang w:val="de-DE"/>
        </w:rPr>
        <w:t>etrieb mit anerkanntem Produktionszweig mit. D. h. die Umstellungszeit wird durch den Übergang von einem anerkannten (bzw. im Prozess der Anerkennung befindlichen) Produktionszweig in einen weiteren anerkannten Produktionszweig nicht unterbrochen. Entsprechende Angaben sind auf den Begleitdokumenten zu machen.</w:t>
      </w:r>
    </w:p>
    <w:p w14:paraId="4314CD7B" w14:textId="0BB6F443" w:rsidR="00964461" w:rsidRPr="002C3DD4" w:rsidRDefault="00964461" w:rsidP="00964461">
      <w:pPr>
        <w:jc w:val="both"/>
      </w:pPr>
      <w:r w:rsidRPr="002C3DD4">
        <w:t>Nicht</w:t>
      </w:r>
      <w:r w:rsidR="00DD5D67" w:rsidRPr="002C3DD4">
        <w:t>-</w:t>
      </w:r>
      <w:r w:rsidRPr="002C3DD4">
        <w:t>biologische Tiere müssen von anderen Tieren getrennt gehalten werden oder sie müssen bis zum Ende des Umstellungszeitraums identifizierbar sein.</w:t>
      </w:r>
    </w:p>
    <w:p w14:paraId="6F2252DD" w14:textId="16B65864" w:rsidR="00BC4125" w:rsidRPr="002C3DD4" w:rsidRDefault="00BC4125" w:rsidP="00964461">
      <w:pPr>
        <w:jc w:val="both"/>
      </w:pPr>
      <w:r w:rsidRPr="002C3DD4">
        <w:t>Für gemäß Anhang II Teil II Punkt 1.3.4.2</w:t>
      </w:r>
      <w:r w:rsidR="0097685F" w:rsidRPr="002C3DD4">
        <w:t>.</w:t>
      </w:r>
      <w:r w:rsidRPr="002C3DD4">
        <w:t xml:space="preserve"> (siehe Kapitel 3.1.2 dieser Verfahrensanweisung) </w:t>
      </w:r>
      <w:r w:rsidR="001D296C" w:rsidRPr="002C3DD4">
        <w:t xml:space="preserve">ersetzte Weiseln und Schwärme </w:t>
      </w:r>
      <w:r w:rsidR="00020E1A" w:rsidRPr="002C3DD4">
        <w:t>gilt</w:t>
      </w:r>
      <w:r w:rsidR="00C03F70" w:rsidRPr="002C3DD4">
        <w:t xml:space="preserve"> nicht der spezifische Umstellungszeitraum gemäß Anhang II Teil II Punkt 1.2.2.</w:t>
      </w:r>
      <w:r w:rsidR="00F1599E" w:rsidRPr="002C3DD4">
        <w:t xml:space="preserve"> der VO (EU) 2018/848</w:t>
      </w:r>
      <w:r w:rsidR="00020E1A" w:rsidRPr="002C3DD4">
        <w:t>.</w:t>
      </w:r>
    </w:p>
    <w:p w14:paraId="3AC16A0A" w14:textId="71C12825" w:rsidR="00AC4C24" w:rsidRPr="002C3DD4" w:rsidRDefault="007B0186" w:rsidP="00AC4C24">
      <w:pPr>
        <w:pStyle w:val="berschrift1"/>
        <w:tabs>
          <w:tab w:val="clear" w:pos="432"/>
        </w:tabs>
        <w:ind w:left="340" w:hanging="340"/>
      </w:pPr>
      <w:bookmarkStart w:id="4" w:name="_Toc147925809"/>
      <w:r w:rsidRPr="002C3DD4">
        <w:t>Tierdatenbanken</w:t>
      </w:r>
      <w:bookmarkEnd w:id="4"/>
    </w:p>
    <w:p w14:paraId="414CDD7D" w14:textId="571CD480" w:rsidR="00326AD2" w:rsidRPr="002C3DD4" w:rsidRDefault="00326AD2" w:rsidP="00326AD2">
      <w:pPr>
        <w:jc w:val="both"/>
      </w:pPr>
      <w:r w:rsidRPr="002C3DD4">
        <w:t>Tierdatenbanken pro Tierart:</w:t>
      </w:r>
    </w:p>
    <w:p w14:paraId="081111BD" w14:textId="0B5BDACA" w:rsidR="005542F5" w:rsidRPr="002C3DD4" w:rsidRDefault="005542F5" w:rsidP="00326AD2">
      <w:pPr>
        <w:jc w:val="both"/>
      </w:pPr>
      <w:r w:rsidRPr="002C3DD4">
        <w:t xml:space="preserve">Rinder, Schafe, Ziegen: </w:t>
      </w:r>
      <w:hyperlink r:id="rId10" w:history="1">
        <w:r w:rsidR="00BD653B" w:rsidRPr="002C3DD4">
          <w:rPr>
            <w:rStyle w:val="Hyperlink"/>
          </w:rPr>
          <w:t>www.almmarkt.com</w:t>
        </w:r>
      </w:hyperlink>
    </w:p>
    <w:p w14:paraId="364D6DCF" w14:textId="5280FC2B" w:rsidR="005542F5" w:rsidRPr="002C3DD4" w:rsidRDefault="005542F5" w:rsidP="00326AD2">
      <w:pPr>
        <w:jc w:val="both"/>
      </w:pPr>
      <w:r w:rsidRPr="002C3DD4">
        <w:t xml:space="preserve">Schweine: </w:t>
      </w:r>
      <w:hyperlink r:id="rId11" w:history="1">
        <w:r w:rsidR="00BD653B" w:rsidRPr="002C3DD4">
          <w:rPr>
            <w:rStyle w:val="Hyperlink"/>
          </w:rPr>
          <w:t>www.pig.at</w:t>
        </w:r>
      </w:hyperlink>
    </w:p>
    <w:p w14:paraId="1452F41A" w14:textId="68B04691" w:rsidR="00B176A8" w:rsidRPr="002C3DD4" w:rsidRDefault="00B176A8" w:rsidP="00326AD2">
      <w:pPr>
        <w:jc w:val="both"/>
      </w:pPr>
      <w:r w:rsidRPr="002C3DD4">
        <w:t xml:space="preserve">Geflügel: </w:t>
      </w:r>
      <w:r w:rsidR="00881E50" w:rsidRPr="002C3DD4">
        <w:t>Ke</w:t>
      </w:r>
      <w:r w:rsidRPr="002C3DD4">
        <w:t>ine Tierdatenbank eingerichtet</w:t>
      </w:r>
      <w:r w:rsidR="00881E50" w:rsidRPr="002C3DD4">
        <w:t>.</w:t>
      </w:r>
    </w:p>
    <w:p w14:paraId="5B72966D" w14:textId="2940ADA5" w:rsidR="00797570" w:rsidRPr="002C3DD4" w:rsidRDefault="00F91296" w:rsidP="00326AD2">
      <w:pPr>
        <w:jc w:val="both"/>
      </w:pPr>
      <w:r w:rsidRPr="002C3DD4">
        <w:t xml:space="preserve">Equiden, Geweihträger, </w:t>
      </w:r>
      <w:r w:rsidR="00835102" w:rsidRPr="002C3DD4">
        <w:t>Neuweltkamele</w:t>
      </w:r>
      <w:r w:rsidR="002F069D" w:rsidRPr="002C3DD4">
        <w:t xml:space="preserve">, </w:t>
      </w:r>
      <w:r w:rsidR="00797570" w:rsidRPr="002C3DD4">
        <w:t xml:space="preserve">Kaninchen: </w:t>
      </w:r>
      <w:r w:rsidR="000B2003" w:rsidRPr="002C3DD4">
        <w:t xml:space="preserve">Bis zur Einrichtung einer Tierdatenbank für diese Tierarten gelten von einem entsprechenden Zuchtverband </w:t>
      </w:r>
      <w:r w:rsidR="006A0FB5" w:rsidRPr="002C3DD4">
        <w:t>oder</w:t>
      </w:r>
      <w:r w:rsidR="000B2003" w:rsidRPr="002C3DD4">
        <w:t xml:space="preserve"> einer Servicestelle ausgestellte Bestätigungen (Mindestangaben siehe Anlage A) als Nachweis über die mangelnde Verfügbarkeit geeigneter biologischer Zuchttiere in Bezug auf den Bedarf der:des U.</w:t>
      </w:r>
    </w:p>
    <w:p w14:paraId="66E34892" w14:textId="51F0E5A2" w:rsidR="005542F5" w:rsidRPr="00491C6B" w:rsidRDefault="00491C6B" w:rsidP="005C24E8">
      <w:pPr>
        <w:jc w:val="both"/>
        <w:rPr>
          <w:lang w:val="de-DE"/>
        </w:rPr>
      </w:pPr>
      <w:r w:rsidRPr="00491C6B">
        <w:rPr>
          <w:lang w:val="de-DE"/>
        </w:rPr>
        <w:t xml:space="preserve">Juvenile </w:t>
      </w:r>
      <w:r w:rsidR="005542F5" w:rsidRPr="00491C6B">
        <w:rPr>
          <w:lang w:val="de-DE"/>
        </w:rPr>
        <w:t xml:space="preserve">Aquakulturtiere: </w:t>
      </w:r>
      <w:hyperlink w:history="1">
        <w:r w:rsidRPr="000D2F6B">
          <w:rPr>
            <w:rStyle w:val="Hyperlink"/>
            <w:lang w:val="de-DE"/>
          </w:rPr>
          <w:t>Formular Meldung Angebot</w:t>
        </w:r>
        <w:r w:rsidRPr="000D2F6B">
          <w:rPr>
            <w:rStyle w:val="Hyperlink"/>
            <w:lang w:val="de-DE"/>
          </w:rPr>
          <w:t xml:space="preserve"> </w:t>
        </w:r>
        <w:r w:rsidRPr="000D2F6B">
          <w:rPr>
            <w:rStyle w:val="Hyperlink"/>
            <w:lang w:val="de-DE"/>
          </w:rPr>
          <w:t>Bio-Jungfische (www.verbrauchergesundheit.gv.at)</w:t>
        </w:r>
      </w:hyperlink>
    </w:p>
    <w:p w14:paraId="48C244E4" w14:textId="77777777" w:rsidR="00D35D2A" w:rsidRPr="00491C6B" w:rsidRDefault="00D35D2A" w:rsidP="005C24E8">
      <w:pPr>
        <w:jc w:val="both"/>
        <w:rPr>
          <w:lang w:val="de-DE"/>
        </w:rPr>
      </w:pPr>
    </w:p>
    <w:p w14:paraId="1BD5EBCF" w14:textId="77777777" w:rsidR="00CC587E" w:rsidRPr="002C3DD4" w:rsidRDefault="00CC587E" w:rsidP="00CC587E">
      <w:pPr>
        <w:pStyle w:val="berschrift1"/>
        <w:tabs>
          <w:tab w:val="clear" w:pos="432"/>
        </w:tabs>
        <w:ind w:left="340" w:hanging="340"/>
      </w:pPr>
      <w:bookmarkStart w:id="5" w:name="_Toc84320283"/>
      <w:bookmarkStart w:id="6" w:name="_Toc147925810"/>
      <w:r w:rsidRPr="002C3DD4">
        <w:t>System zur Antragstellung und Benachrichtigungen</w:t>
      </w:r>
      <w:bookmarkEnd w:id="5"/>
      <w:bookmarkEnd w:id="6"/>
    </w:p>
    <w:p w14:paraId="51F9EDB4" w14:textId="62963640" w:rsidR="005E50B6" w:rsidRDefault="00CC587E" w:rsidP="009B1235">
      <w:pPr>
        <w:pStyle w:val="SpalteTtigkeit"/>
        <w:spacing w:after="240"/>
        <w:jc w:val="both"/>
      </w:pPr>
      <w:r w:rsidRPr="002C3DD4">
        <w:lastRenderedPageBreak/>
        <w:t>Der Antrag auf Genehmigung ist schriftlich im Wege der digitalen Datenübermittelung via VIS</w:t>
      </w:r>
      <w:r w:rsidR="00964014" w:rsidRPr="002C3DD4">
        <w:t xml:space="preserve"> </w:t>
      </w:r>
      <w:r w:rsidRPr="002C3DD4">
        <w:t xml:space="preserve">zu stellen. Im Zuge des Verfahrens werden je nach </w:t>
      </w:r>
      <w:r w:rsidR="00DB72C9" w:rsidRPr="002C3DD4">
        <w:t xml:space="preserve">Verfahrensstand </w:t>
      </w:r>
      <w:r w:rsidRPr="002C3DD4">
        <w:t>folgende elektronische Benachrichtigungen automatisiert von VIS vorgenommen:</w:t>
      </w:r>
    </w:p>
    <w:tbl>
      <w:tblPr>
        <w:tblStyle w:val="Tabellenraster"/>
        <w:tblW w:w="0" w:type="auto"/>
        <w:jc w:val="center"/>
        <w:tblLook w:val="04A0" w:firstRow="1" w:lastRow="0" w:firstColumn="1" w:lastColumn="0" w:noHBand="0" w:noVBand="1"/>
      </w:tblPr>
      <w:tblGrid>
        <w:gridCol w:w="3114"/>
        <w:gridCol w:w="1417"/>
        <w:gridCol w:w="1417"/>
        <w:gridCol w:w="1417"/>
        <w:gridCol w:w="1418"/>
      </w:tblGrid>
      <w:tr w:rsidR="002F069D" w:rsidRPr="002C3DD4" w14:paraId="056E39B2" w14:textId="77777777" w:rsidTr="008306C0">
        <w:trPr>
          <w:trHeight w:val="580"/>
          <w:jc w:val="center"/>
        </w:trPr>
        <w:tc>
          <w:tcPr>
            <w:tcW w:w="3114" w:type="dxa"/>
            <w:vMerge w:val="restart"/>
            <w:shd w:val="clear" w:color="auto" w:fill="F2F2F2" w:themeFill="background1" w:themeFillShade="F2"/>
            <w:vAlign w:val="center"/>
          </w:tcPr>
          <w:p w14:paraId="25D37F57" w14:textId="77777777" w:rsidR="002F069D" w:rsidRPr="002C3DD4" w:rsidRDefault="002F069D" w:rsidP="008306C0">
            <w:pPr>
              <w:pStyle w:val="SpalteTtigkeit"/>
              <w:rPr>
                <w:b/>
              </w:rPr>
            </w:pPr>
            <w:r w:rsidRPr="002C3DD4">
              <w:rPr>
                <w:b/>
              </w:rPr>
              <w:t>Verfahrensstand</w:t>
            </w:r>
          </w:p>
        </w:tc>
        <w:tc>
          <w:tcPr>
            <w:tcW w:w="1417" w:type="dxa"/>
            <w:vMerge w:val="restart"/>
            <w:shd w:val="clear" w:color="auto" w:fill="F2F2F2" w:themeFill="background1" w:themeFillShade="F2"/>
            <w:vAlign w:val="center"/>
          </w:tcPr>
          <w:p w14:paraId="3DC8E4A7" w14:textId="77777777" w:rsidR="002F069D" w:rsidRPr="002C3DD4" w:rsidRDefault="002F069D" w:rsidP="008306C0">
            <w:pPr>
              <w:pStyle w:val="SpalteTtigkeit"/>
              <w:jc w:val="center"/>
              <w:rPr>
                <w:b/>
              </w:rPr>
            </w:pPr>
            <w:r w:rsidRPr="002C3DD4">
              <w:rPr>
                <w:b/>
              </w:rPr>
              <w:t>VIS Status</w:t>
            </w:r>
          </w:p>
        </w:tc>
        <w:tc>
          <w:tcPr>
            <w:tcW w:w="4252" w:type="dxa"/>
            <w:gridSpan w:val="3"/>
            <w:shd w:val="clear" w:color="auto" w:fill="F2F2F2" w:themeFill="background1" w:themeFillShade="F2"/>
            <w:vAlign w:val="center"/>
          </w:tcPr>
          <w:p w14:paraId="5EF8AF69" w14:textId="77777777" w:rsidR="002F069D" w:rsidRPr="002C3DD4" w:rsidRDefault="002F069D" w:rsidP="008306C0">
            <w:pPr>
              <w:pStyle w:val="SpalteTtigkeit"/>
              <w:jc w:val="center"/>
              <w:rPr>
                <w:b/>
              </w:rPr>
            </w:pPr>
            <w:r w:rsidRPr="002C3DD4">
              <w:rPr>
                <w:b/>
              </w:rPr>
              <w:t>elektronische Benachrichtigung an</w:t>
            </w:r>
          </w:p>
        </w:tc>
      </w:tr>
      <w:tr w:rsidR="002F069D" w:rsidRPr="002C3DD4" w14:paraId="752A750F" w14:textId="77777777" w:rsidTr="008306C0">
        <w:trPr>
          <w:trHeight w:val="580"/>
          <w:jc w:val="center"/>
        </w:trPr>
        <w:tc>
          <w:tcPr>
            <w:tcW w:w="3114" w:type="dxa"/>
            <w:vMerge/>
            <w:shd w:val="clear" w:color="auto" w:fill="F2F2F2" w:themeFill="background1" w:themeFillShade="F2"/>
            <w:vAlign w:val="center"/>
          </w:tcPr>
          <w:p w14:paraId="70A82060" w14:textId="77777777" w:rsidR="002F069D" w:rsidRPr="002C3DD4" w:rsidRDefault="002F069D" w:rsidP="008306C0">
            <w:pPr>
              <w:pStyle w:val="SpalteTtigkeit"/>
              <w:rPr>
                <w:b/>
              </w:rPr>
            </w:pPr>
          </w:p>
        </w:tc>
        <w:tc>
          <w:tcPr>
            <w:tcW w:w="1417" w:type="dxa"/>
            <w:vMerge/>
            <w:shd w:val="clear" w:color="auto" w:fill="F2F2F2" w:themeFill="background1" w:themeFillShade="F2"/>
          </w:tcPr>
          <w:p w14:paraId="7CEF0459" w14:textId="77777777" w:rsidR="002F069D" w:rsidRPr="002C3DD4" w:rsidRDefault="002F069D" w:rsidP="008306C0">
            <w:pPr>
              <w:pStyle w:val="SpalteTtigkeit"/>
              <w:jc w:val="center"/>
              <w:rPr>
                <w:b/>
              </w:rPr>
            </w:pPr>
          </w:p>
        </w:tc>
        <w:tc>
          <w:tcPr>
            <w:tcW w:w="1417" w:type="dxa"/>
            <w:shd w:val="clear" w:color="auto" w:fill="F2F2F2" w:themeFill="background1" w:themeFillShade="F2"/>
            <w:vAlign w:val="center"/>
          </w:tcPr>
          <w:p w14:paraId="7886C5BC" w14:textId="77777777" w:rsidR="002F069D" w:rsidRPr="002C3DD4" w:rsidRDefault="002F069D" w:rsidP="008306C0">
            <w:pPr>
              <w:pStyle w:val="SpalteTtigkeit"/>
              <w:jc w:val="center"/>
              <w:rPr>
                <w:b/>
              </w:rPr>
            </w:pPr>
            <w:r w:rsidRPr="002C3DD4">
              <w:rPr>
                <w:b/>
              </w:rPr>
              <w:t>LH</w:t>
            </w:r>
          </w:p>
        </w:tc>
        <w:tc>
          <w:tcPr>
            <w:tcW w:w="1417" w:type="dxa"/>
            <w:shd w:val="clear" w:color="auto" w:fill="F2F2F2" w:themeFill="background1" w:themeFillShade="F2"/>
            <w:vAlign w:val="center"/>
          </w:tcPr>
          <w:p w14:paraId="655CC3CB" w14:textId="77777777" w:rsidR="002F069D" w:rsidRPr="002C3DD4" w:rsidRDefault="002F069D" w:rsidP="008306C0">
            <w:pPr>
              <w:pStyle w:val="SpalteTtigkeit"/>
              <w:jc w:val="center"/>
              <w:rPr>
                <w:b/>
              </w:rPr>
            </w:pPr>
            <w:r w:rsidRPr="002C3DD4">
              <w:rPr>
                <w:b/>
              </w:rPr>
              <w:t>KSt</w:t>
            </w:r>
          </w:p>
        </w:tc>
        <w:tc>
          <w:tcPr>
            <w:tcW w:w="1418" w:type="dxa"/>
            <w:shd w:val="clear" w:color="auto" w:fill="F2F2F2" w:themeFill="background1" w:themeFillShade="F2"/>
            <w:vAlign w:val="center"/>
          </w:tcPr>
          <w:p w14:paraId="32D01E62" w14:textId="0BEDFC89" w:rsidR="002F069D" w:rsidRPr="002C3DD4" w:rsidRDefault="002F069D" w:rsidP="00B26C31">
            <w:pPr>
              <w:pStyle w:val="SpalteTtigkeit"/>
              <w:jc w:val="center"/>
              <w:rPr>
                <w:b/>
              </w:rPr>
            </w:pPr>
            <w:r w:rsidRPr="002C3DD4">
              <w:rPr>
                <w:b/>
              </w:rPr>
              <w:t>U</w:t>
            </w:r>
            <w:r w:rsidR="00B26C31" w:rsidRPr="002C3DD4">
              <w:rPr>
                <w:b/>
                <w:vertAlign w:val="superscript"/>
              </w:rPr>
              <w:t>#</w:t>
            </w:r>
            <w:r w:rsidR="00B26C31" w:rsidRPr="002C3DD4">
              <w:rPr>
                <w:rStyle w:val="Funotenzeichen"/>
                <w:b/>
                <w:color w:val="F2F2F2" w:themeColor="background1" w:themeShade="F2"/>
              </w:rPr>
              <w:footnoteReference w:id="2"/>
            </w:r>
          </w:p>
        </w:tc>
      </w:tr>
      <w:tr w:rsidR="002F069D" w:rsidRPr="002C3DD4" w14:paraId="223A2D84" w14:textId="77777777" w:rsidTr="008306C0">
        <w:trPr>
          <w:trHeight w:val="580"/>
          <w:jc w:val="center"/>
        </w:trPr>
        <w:tc>
          <w:tcPr>
            <w:tcW w:w="3114" w:type="dxa"/>
            <w:vAlign w:val="center"/>
          </w:tcPr>
          <w:p w14:paraId="78D9AA05" w14:textId="77777777" w:rsidR="002F069D" w:rsidRPr="002C3DD4" w:rsidRDefault="002F069D" w:rsidP="008306C0">
            <w:pPr>
              <w:pStyle w:val="SpalteTtigkeit"/>
            </w:pPr>
            <w:r w:rsidRPr="002C3DD4">
              <w:t>Antrag gestellt</w:t>
            </w:r>
          </w:p>
        </w:tc>
        <w:tc>
          <w:tcPr>
            <w:tcW w:w="1417" w:type="dxa"/>
            <w:vAlign w:val="center"/>
          </w:tcPr>
          <w:p w14:paraId="515C7F78" w14:textId="77777777" w:rsidR="002F069D" w:rsidRPr="002C3DD4" w:rsidRDefault="002F069D" w:rsidP="008306C0">
            <w:pPr>
              <w:pStyle w:val="SpalteTtigkeit"/>
              <w:jc w:val="center"/>
            </w:pPr>
            <w:r w:rsidRPr="002C3DD4">
              <w:t>beantragt</w:t>
            </w:r>
          </w:p>
        </w:tc>
        <w:tc>
          <w:tcPr>
            <w:tcW w:w="1417" w:type="dxa"/>
            <w:vAlign w:val="center"/>
          </w:tcPr>
          <w:p w14:paraId="64930FF5" w14:textId="77777777" w:rsidR="002F069D" w:rsidRPr="002C3DD4" w:rsidRDefault="002F069D" w:rsidP="008306C0">
            <w:pPr>
              <w:pStyle w:val="SpalteTtigkeit"/>
              <w:jc w:val="center"/>
            </w:pPr>
            <w:r w:rsidRPr="002C3DD4">
              <w:sym w:font="Wingdings" w:char="F02A"/>
            </w:r>
          </w:p>
        </w:tc>
        <w:tc>
          <w:tcPr>
            <w:tcW w:w="1417" w:type="dxa"/>
            <w:vAlign w:val="center"/>
          </w:tcPr>
          <w:p w14:paraId="78D82362" w14:textId="77777777" w:rsidR="002F069D" w:rsidRPr="002C3DD4" w:rsidRDefault="002F069D" w:rsidP="008306C0">
            <w:pPr>
              <w:pStyle w:val="SpalteTtigkeit"/>
              <w:jc w:val="center"/>
            </w:pPr>
            <w:r w:rsidRPr="002C3DD4">
              <w:sym w:font="Wingdings" w:char="F02A"/>
            </w:r>
          </w:p>
        </w:tc>
        <w:tc>
          <w:tcPr>
            <w:tcW w:w="1418" w:type="dxa"/>
            <w:vAlign w:val="center"/>
          </w:tcPr>
          <w:p w14:paraId="16D270B2" w14:textId="33A97422" w:rsidR="002F069D" w:rsidRPr="002C3DD4" w:rsidRDefault="009C4147" w:rsidP="008306C0">
            <w:pPr>
              <w:pStyle w:val="SpalteTtigkeit"/>
              <w:jc w:val="center"/>
            </w:pPr>
            <w:r w:rsidRPr="002C3DD4">
              <w:sym w:font="Wingdings" w:char="F02A"/>
            </w:r>
          </w:p>
        </w:tc>
      </w:tr>
      <w:tr w:rsidR="002F069D" w:rsidRPr="002C3DD4" w14:paraId="3B16184F" w14:textId="77777777" w:rsidTr="008306C0">
        <w:trPr>
          <w:trHeight w:val="580"/>
          <w:jc w:val="center"/>
        </w:trPr>
        <w:tc>
          <w:tcPr>
            <w:tcW w:w="3114" w:type="dxa"/>
            <w:vAlign w:val="center"/>
          </w:tcPr>
          <w:p w14:paraId="2CF0D40E" w14:textId="77777777" w:rsidR="002F069D" w:rsidRPr="002C3DD4" w:rsidRDefault="002F069D" w:rsidP="008306C0">
            <w:pPr>
              <w:pStyle w:val="SpalteTtigkeit"/>
            </w:pPr>
            <w:r w:rsidRPr="002C3DD4">
              <w:t>Antrag zurückgezogen</w:t>
            </w:r>
          </w:p>
        </w:tc>
        <w:tc>
          <w:tcPr>
            <w:tcW w:w="1417" w:type="dxa"/>
            <w:vAlign w:val="center"/>
          </w:tcPr>
          <w:p w14:paraId="2E03F248" w14:textId="77777777" w:rsidR="002F069D" w:rsidRPr="002C3DD4" w:rsidRDefault="002F069D" w:rsidP="008306C0">
            <w:pPr>
              <w:pStyle w:val="SpalteTtigkeit"/>
              <w:jc w:val="center"/>
            </w:pPr>
            <w:r w:rsidRPr="002C3DD4">
              <w:t>zurück-</w:t>
            </w:r>
            <w:r w:rsidRPr="002C3DD4">
              <w:br/>
              <w:t>gezogen</w:t>
            </w:r>
          </w:p>
        </w:tc>
        <w:tc>
          <w:tcPr>
            <w:tcW w:w="1417" w:type="dxa"/>
            <w:vAlign w:val="center"/>
          </w:tcPr>
          <w:p w14:paraId="68727BC9" w14:textId="77777777" w:rsidR="002F069D" w:rsidRPr="002C3DD4" w:rsidRDefault="002F069D" w:rsidP="008306C0">
            <w:pPr>
              <w:pStyle w:val="SpalteTtigkeit"/>
              <w:jc w:val="center"/>
            </w:pPr>
            <w:r w:rsidRPr="002C3DD4">
              <w:sym w:font="Wingdings" w:char="F02A"/>
            </w:r>
          </w:p>
        </w:tc>
        <w:tc>
          <w:tcPr>
            <w:tcW w:w="1417" w:type="dxa"/>
            <w:vAlign w:val="center"/>
          </w:tcPr>
          <w:p w14:paraId="0B03C0BD" w14:textId="77777777" w:rsidR="002F069D" w:rsidRPr="002C3DD4" w:rsidRDefault="002F069D" w:rsidP="008306C0">
            <w:pPr>
              <w:pStyle w:val="SpalteTtigkeit"/>
              <w:jc w:val="center"/>
            </w:pPr>
            <w:r w:rsidRPr="002C3DD4">
              <w:sym w:font="Wingdings" w:char="F02A"/>
            </w:r>
          </w:p>
        </w:tc>
        <w:tc>
          <w:tcPr>
            <w:tcW w:w="1418" w:type="dxa"/>
            <w:vAlign w:val="center"/>
          </w:tcPr>
          <w:p w14:paraId="2A05C9A9" w14:textId="77777777" w:rsidR="002F069D" w:rsidRPr="002C3DD4" w:rsidRDefault="002F069D" w:rsidP="008306C0">
            <w:pPr>
              <w:pStyle w:val="SpalteTtigkeit"/>
              <w:jc w:val="center"/>
            </w:pPr>
          </w:p>
        </w:tc>
      </w:tr>
      <w:tr w:rsidR="002F069D" w:rsidRPr="002C3DD4" w14:paraId="08EEFAAB" w14:textId="77777777" w:rsidTr="008306C0">
        <w:trPr>
          <w:trHeight w:val="580"/>
          <w:jc w:val="center"/>
        </w:trPr>
        <w:tc>
          <w:tcPr>
            <w:tcW w:w="3114" w:type="dxa"/>
            <w:vAlign w:val="center"/>
          </w:tcPr>
          <w:p w14:paraId="59AF6637" w14:textId="77777777" w:rsidR="002F069D" w:rsidRPr="002C3DD4" w:rsidRDefault="002F069D" w:rsidP="008306C0">
            <w:pPr>
              <w:pStyle w:val="SpalteTtigkeit"/>
            </w:pPr>
            <w:r w:rsidRPr="002C3DD4">
              <w:t>Antragsergänzung/-korrektur</w:t>
            </w:r>
            <w:r w:rsidRPr="002C3DD4">
              <w:br/>
              <w:t>beauftragt</w:t>
            </w:r>
          </w:p>
        </w:tc>
        <w:tc>
          <w:tcPr>
            <w:tcW w:w="1417" w:type="dxa"/>
            <w:vAlign w:val="center"/>
          </w:tcPr>
          <w:p w14:paraId="38F12BD1" w14:textId="77777777" w:rsidR="002F069D" w:rsidRPr="002C3DD4" w:rsidRDefault="002F069D" w:rsidP="008306C0">
            <w:pPr>
              <w:pStyle w:val="SpalteTtigkeit"/>
              <w:jc w:val="center"/>
            </w:pPr>
            <w:r w:rsidRPr="002C3DD4">
              <w:t>unvollständig</w:t>
            </w:r>
          </w:p>
        </w:tc>
        <w:tc>
          <w:tcPr>
            <w:tcW w:w="1417" w:type="dxa"/>
            <w:vAlign w:val="center"/>
          </w:tcPr>
          <w:p w14:paraId="172AB09E" w14:textId="77777777" w:rsidR="002F069D" w:rsidRPr="002C3DD4" w:rsidRDefault="002F069D" w:rsidP="008306C0">
            <w:pPr>
              <w:pStyle w:val="SpalteTtigkeit"/>
              <w:jc w:val="center"/>
            </w:pPr>
          </w:p>
        </w:tc>
        <w:tc>
          <w:tcPr>
            <w:tcW w:w="1417" w:type="dxa"/>
            <w:vAlign w:val="center"/>
          </w:tcPr>
          <w:p w14:paraId="5BC66002" w14:textId="3E03EF77" w:rsidR="002F069D" w:rsidRPr="002C3DD4" w:rsidRDefault="002F069D" w:rsidP="008306C0">
            <w:pPr>
              <w:pStyle w:val="SpalteTtigkeit"/>
              <w:jc w:val="center"/>
            </w:pPr>
          </w:p>
        </w:tc>
        <w:tc>
          <w:tcPr>
            <w:tcW w:w="1418" w:type="dxa"/>
            <w:vAlign w:val="center"/>
          </w:tcPr>
          <w:p w14:paraId="645E18EC" w14:textId="77777777" w:rsidR="002F069D" w:rsidRPr="002C3DD4" w:rsidRDefault="002F069D" w:rsidP="008306C0">
            <w:pPr>
              <w:pStyle w:val="SpalteTtigkeit"/>
              <w:jc w:val="center"/>
            </w:pPr>
            <w:r w:rsidRPr="002C3DD4">
              <w:sym w:font="Wingdings" w:char="F02A"/>
            </w:r>
          </w:p>
        </w:tc>
      </w:tr>
      <w:tr w:rsidR="002F069D" w:rsidRPr="002C3DD4" w14:paraId="7130D454" w14:textId="77777777" w:rsidTr="008306C0">
        <w:trPr>
          <w:trHeight w:val="580"/>
          <w:jc w:val="center"/>
        </w:trPr>
        <w:tc>
          <w:tcPr>
            <w:tcW w:w="3114" w:type="dxa"/>
            <w:vAlign w:val="center"/>
          </w:tcPr>
          <w:p w14:paraId="531318EF" w14:textId="77777777" w:rsidR="002F069D" w:rsidRPr="002C3DD4" w:rsidRDefault="002F069D" w:rsidP="008306C0">
            <w:pPr>
              <w:pStyle w:val="SpalteTtigkeit"/>
            </w:pPr>
            <w:r w:rsidRPr="002C3DD4">
              <w:t>Antragsergänzung/-korrektur</w:t>
            </w:r>
            <w:r w:rsidRPr="002C3DD4">
              <w:br/>
              <w:t>durchgeführt</w:t>
            </w:r>
          </w:p>
        </w:tc>
        <w:tc>
          <w:tcPr>
            <w:tcW w:w="1417" w:type="dxa"/>
            <w:vAlign w:val="center"/>
          </w:tcPr>
          <w:p w14:paraId="1EB0661D" w14:textId="77777777" w:rsidR="002F069D" w:rsidRPr="002C3DD4" w:rsidRDefault="002F069D" w:rsidP="008306C0">
            <w:pPr>
              <w:pStyle w:val="SpalteTtigkeit"/>
              <w:jc w:val="center"/>
            </w:pPr>
            <w:r w:rsidRPr="002C3DD4">
              <w:t>beantragt</w:t>
            </w:r>
          </w:p>
        </w:tc>
        <w:tc>
          <w:tcPr>
            <w:tcW w:w="1417" w:type="dxa"/>
            <w:vAlign w:val="center"/>
          </w:tcPr>
          <w:p w14:paraId="704A1F7A" w14:textId="77777777" w:rsidR="002F069D" w:rsidRPr="002C3DD4" w:rsidRDefault="002F069D" w:rsidP="008306C0">
            <w:pPr>
              <w:pStyle w:val="SpalteTtigkeit"/>
              <w:jc w:val="center"/>
            </w:pPr>
            <w:r w:rsidRPr="002C3DD4">
              <w:sym w:font="Wingdings" w:char="F02A"/>
            </w:r>
          </w:p>
        </w:tc>
        <w:tc>
          <w:tcPr>
            <w:tcW w:w="1417" w:type="dxa"/>
            <w:vAlign w:val="center"/>
          </w:tcPr>
          <w:p w14:paraId="66A68D52" w14:textId="624EAA7F" w:rsidR="002F069D" w:rsidRPr="002C3DD4" w:rsidRDefault="001F7A65" w:rsidP="008306C0">
            <w:pPr>
              <w:pStyle w:val="SpalteTtigkeit"/>
              <w:jc w:val="center"/>
            </w:pPr>
            <w:r w:rsidRPr="002C3DD4">
              <w:sym w:font="Wingdings" w:char="F02A"/>
            </w:r>
          </w:p>
        </w:tc>
        <w:tc>
          <w:tcPr>
            <w:tcW w:w="1418" w:type="dxa"/>
            <w:vAlign w:val="center"/>
          </w:tcPr>
          <w:p w14:paraId="1E886253" w14:textId="1DB52FB9" w:rsidR="002F069D" w:rsidRPr="002C3DD4" w:rsidRDefault="001F7A65" w:rsidP="008306C0">
            <w:pPr>
              <w:pStyle w:val="SpalteTtigkeit"/>
              <w:jc w:val="center"/>
            </w:pPr>
            <w:r w:rsidRPr="002C3DD4">
              <w:sym w:font="Wingdings" w:char="F02A"/>
            </w:r>
          </w:p>
        </w:tc>
      </w:tr>
      <w:tr w:rsidR="002F069D" w:rsidRPr="002C3DD4" w14:paraId="5BC9F357" w14:textId="77777777" w:rsidTr="008306C0">
        <w:trPr>
          <w:trHeight w:val="580"/>
          <w:jc w:val="center"/>
        </w:trPr>
        <w:tc>
          <w:tcPr>
            <w:tcW w:w="3114" w:type="dxa"/>
            <w:vAlign w:val="center"/>
          </w:tcPr>
          <w:p w14:paraId="794E93F9" w14:textId="2940DDE0" w:rsidR="002F069D" w:rsidRPr="002C3DD4" w:rsidRDefault="00210104" w:rsidP="00210104">
            <w:pPr>
              <w:pStyle w:val="SpalteTtigkeit"/>
            </w:pPr>
            <w:r w:rsidRPr="002C3DD4">
              <w:t>Entscheidung</w:t>
            </w:r>
            <w:r w:rsidR="000652B4" w:rsidRPr="002C3DD4">
              <w:t xml:space="preserve"> über Antrag</w:t>
            </w:r>
            <w:r w:rsidRPr="002C3DD4">
              <w:t xml:space="preserve"> </w:t>
            </w:r>
            <w:r w:rsidR="002F069D" w:rsidRPr="002C3DD4">
              <w:t>eingetragen</w:t>
            </w:r>
          </w:p>
        </w:tc>
        <w:tc>
          <w:tcPr>
            <w:tcW w:w="1417" w:type="dxa"/>
            <w:vAlign w:val="center"/>
          </w:tcPr>
          <w:p w14:paraId="568FA23B" w14:textId="74C7ADB3" w:rsidR="002F069D" w:rsidRPr="002C3DD4" w:rsidRDefault="002F069D" w:rsidP="00E42754">
            <w:pPr>
              <w:pStyle w:val="SpalteTtigkeit"/>
              <w:jc w:val="center"/>
            </w:pPr>
            <w:r w:rsidRPr="002C3DD4">
              <w:t>bestätigt</w:t>
            </w:r>
            <w:r w:rsidR="00E42754">
              <w:br/>
            </w:r>
            <w:r w:rsidR="00210104" w:rsidRPr="002C3DD4">
              <w:t xml:space="preserve">oder </w:t>
            </w:r>
            <w:r w:rsidRPr="002C3DD4">
              <w:t>abgelehnt</w:t>
            </w:r>
          </w:p>
        </w:tc>
        <w:tc>
          <w:tcPr>
            <w:tcW w:w="1417" w:type="dxa"/>
            <w:vAlign w:val="center"/>
          </w:tcPr>
          <w:p w14:paraId="5F4F8520" w14:textId="77777777" w:rsidR="002F069D" w:rsidRPr="002C3DD4" w:rsidRDefault="002F069D" w:rsidP="008306C0">
            <w:pPr>
              <w:pStyle w:val="SpalteTtigkeit"/>
              <w:jc w:val="center"/>
            </w:pPr>
          </w:p>
        </w:tc>
        <w:tc>
          <w:tcPr>
            <w:tcW w:w="1417" w:type="dxa"/>
            <w:vAlign w:val="center"/>
          </w:tcPr>
          <w:p w14:paraId="08B318B6" w14:textId="77777777" w:rsidR="002F069D" w:rsidRPr="002C3DD4" w:rsidRDefault="002F069D" w:rsidP="008306C0">
            <w:pPr>
              <w:pStyle w:val="SpalteTtigkeit"/>
              <w:jc w:val="center"/>
            </w:pPr>
            <w:r w:rsidRPr="002C3DD4">
              <w:sym w:font="Wingdings" w:char="F02A"/>
            </w:r>
          </w:p>
        </w:tc>
        <w:tc>
          <w:tcPr>
            <w:tcW w:w="1418" w:type="dxa"/>
            <w:vAlign w:val="center"/>
          </w:tcPr>
          <w:p w14:paraId="59C7A9CD" w14:textId="77777777" w:rsidR="002F069D" w:rsidRPr="002C3DD4" w:rsidRDefault="002F069D" w:rsidP="008306C0">
            <w:pPr>
              <w:pStyle w:val="SpalteTtigkeit"/>
              <w:jc w:val="center"/>
            </w:pPr>
            <w:r w:rsidRPr="002C3DD4">
              <w:sym w:font="Wingdings" w:char="F02A"/>
            </w:r>
          </w:p>
        </w:tc>
      </w:tr>
      <w:tr w:rsidR="002F069D" w:rsidRPr="002C3DD4" w14:paraId="3D85E7E6" w14:textId="77777777" w:rsidTr="008306C0">
        <w:trPr>
          <w:trHeight w:val="580"/>
          <w:jc w:val="center"/>
        </w:trPr>
        <w:tc>
          <w:tcPr>
            <w:tcW w:w="3114" w:type="dxa"/>
            <w:vAlign w:val="center"/>
          </w:tcPr>
          <w:p w14:paraId="6DBFB5B2" w14:textId="74FDA0D2" w:rsidR="002F069D" w:rsidRPr="002C3DD4" w:rsidRDefault="002F069D" w:rsidP="008306C0">
            <w:pPr>
              <w:pStyle w:val="SpalteTtigkeit"/>
            </w:pPr>
            <w:r w:rsidRPr="002C3DD4">
              <w:t>Genehmigungsende erreicht</w:t>
            </w:r>
          </w:p>
        </w:tc>
        <w:tc>
          <w:tcPr>
            <w:tcW w:w="1417" w:type="dxa"/>
            <w:vAlign w:val="center"/>
          </w:tcPr>
          <w:p w14:paraId="6EAA6313" w14:textId="121C5AE2" w:rsidR="002F069D" w:rsidRPr="002C3DD4" w:rsidRDefault="002F069D" w:rsidP="008306C0">
            <w:pPr>
              <w:pStyle w:val="SpalteTtigkeit"/>
              <w:jc w:val="center"/>
            </w:pPr>
            <w:r w:rsidRPr="002C3DD4">
              <w:t>beendet</w:t>
            </w:r>
          </w:p>
        </w:tc>
        <w:tc>
          <w:tcPr>
            <w:tcW w:w="1417" w:type="dxa"/>
            <w:vAlign w:val="center"/>
          </w:tcPr>
          <w:p w14:paraId="19A7C205" w14:textId="77777777" w:rsidR="002F069D" w:rsidRPr="002C3DD4" w:rsidRDefault="002F069D" w:rsidP="008306C0">
            <w:pPr>
              <w:pStyle w:val="SpalteTtigkeit"/>
              <w:jc w:val="center"/>
            </w:pPr>
          </w:p>
        </w:tc>
        <w:tc>
          <w:tcPr>
            <w:tcW w:w="1417" w:type="dxa"/>
            <w:vAlign w:val="center"/>
          </w:tcPr>
          <w:p w14:paraId="53CB05DE" w14:textId="770083A8" w:rsidR="002F069D" w:rsidRPr="002C3DD4" w:rsidRDefault="002F069D" w:rsidP="008306C0">
            <w:pPr>
              <w:pStyle w:val="SpalteTtigkeit"/>
              <w:jc w:val="center"/>
            </w:pPr>
          </w:p>
        </w:tc>
        <w:tc>
          <w:tcPr>
            <w:tcW w:w="1418" w:type="dxa"/>
            <w:vAlign w:val="center"/>
          </w:tcPr>
          <w:p w14:paraId="2EACFD80" w14:textId="44F97021" w:rsidR="002F069D" w:rsidRPr="002C3DD4" w:rsidRDefault="002F069D" w:rsidP="008306C0">
            <w:pPr>
              <w:pStyle w:val="SpalteTtigkeit"/>
              <w:jc w:val="center"/>
            </w:pPr>
            <w:r w:rsidRPr="002C3DD4">
              <w:sym w:font="Wingdings" w:char="F02A"/>
            </w:r>
          </w:p>
        </w:tc>
      </w:tr>
      <w:tr w:rsidR="0031312E" w:rsidRPr="002C3DD4" w14:paraId="1A3FB4C2" w14:textId="77777777" w:rsidTr="008306C0">
        <w:trPr>
          <w:trHeight w:val="580"/>
          <w:jc w:val="center"/>
        </w:trPr>
        <w:tc>
          <w:tcPr>
            <w:tcW w:w="3114" w:type="dxa"/>
            <w:vAlign w:val="center"/>
          </w:tcPr>
          <w:p w14:paraId="78D0E7C9" w14:textId="1B261D99" w:rsidR="0031312E" w:rsidRPr="002C3DD4" w:rsidRDefault="002D53EE" w:rsidP="0031312E">
            <w:pPr>
              <w:pStyle w:val="SpalteTtigkeit"/>
            </w:pPr>
            <w:bookmarkStart w:id="7" w:name="_Hlk146478138"/>
            <w:r>
              <w:t>Unterlage(n</w:t>
            </w:r>
            <w:r w:rsidR="0031312E">
              <w:t>) hochgeladen</w:t>
            </w:r>
          </w:p>
        </w:tc>
        <w:tc>
          <w:tcPr>
            <w:tcW w:w="1417" w:type="dxa"/>
            <w:vAlign w:val="center"/>
          </w:tcPr>
          <w:p w14:paraId="01591308" w14:textId="1389FDF5" w:rsidR="0031312E" w:rsidRPr="002C3DD4" w:rsidRDefault="0031312E" w:rsidP="0031312E">
            <w:pPr>
              <w:pStyle w:val="SpalteTtigkeit"/>
              <w:jc w:val="center"/>
            </w:pPr>
            <w:r>
              <w:t>-</w:t>
            </w:r>
          </w:p>
        </w:tc>
        <w:tc>
          <w:tcPr>
            <w:tcW w:w="1417" w:type="dxa"/>
            <w:vAlign w:val="center"/>
          </w:tcPr>
          <w:p w14:paraId="513BBF4B" w14:textId="2FE050DC" w:rsidR="0031312E" w:rsidRPr="002C3DD4" w:rsidRDefault="0031312E" w:rsidP="0031312E">
            <w:pPr>
              <w:pStyle w:val="SpalteTtigkeit"/>
              <w:jc w:val="center"/>
            </w:pPr>
            <w:r w:rsidRPr="002C3DD4">
              <w:sym w:font="Wingdings" w:char="F02A"/>
            </w:r>
          </w:p>
        </w:tc>
        <w:tc>
          <w:tcPr>
            <w:tcW w:w="1417" w:type="dxa"/>
            <w:vAlign w:val="center"/>
          </w:tcPr>
          <w:p w14:paraId="7C269296" w14:textId="77777777" w:rsidR="0031312E" w:rsidRPr="002C3DD4" w:rsidRDefault="0031312E" w:rsidP="0031312E">
            <w:pPr>
              <w:pStyle w:val="SpalteTtigkeit"/>
              <w:jc w:val="center"/>
            </w:pPr>
          </w:p>
        </w:tc>
        <w:tc>
          <w:tcPr>
            <w:tcW w:w="1418" w:type="dxa"/>
            <w:vAlign w:val="center"/>
          </w:tcPr>
          <w:p w14:paraId="6ED270D6" w14:textId="77777777" w:rsidR="0031312E" w:rsidRPr="002C3DD4" w:rsidRDefault="0031312E" w:rsidP="0031312E">
            <w:pPr>
              <w:pStyle w:val="SpalteTtigkeit"/>
              <w:jc w:val="center"/>
            </w:pPr>
          </w:p>
        </w:tc>
      </w:tr>
    </w:tbl>
    <w:bookmarkEnd w:id="7"/>
    <w:p w14:paraId="5E2C287B" w14:textId="7E43A8DE" w:rsidR="00B06F35" w:rsidRPr="002C3DD4" w:rsidRDefault="00B06F35" w:rsidP="00DB44EA">
      <w:pPr>
        <w:pStyle w:val="SpalteTtigkeit"/>
        <w:spacing w:before="240"/>
        <w:jc w:val="both"/>
      </w:pPr>
      <w:r w:rsidRPr="002C3DD4">
        <w:t>Grundsätzlich werden folgende Antrags</w:t>
      </w:r>
      <w:r w:rsidR="006D3540" w:rsidRPr="002C3DD4">
        <w:t>typen</w:t>
      </w:r>
      <w:r w:rsidR="0009468F" w:rsidRPr="002C3DD4">
        <w:t xml:space="preserve"> in VIS</w:t>
      </w:r>
      <w:r w:rsidR="00E66EEC" w:rsidRPr="002C3DD4">
        <w:t xml:space="preserve"> </w:t>
      </w:r>
      <w:r w:rsidRPr="002C3DD4">
        <w:t>unterschieden:</w:t>
      </w:r>
    </w:p>
    <w:p w14:paraId="229A23C3" w14:textId="5705784E" w:rsidR="00B176A8" w:rsidRPr="002C3DD4" w:rsidRDefault="00B176A8" w:rsidP="007401C1">
      <w:pPr>
        <w:pStyle w:val="SpalteTtigkeit"/>
        <w:numPr>
          <w:ilvl w:val="0"/>
          <w:numId w:val="4"/>
        </w:numPr>
        <w:jc w:val="both"/>
      </w:pPr>
      <w:r w:rsidRPr="002C3DD4">
        <w:t>Erstmaliger Aufbau, Erneuerung oder Wiederaufbau des Bestands mit nicht-biologische</w:t>
      </w:r>
      <w:r w:rsidR="00CE3E54" w:rsidRPr="002C3DD4">
        <w:t xml:space="preserve">n </w:t>
      </w:r>
      <w:r w:rsidR="007D02F6" w:rsidRPr="002C3DD4">
        <w:t>Küken</w:t>
      </w:r>
      <w:r w:rsidRPr="002C3DD4">
        <w:t xml:space="preserve"> gemäß Anhang II Teil II Punkt 1.3.4.3.</w:t>
      </w:r>
      <w:r w:rsidR="009B1235">
        <w:t xml:space="preserve"> (NBIO_KU, NBIO_EI)</w:t>
      </w:r>
    </w:p>
    <w:p w14:paraId="401282B5" w14:textId="782F3ABE" w:rsidR="00041459" w:rsidRPr="002C3DD4" w:rsidRDefault="00782BC1" w:rsidP="007401C1">
      <w:pPr>
        <w:pStyle w:val="SpalteTtigkeit"/>
        <w:numPr>
          <w:ilvl w:val="0"/>
          <w:numId w:val="4"/>
        </w:numPr>
        <w:jc w:val="both"/>
      </w:pPr>
      <w:r w:rsidRPr="002C3DD4">
        <w:t>Erstmalige</w:t>
      </w:r>
      <w:r w:rsidR="00804DF0" w:rsidRPr="002C3DD4">
        <w:t>r</w:t>
      </w:r>
      <w:r w:rsidR="000B6383" w:rsidRPr="002C3DD4">
        <w:t xml:space="preserve"> Bestands</w:t>
      </w:r>
      <w:r w:rsidR="00804DF0" w:rsidRPr="002C3DD4">
        <w:t>aufbau</w:t>
      </w:r>
      <w:r w:rsidR="000B6383" w:rsidRPr="002C3DD4">
        <w:t xml:space="preserve"> mit </w:t>
      </w:r>
      <w:r w:rsidR="00BD653B" w:rsidRPr="002C3DD4">
        <w:t>Jungtiere</w:t>
      </w:r>
      <w:r w:rsidR="000B6383" w:rsidRPr="002C3DD4">
        <w:t>n</w:t>
      </w:r>
      <w:r w:rsidR="00BD653B" w:rsidRPr="002C3DD4">
        <w:t xml:space="preserve"> </w:t>
      </w:r>
      <w:r w:rsidR="002F069D" w:rsidRPr="002C3DD4">
        <w:t xml:space="preserve">zu Zuchtzwecken </w:t>
      </w:r>
      <w:r w:rsidR="00BD653B" w:rsidRPr="002C3DD4">
        <w:t>gemäß Anhang II Teil II Punkt 1.3.4.4.1.</w:t>
      </w:r>
      <w:r w:rsidR="009B1235">
        <w:t xml:space="preserve"> (NBIO_JT)</w:t>
      </w:r>
    </w:p>
    <w:p w14:paraId="26CD5473" w14:textId="0A054DED" w:rsidR="00BD653B" w:rsidRPr="002C3DD4" w:rsidRDefault="00BD653B" w:rsidP="007401C1">
      <w:pPr>
        <w:pStyle w:val="SpalteTtigkeit"/>
        <w:numPr>
          <w:ilvl w:val="0"/>
          <w:numId w:val="4"/>
        </w:numPr>
        <w:jc w:val="both"/>
      </w:pPr>
      <w:r w:rsidRPr="002C3DD4">
        <w:t xml:space="preserve">Bestandserneuerung </w:t>
      </w:r>
      <w:r w:rsidR="000B6383" w:rsidRPr="002C3DD4">
        <w:t>mit</w:t>
      </w:r>
      <w:r w:rsidRPr="002C3DD4">
        <w:t xml:space="preserve"> nicht-biologische</w:t>
      </w:r>
      <w:r w:rsidR="000B6383" w:rsidRPr="002C3DD4">
        <w:t>n</w:t>
      </w:r>
      <w:r w:rsidRPr="002C3DD4">
        <w:t xml:space="preserve"> ausgewachsene</w:t>
      </w:r>
      <w:r w:rsidR="000B6383" w:rsidRPr="002C3DD4">
        <w:t>n</w:t>
      </w:r>
      <w:r w:rsidRPr="002C3DD4">
        <w:t xml:space="preserve"> männliche</w:t>
      </w:r>
      <w:r w:rsidR="000B6383" w:rsidRPr="002C3DD4">
        <w:t>n</w:t>
      </w:r>
      <w:r w:rsidRPr="002C3DD4">
        <w:t xml:space="preserve"> </w:t>
      </w:r>
      <w:r w:rsidR="002F069D" w:rsidRPr="002C3DD4">
        <w:t>Zuchtt</w:t>
      </w:r>
      <w:r w:rsidRPr="002C3DD4">
        <w:t>iere</w:t>
      </w:r>
      <w:r w:rsidR="000B6383" w:rsidRPr="002C3DD4">
        <w:t>n gemäß Anhang II Teil II Punkt 1.3.4.4.2.</w:t>
      </w:r>
      <w:r w:rsidR="009B1235">
        <w:t xml:space="preserve"> (NBIO_MT</w:t>
      </w:r>
      <w:r w:rsidR="0026220A">
        <w:rPr>
          <w:rStyle w:val="Funotenzeichen"/>
        </w:rPr>
        <w:footnoteReference w:id="3"/>
      </w:r>
      <w:r w:rsidR="009B1235">
        <w:t>)</w:t>
      </w:r>
    </w:p>
    <w:p w14:paraId="283766AA" w14:textId="6EA90694" w:rsidR="00BD653B" w:rsidRPr="002C3DD4" w:rsidRDefault="00BD653B" w:rsidP="007401C1">
      <w:pPr>
        <w:pStyle w:val="SpalteTtigkeit"/>
        <w:numPr>
          <w:ilvl w:val="0"/>
          <w:numId w:val="4"/>
        </w:numPr>
        <w:jc w:val="both"/>
      </w:pPr>
      <w:r w:rsidRPr="002C3DD4">
        <w:t>Bestandserneuerung</w:t>
      </w:r>
      <w:r w:rsidR="0097685F" w:rsidRPr="002C3DD4">
        <w:t xml:space="preserve"> bzw. -erweiterung</w:t>
      </w:r>
      <w:r w:rsidRPr="002C3DD4">
        <w:t xml:space="preserve"> </w:t>
      </w:r>
      <w:r w:rsidR="000B6383" w:rsidRPr="002C3DD4">
        <w:t>mit</w:t>
      </w:r>
      <w:r w:rsidRPr="002C3DD4">
        <w:t xml:space="preserve"> nicht-biologische</w:t>
      </w:r>
      <w:r w:rsidR="000B6383" w:rsidRPr="002C3DD4">
        <w:t>n</w:t>
      </w:r>
      <w:r w:rsidRPr="002C3DD4">
        <w:t xml:space="preserve"> nullipare</w:t>
      </w:r>
      <w:r w:rsidR="000B6383" w:rsidRPr="002C3DD4">
        <w:t>n</w:t>
      </w:r>
      <w:r w:rsidRPr="002C3DD4">
        <w:t xml:space="preserve"> weibliche</w:t>
      </w:r>
      <w:r w:rsidR="000B6383" w:rsidRPr="002C3DD4">
        <w:t>n</w:t>
      </w:r>
      <w:r w:rsidRPr="002C3DD4">
        <w:t xml:space="preserve"> </w:t>
      </w:r>
      <w:r w:rsidR="002F069D" w:rsidRPr="002C3DD4">
        <w:t>Zuchtt</w:t>
      </w:r>
      <w:r w:rsidRPr="002C3DD4">
        <w:t>iere</w:t>
      </w:r>
      <w:r w:rsidR="000B6383" w:rsidRPr="002C3DD4">
        <w:t>n</w:t>
      </w:r>
    </w:p>
    <w:p w14:paraId="5B0D60A7" w14:textId="19FB713E" w:rsidR="00EF59D5" w:rsidRPr="002C3DD4" w:rsidRDefault="00EF59D5" w:rsidP="00EF59D5">
      <w:pPr>
        <w:pStyle w:val="SpalteTtigkeit"/>
        <w:numPr>
          <w:ilvl w:val="1"/>
          <w:numId w:val="4"/>
        </w:numPr>
        <w:jc w:val="both"/>
      </w:pPr>
      <w:r w:rsidRPr="002C3DD4">
        <w:t>gemäß Anhang II Teil II Punkt 1.3.4.4.2.</w:t>
      </w:r>
      <w:r w:rsidR="009B1235">
        <w:t xml:space="preserve"> (NBIO_WT</w:t>
      </w:r>
      <w:r w:rsidR="0026220A" w:rsidRPr="0026220A">
        <w:rPr>
          <w:rFonts w:cs="Tahoma"/>
          <w:vertAlign w:val="superscript"/>
        </w:rPr>
        <w:t>‡</w:t>
      </w:r>
      <w:r w:rsidR="009B1235">
        <w:t>)</w:t>
      </w:r>
    </w:p>
    <w:p w14:paraId="2F9ADCA6" w14:textId="567F7461" w:rsidR="00EF59D5" w:rsidRPr="002C3DD4" w:rsidRDefault="00EF59D5" w:rsidP="00EF59D5">
      <w:pPr>
        <w:pStyle w:val="SpalteTtigkeit"/>
        <w:numPr>
          <w:ilvl w:val="1"/>
          <w:numId w:val="4"/>
        </w:numPr>
        <w:jc w:val="both"/>
      </w:pPr>
      <w:r w:rsidRPr="002C3DD4">
        <w:t>gemäß Anhang II Teil II Punkt 1.3.4.4.3. lit. a)</w:t>
      </w:r>
      <w:r w:rsidR="009B1235">
        <w:t xml:space="preserve"> (NBIO_WA</w:t>
      </w:r>
      <w:r w:rsidR="0026220A" w:rsidRPr="0026220A">
        <w:rPr>
          <w:rFonts w:cs="Tahoma"/>
          <w:vertAlign w:val="superscript"/>
        </w:rPr>
        <w:t>‡</w:t>
      </w:r>
      <w:r w:rsidR="009B1235">
        <w:t>)</w:t>
      </w:r>
    </w:p>
    <w:p w14:paraId="279371C4" w14:textId="097A4C0A" w:rsidR="00EF59D5" w:rsidRPr="002C3DD4" w:rsidRDefault="00EF59D5" w:rsidP="00EF59D5">
      <w:pPr>
        <w:pStyle w:val="SpalteTtigkeit"/>
        <w:numPr>
          <w:ilvl w:val="1"/>
          <w:numId w:val="4"/>
        </w:numPr>
        <w:jc w:val="both"/>
      </w:pPr>
      <w:r w:rsidRPr="002C3DD4">
        <w:t>gemäß Anhang II Teil II Punkt 1.3.4.4.3. lit. b)</w:t>
      </w:r>
      <w:r w:rsidR="009B1235">
        <w:t xml:space="preserve"> (NBIO_WB</w:t>
      </w:r>
      <w:r w:rsidR="0026220A" w:rsidRPr="0026220A">
        <w:rPr>
          <w:rFonts w:cs="Tahoma"/>
          <w:vertAlign w:val="superscript"/>
        </w:rPr>
        <w:t>‡</w:t>
      </w:r>
      <w:r w:rsidR="009B1235">
        <w:t>)</w:t>
      </w:r>
    </w:p>
    <w:p w14:paraId="3C51CBAA" w14:textId="04CD238E" w:rsidR="0026220A" w:rsidRPr="002C3DD4" w:rsidRDefault="00EF59D5" w:rsidP="0026220A">
      <w:pPr>
        <w:pStyle w:val="SpalteTtigkeit"/>
        <w:numPr>
          <w:ilvl w:val="1"/>
          <w:numId w:val="4"/>
        </w:numPr>
        <w:jc w:val="both"/>
      </w:pPr>
      <w:r w:rsidRPr="002C3DD4">
        <w:t>gemäß Anhang II Teil II Punkt 1.3.4.4.3. lit. c)</w:t>
      </w:r>
      <w:r w:rsidR="009B1235">
        <w:t xml:space="preserve"> (NBIO_WC</w:t>
      </w:r>
      <w:r w:rsidR="0026220A" w:rsidRPr="0026220A">
        <w:rPr>
          <w:rFonts w:cs="Tahoma"/>
          <w:vertAlign w:val="superscript"/>
        </w:rPr>
        <w:t>‡</w:t>
      </w:r>
      <w:r w:rsidR="009B1235">
        <w:t>)</w:t>
      </w:r>
    </w:p>
    <w:p w14:paraId="751723E0" w14:textId="4029D86B" w:rsidR="008D489F" w:rsidRPr="002C3DD4" w:rsidRDefault="008D489F" w:rsidP="008D489F">
      <w:pPr>
        <w:pStyle w:val="berschrift1"/>
        <w:tabs>
          <w:tab w:val="clear" w:pos="432"/>
        </w:tabs>
        <w:ind w:left="340" w:hanging="340"/>
      </w:pPr>
      <w:bookmarkStart w:id="8" w:name="_Toc147925811"/>
      <w:r w:rsidRPr="002C3DD4">
        <w:t>Verwaltungsablauf</w:t>
      </w:r>
      <w:bookmarkEnd w:id="8"/>
    </w:p>
    <w:p w14:paraId="09B19986" w14:textId="555029A1" w:rsidR="00DB72C9" w:rsidRPr="002C3DD4" w:rsidRDefault="00257075" w:rsidP="00B24E49">
      <w:pPr>
        <w:pStyle w:val="SpalteTtigkeit"/>
        <w:jc w:val="both"/>
        <w:rPr>
          <w:szCs w:val="20"/>
        </w:rPr>
      </w:pPr>
      <w:r w:rsidRPr="002C3DD4">
        <w:rPr>
          <w:szCs w:val="20"/>
        </w:rPr>
        <w:t>Einleitende Hinweis</w:t>
      </w:r>
      <w:r w:rsidR="00DB72C9" w:rsidRPr="002C3DD4">
        <w:rPr>
          <w:szCs w:val="20"/>
        </w:rPr>
        <w:t>e</w:t>
      </w:r>
      <w:r w:rsidRPr="002C3DD4">
        <w:rPr>
          <w:szCs w:val="20"/>
        </w:rPr>
        <w:t>:</w:t>
      </w:r>
    </w:p>
    <w:p w14:paraId="7F448562" w14:textId="78C0B056" w:rsidR="009B1235" w:rsidRDefault="009B1235" w:rsidP="00B24E49">
      <w:pPr>
        <w:pStyle w:val="SpalteTtigkeit"/>
        <w:jc w:val="both"/>
        <w:rPr>
          <w:szCs w:val="20"/>
        </w:rPr>
      </w:pPr>
      <w:r>
        <w:rPr>
          <w:szCs w:val="20"/>
        </w:rPr>
        <w:t xml:space="preserve">- </w:t>
      </w:r>
      <w:r w:rsidR="002D53EE">
        <w:rPr>
          <w:szCs w:val="20"/>
        </w:rPr>
        <w:t>Mittels Nachweis aus der entsprechenden T</w:t>
      </w:r>
      <w:r w:rsidR="005E50B6">
        <w:rPr>
          <w:szCs w:val="20"/>
        </w:rPr>
        <w:t>ierdatenbank</w:t>
      </w:r>
      <w:r w:rsidR="002D53EE">
        <w:rPr>
          <w:szCs w:val="20"/>
        </w:rPr>
        <w:t xml:space="preserve"> bzw. mittels Bestätigung ist zu belegen, dass der angegebene quantitative und qualitative Bedarf an biologischen Zuchttieren bundesweit nicht erfüllt wird:</w:t>
      </w:r>
    </w:p>
    <w:p w14:paraId="00F24438" w14:textId="0A47CB07" w:rsidR="00DB72C9" w:rsidRPr="002C3DD4" w:rsidRDefault="00DB72C9" w:rsidP="009B1235">
      <w:pPr>
        <w:pStyle w:val="SpalteTtigkeit"/>
        <w:ind w:left="284"/>
        <w:jc w:val="both"/>
        <w:rPr>
          <w:szCs w:val="20"/>
        </w:rPr>
      </w:pPr>
      <w:r w:rsidRPr="002C3DD4">
        <w:rPr>
          <w:szCs w:val="20"/>
        </w:rPr>
        <w:lastRenderedPageBreak/>
        <w:t>-</w:t>
      </w:r>
      <w:r w:rsidR="00257075" w:rsidRPr="002C3DD4">
        <w:rPr>
          <w:szCs w:val="20"/>
        </w:rPr>
        <w:t xml:space="preserve"> </w:t>
      </w:r>
      <w:r w:rsidR="000B2003" w:rsidRPr="002C3DD4">
        <w:rPr>
          <w:szCs w:val="20"/>
        </w:rPr>
        <w:t xml:space="preserve">Rinder, Schafe, Ziegen, Schweine: </w:t>
      </w:r>
      <w:r w:rsidR="00935C5B" w:rsidRPr="002C3DD4">
        <w:rPr>
          <w:szCs w:val="20"/>
        </w:rPr>
        <w:t xml:space="preserve">Es ist pro </w:t>
      </w:r>
      <w:r w:rsidR="00804DF0" w:rsidRPr="002C3DD4">
        <w:rPr>
          <w:szCs w:val="20"/>
        </w:rPr>
        <w:t>Nachweis</w:t>
      </w:r>
      <w:r w:rsidR="009816AA" w:rsidRPr="002C3DD4">
        <w:rPr>
          <w:szCs w:val="20"/>
        </w:rPr>
        <w:t xml:space="preserve"> aus der</w:t>
      </w:r>
      <w:r w:rsidR="00A5276D" w:rsidRPr="002C3DD4">
        <w:rPr>
          <w:szCs w:val="20"/>
        </w:rPr>
        <w:t xml:space="preserve"> entsprechenden</w:t>
      </w:r>
      <w:r w:rsidR="009816AA" w:rsidRPr="002C3DD4">
        <w:rPr>
          <w:szCs w:val="20"/>
        </w:rPr>
        <w:t xml:space="preserve"> Tierdatenbank</w:t>
      </w:r>
      <w:r w:rsidR="009C4147">
        <w:rPr>
          <w:szCs w:val="20"/>
        </w:rPr>
        <w:t xml:space="preserve"> (Rinder, Schafe, Ziegen: </w:t>
      </w:r>
      <w:r w:rsidR="00C31E91">
        <w:rPr>
          <w:szCs w:val="20"/>
        </w:rPr>
        <w:t>von der Website der Tierdatenbank ge</w:t>
      </w:r>
      <w:r w:rsidR="009B1235">
        <w:rPr>
          <w:szCs w:val="20"/>
        </w:rPr>
        <w:t>nerierter</w:t>
      </w:r>
      <w:r w:rsidR="00C31E91">
        <w:rPr>
          <w:szCs w:val="20"/>
        </w:rPr>
        <w:t xml:space="preserve"> </w:t>
      </w:r>
      <w:r w:rsidR="009C4147">
        <w:rPr>
          <w:szCs w:val="20"/>
        </w:rPr>
        <w:t xml:space="preserve">Nachweis mit Kennnummer; Schweine: </w:t>
      </w:r>
      <w:r w:rsidR="00C31E91">
        <w:rPr>
          <w:szCs w:val="20"/>
        </w:rPr>
        <w:t>von der datenbankverwaltenden Organisation ausgestelltes Schreiben</w:t>
      </w:r>
      <w:r w:rsidR="009C4147">
        <w:rPr>
          <w:szCs w:val="20"/>
        </w:rPr>
        <w:t>)</w:t>
      </w:r>
      <w:r w:rsidR="00A5276D" w:rsidRPr="002C3DD4">
        <w:rPr>
          <w:szCs w:val="20"/>
        </w:rPr>
        <w:t xml:space="preserve"> </w:t>
      </w:r>
      <w:r w:rsidRPr="002C3DD4">
        <w:rPr>
          <w:szCs w:val="20"/>
        </w:rPr>
        <w:t>ein Antrag zu stellen.</w:t>
      </w:r>
    </w:p>
    <w:p w14:paraId="121F5F8D" w14:textId="4A1EBDCB" w:rsidR="00C31E91" w:rsidRPr="002C3DD4" w:rsidRDefault="000B2003" w:rsidP="009B1235">
      <w:pPr>
        <w:pStyle w:val="SpalteTtigkeit"/>
        <w:ind w:left="284"/>
        <w:jc w:val="both"/>
        <w:rPr>
          <w:szCs w:val="20"/>
        </w:rPr>
      </w:pPr>
      <w:r w:rsidRPr="002C3DD4">
        <w:rPr>
          <w:szCs w:val="20"/>
        </w:rPr>
        <w:t>- Equiden, Geweihträger, Neuweltkamele, Kaninchen: Es ist pro Bestätigung ein Antrag zu stellen.</w:t>
      </w:r>
    </w:p>
    <w:p w14:paraId="54EF1CB1" w14:textId="5340EA04" w:rsidR="000B6383" w:rsidRPr="002C3DD4" w:rsidRDefault="00DB72C9" w:rsidP="00B24E49">
      <w:pPr>
        <w:pStyle w:val="SpalteTtigkeit"/>
        <w:jc w:val="both"/>
        <w:rPr>
          <w:szCs w:val="20"/>
        </w:rPr>
      </w:pPr>
      <w:r w:rsidRPr="002C3DD4">
        <w:rPr>
          <w:szCs w:val="20"/>
        </w:rPr>
        <w:t xml:space="preserve">- </w:t>
      </w:r>
      <w:r w:rsidR="007E1DEA" w:rsidRPr="002C3DD4">
        <w:rPr>
          <w:szCs w:val="20"/>
        </w:rPr>
        <w:t>D</w:t>
      </w:r>
      <w:r w:rsidR="00257075" w:rsidRPr="002C3DD4">
        <w:rPr>
          <w:szCs w:val="20"/>
        </w:rPr>
        <w:t>er</w:t>
      </w:r>
      <w:r w:rsidR="000B6383" w:rsidRPr="002C3DD4">
        <w:rPr>
          <w:szCs w:val="20"/>
        </w:rPr>
        <w:t>:Die</w:t>
      </w:r>
      <w:r w:rsidR="00257075" w:rsidRPr="002C3DD4">
        <w:rPr>
          <w:szCs w:val="20"/>
        </w:rPr>
        <w:t xml:space="preserve"> U kann nach Antragstellung, aber vor</w:t>
      </w:r>
      <w:r w:rsidR="00E22031">
        <w:rPr>
          <w:szCs w:val="20"/>
        </w:rPr>
        <w:t xml:space="preserve"> </w:t>
      </w:r>
      <w:r w:rsidR="003C059D" w:rsidRPr="002C3DD4">
        <w:rPr>
          <w:szCs w:val="20"/>
        </w:rPr>
        <w:t>dem Bescheid</w:t>
      </w:r>
      <w:r w:rsidR="00257075" w:rsidRPr="002C3DD4">
        <w:rPr>
          <w:szCs w:val="20"/>
        </w:rPr>
        <w:t>, den Antrag jederzeit in VIS zurückziehen.</w:t>
      </w:r>
      <w:r w:rsidR="001F59DE" w:rsidRPr="002C3DD4">
        <w:rPr>
          <w:szCs w:val="20"/>
        </w:rPr>
        <w:t xml:space="preserve"> </w:t>
      </w:r>
      <w:r w:rsidR="0097685F" w:rsidRPr="002C3DD4">
        <w:rPr>
          <w:szCs w:val="20"/>
        </w:rPr>
        <w:t>Die</w:t>
      </w:r>
      <w:r w:rsidR="00210104" w:rsidRPr="002C3DD4">
        <w:rPr>
          <w:szCs w:val="20"/>
        </w:rPr>
        <w:t xml:space="preserve"> verantwortliche Kontrollstelle als auch die</w:t>
      </w:r>
      <w:r w:rsidR="0097685F" w:rsidRPr="002C3DD4">
        <w:rPr>
          <w:szCs w:val="20"/>
        </w:rPr>
        <w:t xml:space="preserve"> zuständige Behörde </w:t>
      </w:r>
      <w:r w:rsidR="00210104" w:rsidRPr="002C3DD4">
        <w:rPr>
          <w:szCs w:val="20"/>
        </w:rPr>
        <w:t xml:space="preserve">werden </w:t>
      </w:r>
      <w:r w:rsidR="001F59DE" w:rsidRPr="002C3DD4">
        <w:rPr>
          <w:szCs w:val="20"/>
        </w:rPr>
        <w:t>via E-Mail aus</w:t>
      </w:r>
      <w:r w:rsidR="00045A17" w:rsidRPr="002C3DD4">
        <w:rPr>
          <w:szCs w:val="20"/>
        </w:rPr>
        <w:t xml:space="preserve"> VIS</w:t>
      </w:r>
      <w:r w:rsidR="001F59DE" w:rsidRPr="002C3DD4">
        <w:rPr>
          <w:szCs w:val="20"/>
        </w:rPr>
        <w:t xml:space="preserve"> über eine Zurückziehung automatisch benachrichtigt.</w:t>
      </w:r>
    </w:p>
    <w:p w14:paraId="134D87F8" w14:textId="21620CCA" w:rsidR="000B6383" w:rsidRPr="002C3DD4" w:rsidRDefault="000B6383">
      <w:pPr>
        <w:spacing w:before="0" w:line="240" w:lineRule="auto"/>
        <w:rPr>
          <w:bCs/>
          <w:szCs w:val="20"/>
        </w:rPr>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AC4C24" w:rsidRPr="002C3DD4"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2C3DD4" w:rsidRDefault="00D72FA5" w:rsidP="00AC4C24">
            <w:pPr>
              <w:pStyle w:val="SpalteNrStart"/>
              <w:rPr>
                <w:color w:val="auto"/>
              </w:rPr>
            </w:pPr>
            <w:r w:rsidRPr="002C3DD4">
              <w:rPr>
                <w:color w:val="auto"/>
              </w:rPr>
              <w:t>Pkt</w:t>
            </w:r>
            <w:r w:rsidR="00AC4C24" w:rsidRPr="002C3DD4">
              <w:rPr>
                <w:color w:val="auto"/>
              </w:rPr>
              <w:t>.</w:t>
            </w:r>
          </w:p>
        </w:tc>
        <w:tc>
          <w:tcPr>
            <w:tcW w:w="7243" w:type="dxa"/>
            <w:gridSpan w:val="2"/>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2C3DD4" w:rsidRDefault="00D72FA5" w:rsidP="00AC4C24">
            <w:pPr>
              <w:pStyle w:val="SpalteTtigkeitStart"/>
              <w:rPr>
                <w:color w:val="auto"/>
              </w:rPr>
            </w:pPr>
            <w:r w:rsidRPr="002C3DD4">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2C3DD4" w:rsidRDefault="00AC4C24" w:rsidP="00AC4C24">
            <w:pPr>
              <w:pStyle w:val="SpaltedurchgefhrtStart"/>
              <w:rPr>
                <w:color w:val="auto"/>
              </w:rPr>
            </w:pPr>
            <w:r w:rsidRPr="002C3DD4">
              <w:rPr>
                <w:color w:val="auto"/>
              </w:rPr>
              <w:t>verantwortlich</w:t>
            </w:r>
          </w:p>
        </w:tc>
      </w:tr>
      <w:tr w:rsidR="00AE5B29" w:rsidRPr="002C3DD4"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731AC9B8" w14:textId="60C36640" w:rsidR="00AE5B29" w:rsidRPr="002C3DD4" w:rsidRDefault="00AE5B29" w:rsidP="000164BB">
            <w:pPr>
              <w:pStyle w:val="SpalteNrStart"/>
            </w:pPr>
            <w:r w:rsidRPr="002C3DD4">
              <w:t>Start</w:t>
            </w:r>
          </w:p>
        </w:tc>
        <w:tc>
          <w:tcPr>
            <w:tcW w:w="7243" w:type="dxa"/>
            <w:gridSpan w:val="2"/>
            <w:tcMar>
              <w:top w:w="85" w:type="dxa"/>
              <w:left w:w="85" w:type="dxa"/>
              <w:bottom w:w="85" w:type="dxa"/>
              <w:right w:w="85" w:type="dxa"/>
            </w:tcMar>
            <w:vAlign w:val="center"/>
          </w:tcPr>
          <w:p w14:paraId="65B997F8" w14:textId="17EC321E" w:rsidR="00AE5B29" w:rsidRPr="002C3DD4" w:rsidRDefault="00DB72C9" w:rsidP="00D47942">
            <w:pPr>
              <w:pStyle w:val="SpalteTtigkeitStart"/>
            </w:pPr>
            <w:r w:rsidRPr="002C3DD4">
              <w:t>U</w:t>
            </w:r>
            <w:r w:rsidR="00CD4086" w:rsidRPr="002C3DD4">
              <w:t xml:space="preserve"> </w:t>
            </w:r>
            <w:r w:rsidR="00044398" w:rsidRPr="002C3DD4">
              <w:t>beabsichtigt</w:t>
            </w:r>
            <w:r w:rsidR="00CD4086" w:rsidRPr="002C3DD4">
              <w:t xml:space="preserve"> Antrag</w:t>
            </w:r>
            <w:r w:rsidR="000164BB" w:rsidRPr="002C3DD4">
              <w:t xml:space="preserve"> </w:t>
            </w:r>
            <w:r w:rsidR="00F52F94" w:rsidRPr="002C3DD4">
              <w:t xml:space="preserve">auf </w:t>
            </w:r>
            <w:r w:rsidR="00E344DC" w:rsidRPr="002C3DD4">
              <w:t>Zugang</w:t>
            </w:r>
            <w:r w:rsidR="00552004" w:rsidRPr="002C3DD4">
              <w:t xml:space="preserve"> nicht-biologischer </w:t>
            </w:r>
            <w:r w:rsidR="00D47942" w:rsidRPr="002C3DD4">
              <w:t>T</w:t>
            </w:r>
            <w:r w:rsidR="00552004" w:rsidRPr="002C3DD4">
              <w:t>iere</w:t>
            </w:r>
            <w:r w:rsidR="00044398" w:rsidRPr="002C3DD4">
              <w:t xml:space="preserve"> </w:t>
            </w:r>
            <w:r w:rsidR="00325620" w:rsidRPr="002C3DD4">
              <w:t>via</w:t>
            </w:r>
            <w:r w:rsidR="00E70577" w:rsidRPr="002C3DD4">
              <w:t xml:space="preserve"> </w:t>
            </w:r>
            <w:r w:rsidR="00041FA0" w:rsidRPr="002C3DD4">
              <w:t>VIS</w:t>
            </w:r>
            <w:r w:rsidR="00E70577" w:rsidRPr="002C3DD4">
              <w:t xml:space="preserve"> </w:t>
            </w:r>
            <w:r w:rsidR="00044398" w:rsidRPr="002C3DD4">
              <w:t>zu stellen</w:t>
            </w:r>
          </w:p>
        </w:tc>
        <w:tc>
          <w:tcPr>
            <w:tcW w:w="1559" w:type="dxa"/>
            <w:shd w:val="clear" w:color="auto" w:fill="auto"/>
            <w:noWrap/>
            <w:tcMar>
              <w:top w:w="85" w:type="dxa"/>
              <w:left w:w="85" w:type="dxa"/>
              <w:bottom w:w="85" w:type="dxa"/>
              <w:right w:w="85" w:type="dxa"/>
            </w:tcMar>
            <w:vAlign w:val="center"/>
          </w:tcPr>
          <w:p w14:paraId="1C07F650" w14:textId="77777777" w:rsidR="00AE5B29" w:rsidRPr="002C3DD4" w:rsidRDefault="0003780E" w:rsidP="00FA5E64">
            <w:pPr>
              <w:pStyle w:val="SpaltedurchgefhrtStart"/>
            </w:pPr>
            <w:r w:rsidRPr="002C3DD4">
              <w:t>U</w:t>
            </w:r>
          </w:p>
        </w:tc>
      </w:tr>
      <w:tr w:rsidR="00B0440B" w:rsidRPr="002C3DD4" w14:paraId="01B61C6F"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EECD1A7" w14:textId="77777777" w:rsidR="00B0440B" w:rsidRPr="00E22031" w:rsidRDefault="00B0440B" w:rsidP="006540DC">
            <w:pPr>
              <w:pStyle w:val="berschrift2"/>
              <w:keepNext w:val="0"/>
              <w:numPr>
                <w:ilvl w:val="0"/>
                <w:numId w:val="0"/>
              </w:numPr>
              <w:ind w:left="576" w:hanging="576"/>
            </w:pPr>
          </w:p>
        </w:tc>
        <w:tc>
          <w:tcPr>
            <w:tcW w:w="7243" w:type="dxa"/>
            <w:gridSpan w:val="2"/>
            <w:shd w:val="clear" w:color="auto" w:fill="F2F2F2" w:themeFill="background1" w:themeFillShade="F2"/>
            <w:tcMar>
              <w:top w:w="85" w:type="dxa"/>
              <w:left w:w="85" w:type="dxa"/>
              <w:bottom w:w="85" w:type="dxa"/>
              <w:right w:w="85" w:type="dxa"/>
            </w:tcMar>
          </w:tcPr>
          <w:p w14:paraId="5E33FA50" w14:textId="3610FD5C" w:rsidR="00B0440B" w:rsidRPr="002C3DD4" w:rsidRDefault="00D9539B" w:rsidP="00B0440B">
            <w:pPr>
              <w:pStyle w:val="SpalteTtigkeit"/>
            </w:pPr>
            <w:r w:rsidRPr="002C3DD4">
              <w:t xml:space="preserve">* = </w:t>
            </w:r>
            <w:r w:rsidRPr="002C3DD4">
              <w:rPr>
                <w:u w:val="single"/>
              </w:rPr>
              <w:t>Wenn</w:t>
            </w:r>
            <w:r w:rsidRPr="002C3DD4">
              <w:t xml:space="preserve"> ein:e U bei Servicestelle Unterstützung für die Antragstellung via VIS anfordert: U bei Antragstellung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0B16B8A4" w14:textId="7BED9D2A" w:rsidR="00B0440B" w:rsidRPr="002C3DD4" w:rsidRDefault="006540DC" w:rsidP="00B0440B">
            <w:pPr>
              <w:pStyle w:val="Spaltedurchgefhrt"/>
            </w:pPr>
            <w:r w:rsidRPr="002C3DD4">
              <w:t>Service-</w:t>
            </w:r>
            <w:r w:rsidRPr="002C3DD4">
              <w:br/>
              <w:t>stelle</w:t>
            </w:r>
          </w:p>
        </w:tc>
      </w:tr>
      <w:tr w:rsidR="006540DC" w:rsidRPr="002C3DD4" w14:paraId="7CBEA47F" w14:textId="77777777" w:rsidTr="00E22031">
        <w:trPr>
          <w:trHeight w:val="65"/>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F6113FD" w14:textId="77777777" w:rsidR="006540DC" w:rsidRPr="00E22031" w:rsidRDefault="006540DC" w:rsidP="007214B5">
            <w:pPr>
              <w:pStyle w:val="berschrift2"/>
              <w:keepNext w:val="0"/>
              <w:numPr>
                <w:ilvl w:val="1"/>
                <w:numId w:val="14"/>
              </w:numPr>
            </w:pPr>
          </w:p>
        </w:tc>
        <w:tc>
          <w:tcPr>
            <w:tcW w:w="7243" w:type="dxa"/>
            <w:gridSpan w:val="2"/>
            <w:shd w:val="clear" w:color="auto" w:fill="F2F2F2" w:themeFill="background1" w:themeFillShade="F2"/>
            <w:tcMar>
              <w:top w:w="85" w:type="dxa"/>
              <w:left w:w="85" w:type="dxa"/>
              <w:bottom w:w="85" w:type="dxa"/>
              <w:right w:w="85" w:type="dxa"/>
            </w:tcMar>
          </w:tcPr>
          <w:p w14:paraId="2A48CB0B" w14:textId="77777777" w:rsidR="006540DC" w:rsidRPr="002C3DD4" w:rsidRDefault="006540DC" w:rsidP="006540DC">
            <w:pPr>
              <w:pStyle w:val="SpalteTtigkeit"/>
              <w:rPr>
                <w:i/>
              </w:rPr>
            </w:pPr>
            <w:r w:rsidRPr="002C3DD4">
              <w:rPr>
                <w:i/>
              </w:rPr>
              <w:t>Antrag via VIS übermitteln</w:t>
            </w:r>
          </w:p>
        </w:tc>
        <w:tc>
          <w:tcPr>
            <w:tcW w:w="1559" w:type="dxa"/>
            <w:shd w:val="clear" w:color="auto" w:fill="F2F2F2" w:themeFill="background1" w:themeFillShade="F2"/>
            <w:noWrap/>
            <w:tcMar>
              <w:top w:w="85" w:type="dxa"/>
              <w:left w:w="85" w:type="dxa"/>
              <w:bottom w:w="85" w:type="dxa"/>
              <w:right w:w="85" w:type="dxa"/>
            </w:tcMar>
            <w:vAlign w:val="center"/>
          </w:tcPr>
          <w:p w14:paraId="45A241AF" w14:textId="0DC911B9" w:rsidR="006540DC" w:rsidRPr="002C3DD4" w:rsidRDefault="006540DC" w:rsidP="006540DC">
            <w:pPr>
              <w:pStyle w:val="Spaltedurchgefhrt"/>
              <w:rPr>
                <w:i/>
              </w:rPr>
            </w:pPr>
            <w:r w:rsidRPr="002C3DD4">
              <w:rPr>
                <w:i/>
              </w:rPr>
              <w:t>U*</w:t>
            </w:r>
          </w:p>
        </w:tc>
      </w:tr>
      <w:tr w:rsidR="00B0440B" w:rsidRPr="002C3DD4" w14:paraId="77452577"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BB12491" w14:textId="77777777" w:rsidR="00B0440B" w:rsidRPr="00E22031"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tcPr>
          <w:p w14:paraId="741E77D0" w14:textId="702DD9F0" w:rsidR="00B0440B" w:rsidRPr="002C3DD4" w:rsidRDefault="00B0440B" w:rsidP="00B0440B">
            <w:pPr>
              <w:pStyle w:val="SpalteTtigkeit"/>
              <w:rPr>
                <w:i/>
              </w:rPr>
            </w:pPr>
            <w:r w:rsidRPr="002C3DD4">
              <w:rPr>
                <w:i/>
              </w:rPr>
              <w:t>Automatisierte Benachrichtigung via E-Mail aus VIS</w:t>
            </w:r>
          </w:p>
          <w:p w14:paraId="28D44D27" w14:textId="3AE2FB0F" w:rsidR="00B0440B" w:rsidRPr="002C3DD4" w:rsidRDefault="00B0440B" w:rsidP="00B0440B">
            <w:pPr>
              <w:pStyle w:val="SpalteTtigkeit"/>
              <w:numPr>
                <w:ilvl w:val="1"/>
                <w:numId w:val="1"/>
              </w:numPr>
              <w:rPr>
                <w:i/>
              </w:rPr>
            </w:pPr>
            <w:r w:rsidRPr="002C3DD4">
              <w:rPr>
                <w:i/>
              </w:rPr>
              <w:t xml:space="preserve">über gestellten </w:t>
            </w:r>
            <w:r w:rsidR="003C6FAC">
              <w:rPr>
                <w:i/>
              </w:rPr>
              <w:t xml:space="preserve">(oder geänderten) </w:t>
            </w:r>
            <w:r w:rsidRPr="002C3DD4">
              <w:rPr>
                <w:i/>
              </w:rPr>
              <w:t>Antrag an die:den zuständige:n LH und an die verantwortliche Kontrollstelle</w:t>
            </w:r>
            <w:r w:rsidR="009B1235">
              <w:rPr>
                <w:i/>
              </w:rPr>
              <w:t xml:space="preserve"> und im Falle einer hinterlegten E-Mail Adresse auch an U</w:t>
            </w:r>
            <w:r w:rsidRPr="002C3DD4">
              <w:rPr>
                <w:i/>
              </w:rPr>
              <w:t xml:space="preserve"> oder</w:t>
            </w:r>
          </w:p>
          <w:p w14:paraId="65D4A67D" w14:textId="32B005DE" w:rsidR="00B0440B" w:rsidRPr="002C3DD4" w:rsidRDefault="00B0440B" w:rsidP="00B0440B">
            <w:pPr>
              <w:pStyle w:val="SpalteTtigkeit"/>
              <w:numPr>
                <w:ilvl w:val="1"/>
                <w:numId w:val="1"/>
              </w:numPr>
              <w:rPr>
                <w:i/>
              </w:rPr>
            </w:pPr>
            <w:r w:rsidRPr="002C3DD4">
              <w:rPr>
                <w:i/>
              </w:rPr>
              <w:t>über weitergeleiteten Antrag an die:den zuständige:n LH</w:t>
            </w:r>
          </w:p>
        </w:tc>
        <w:tc>
          <w:tcPr>
            <w:tcW w:w="1559" w:type="dxa"/>
            <w:shd w:val="clear" w:color="auto" w:fill="F2F2F2" w:themeFill="background1" w:themeFillShade="F2"/>
            <w:noWrap/>
            <w:tcMar>
              <w:top w:w="85" w:type="dxa"/>
              <w:left w:w="85" w:type="dxa"/>
              <w:bottom w:w="85" w:type="dxa"/>
              <w:right w:w="85" w:type="dxa"/>
            </w:tcMar>
            <w:vAlign w:val="center"/>
          </w:tcPr>
          <w:p w14:paraId="2A04051E" w14:textId="77777777" w:rsidR="00B0440B" w:rsidRPr="002C3DD4" w:rsidRDefault="00B0440B" w:rsidP="00B0440B">
            <w:pPr>
              <w:pStyle w:val="Spaltedurchgefhrt"/>
              <w:rPr>
                <w:i/>
              </w:rPr>
            </w:pPr>
            <w:r w:rsidRPr="002C3DD4">
              <w:rPr>
                <w:i/>
              </w:rPr>
              <w:t>VIS</w:t>
            </w:r>
          </w:p>
        </w:tc>
      </w:tr>
      <w:tr w:rsidR="00B0440B" w:rsidRPr="002C3DD4"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52484793" w14:textId="0D789FF1" w:rsidR="00B0440B" w:rsidRPr="002C3DD4" w:rsidRDefault="00B0440B" w:rsidP="00B0440B">
            <w:pPr>
              <w:pStyle w:val="SpalteTtigkeit"/>
              <w:rPr>
                <w:szCs w:val="20"/>
              </w:rPr>
            </w:pPr>
            <w:r w:rsidRPr="002C3DD4">
              <w:rPr>
                <w:szCs w:val="20"/>
              </w:rPr>
              <w:t>Inhaltliche und formelle Konformität des Antrags feststellen und darin getätigte Angaben und angefügte Unterlagen auf Vollständigkeit prüfen:</w:t>
            </w:r>
          </w:p>
          <w:p w14:paraId="39EEB89B" w14:textId="07FC7E58"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LH örtlich unzuständig ist: Weiterleitung des Antrags </w:t>
            </w:r>
            <w:r w:rsidR="00177E58" w:rsidRPr="002C3DD4">
              <w:rPr>
                <w:szCs w:val="20"/>
              </w:rPr>
              <w:t>via</w:t>
            </w:r>
            <w:r w:rsidRPr="002C3DD4">
              <w:rPr>
                <w:szCs w:val="20"/>
              </w:rPr>
              <w:t xml:space="preserve"> VIS an örtlich zuständige:n LH und weiter mit </w:t>
            </w:r>
            <w:r w:rsidRPr="002C3DD4">
              <w:rPr>
                <w:color w:val="4F81BD" w:themeColor="accent1"/>
                <w:szCs w:val="20"/>
                <w:u w:val="single"/>
              </w:rPr>
              <w:t>Punkt 6.2</w:t>
            </w:r>
            <w:r w:rsidRPr="002C3DD4">
              <w:rPr>
                <w:szCs w:val="20"/>
              </w:rPr>
              <w:t>;</w:t>
            </w:r>
          </w:p>
          <w:p w14:paraId="162CE2DC" w14:textId="7FEDEE94"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unvollständig oder unklar ist: U mit Ergänzung und Korrektur inkl. Setzung einer angemessenen Frist </w:t>
            </w:r>
            <w:r w:rsidR="00177E58" w:rsidRPr="002C3DD4">
              <w:rPr>
                <w:szCs w:val="20"/>
              </w:rPr>
              <w:t>via</w:t>
            </w:r>
            <w:r w:rsidRPr="002C3DD4">
              <w:rPr>
                <w:szCs w:val="20"/>
              </w:rPr>
              <w:t xml:space="preserve"> VIS beauftragen</w:t>
            </w:r>
            <w:r w:rsidR="00B26C31" w:rsidRPr="002C3DD4">
              <w:rPr>
                <w:szCs w:val="20"/>
                <w:vertAlign w:val="superscript"/>
              </w:rPr>
              <w:t>#</w:t>
            </w:r>
            <w:r w:rsidRPr="002C3DD4">
              <w:rPr>
                <w:rStyle w:val="Funotenzeichen"/>
                <w:color w:val="FFFFFF" w:themeColor="background1"/>
                <w:szCs w:val="20"/>
              </w:rPr>
              <w:footnoteReference w:id="4"/>
            </w:r>
            <w:r w:rsidRPr="002C3DD4">
              <w:rPr>
                <w:szCs w:val="20"/>
              </w:rPr>
              <w:t xml:space="preserve">und weiter mit </w:t>
            </w:r>
            <w:r w:rsidRPr="002C3DD4">
              <w:rPr>
                <w:color w:val="4F81BD" w:themeColor="accent1"/>
                <w:szCs w:val="20"/>
                <w:u w:val="single"/>
              </w:rPr>
              <w:t>Punkt 6.5</w:t>
            </w:r>
            <w:r w:rsidRPr="002C3DD4">
              <w:rPr>
                <w:szCs w:val="20"/>
              </w:rPr>
              <w:t>;</w:t>
            </w:r>
          </w:p>
          <w:p w14:paraId="5307CF83" w14:textId="6E34F674"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unzulässig ist</w:t>
            </w:r>
            <w:r w:rsidRPr="002C3DD4">
              <w:t xml:space="preserve"> </w:t>
            </w:r>
            <w:r w:rsidRPr="002C3DD4">
              <w:rPr>
                <w:szCs w:val="20"/>
              </w:rPr>
              <w:t xml:space="preserve">und keine Zurückziehung durch U erfolgt: weiter mit </w:t>
            </w:r>
            <w:r w:rsidRPr="002C3DD4">
              <w:rPr>
                <w:color w:val="4F81BD" w:themeColor="accent1"/>
                <w:szCs w:val="20"/>
                <w:u w:val="single"/>
              </w:rPr>
              <w:t>Punkt 6.1</w:t>
            </w:r>
            <w:r w:rsidR="00FC30E0" w:rsidRPr="002C3DD4">
              <w:rPr>
                <w:color w:val="4F81BD" w:themeColor="accent1"/>
                <w:szCs w:val="20"/>
                <w:u w:val="single"/>
              </w:rPr>
              <w:t>1</w:t>
            </w:r>
            <w:r w:rsidRPr="002C3DD4">
              <w:rPr>
                <w:color w:val="4F81BD" w:themeColor="accent1"/>
                <w:szCs w:val="20"/>
                <w:u w:val="single"/>
              </w:rPr>
              <w:t xml:space="preserve"> lit. b)</w:t>
            </w:r>
            <w:r w:rsidRPr="002C3DD4">
              <w:rPr>
                <w:szCs w:val="20"/>
              </w:rPr>
              <w:t>;</w:t>
            </w:r>
          </w:p>
          <w:p w14:paraId="6DB0BA44" w14:textId="2B3E0DEB"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Abklärungsbedarf mit </w:t>
            </w:r>
            <w:r w:rsidR="00210104" w:rsidRPr="002C3DD4">
              <w:rPr>
                <w:szCs w:val="20"/>
              </w:rPr>
              <w:t xml:space="preserve">verantwortlicher </w:t>
            </w:r>
            <w:r w:rsidRPr="002C3DD4">
              <w:rPr>
                <w:szCs w:val="20"/>
              </w:rPr>
              <w:t xml:space="preserve">KSt besteht, </w:t>
            </w:r>
            <w:r w:rsidR="00210104" w:rsidRPr="002C3DD4">
              <w:rPr>
                <w:szCs w:val="20"/>
              </w:rPr>
              <w:t xml:space="preserve">verantwortliche </w:t>
            </w:r>
            <w:r w:rsidRPr="002C3DD4">
              <w:rPr>
                <w:szCs w:val="20"/>
              </w:rPr>
              <w:t xml:space="preserve">KSt für kontrollrelevante Auskünfte beiziehen und weiter mit </w:t>
            </w:r>
            <w:r w:rsidRPr="002C3DD4">
              <w:rPr>
                <w:color w:val="4F81BD" w:themeColor="accent1"/>
                <w:szCs w:val="20"/>
                <w:u w:val="single"/>
              </w:rPr>
              <w:t>Punkt 6.4</w:t>
            </w:r>
            <w:r w:rsidRPr="002C3DD4">
              <w:rPr>
                <w:szCs w:val="20"/>
              </w:rPr>
              <w:t>;</w:t>
            </w:r>
          </w:p>
          <w:p w14:paraId="2FE6AF33" w14:textId="4F10E74B" w:rsidR="00B0440B" w:rsidRPr="002C3DD4" w:rsidRDefault="00B0440B" w:rsidP="00B0440B">
            <w:pPr>
              <w:pStyle w:val="SpalteTtigkeit"/>
              <w:numPr>
                <w:ilvl w:val="1"/>
                <w:numId w:val="1"/>
              </w:numPr>
              <w:rPr>
                <w:szCs w:val="20"/>
              </w:rPr>
            </w:pPr>
            <w:r w:rsidRPr="002C3DD4">
              <w:rPr>
                <w:szCs w:val="20"/>
                <w:u w:val="single"/>
              </w:rPr>
              <w:t>wenn</w:t>
            </w:r>
            <w:r w:rsidRPr="002C3DD4">
              <w:rPr>
                <w:szCs w:val="20"/>
              </w:rPr>
              <w:t xml:space="preserve"> der Antrag vollständig und klar ist: weiter mit </w:t>
            </w:r>
            <w:r w:rsidRPr="002C3DD4">
              <w:rPr>
                <w:color w:val="4F81BD" w:themeColor="accent1"/>
                <w:szCs w:val="20"/>
                <w:u w:val="single"/>
              </w:rPr>
              <w:t>Punkt 6.7</w:t>
            </w:r>
            <w:r w:rsidRPr="002C3DD4">
              <w:rPr>
                <w:szCs w:val="20"/>
              </w:rPr>
              <w:t>.</w:t>
            </w:r>
          </w:p>
        </w:tc>
        <w:tc>
          <w:tcPr>
            <w:tcW w:w="1559" w:type="dxa"/>
            <w:shd w:val="clear" w:color="auto" w:fill="auto"/>
            <w:noWrap/>
            <w:tcMar>
              <w:top w:w="85" w:type="dxa"/>
              <w:left w:w="85" w:type="dxa"/>
              <w:bottom w:w="85" w:type="dxa"/>
              <w:right w:w="85" w:type="dxa"/>
            </w:tcMar>
            <w:vAlign w:val="center"/>
          </w:tcPr>
          <w:p w14:paraId="3FDC11F7" w14:textId="77777777" w:rsidR="00B0440B" w:rsidRPr="002C3DD4" w:rsidRDefault="00B0440B" w:rsidP="00B0440B">
            <w:pPr>
              <w:pStyle w:val="Spaltedurchgefhrt"/>
            </w:pPr>
            <w:r w:rsidRPr="002C3DD4">
              <w:t>LH</w:t>
            </w:r>
          </w:p>
        </w:tc>
      </w:tr>
      <w:tr w:rsidR="00B0440B" w:rsidRPr="002C3DD4" w14:paraId="7635922B" w14:textId="77777777" w:rsidTr="00E012AA">
        <w:tc>
          <w:tcPr>
            <w:tcW w:w="554" w:type="dxa"/>
            <w:tcBorders>
              <w:left w:val="nil"/>
            </w:tcBorders>
            <w:shd w:val="clear" w:color="auto" w:fill="auto"/>
            <w:noWrap/>
            <w:tcMar>
              <w:top w:w="85" w:type="dxa"/>
              <w:left w:w="85" w:type="dxa"/>
              <w:bottom w:w="85" w:type="dxa"/>
              <w:right w:w="85" w:type="dxa"/>
            </w:tcMar>
            <w:vAlign w:val="center"/>
          </w:tcPr>
          <w:p w14:paraId="2FC5E4CE"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55E78422" w14:textId="1007A073" w:rsidR="00B0440B" w:rsidRPr="002C3DD4" w:rsidRDefault="00B0440B" w:rsidP="00B0440B">
            <w:pPr>
              <w:pStyle w:val="SpalteTtigkeit"/>
            </w:pPr>
            <w:r w:rsidRPr="002C3DD4">
              <w:t xml:space="preserve">Auskunft an LH erteilen und weiter mit </w:t>
            </w:r>
            <w:r w:rsidRPr="002C3DD4">
              <w:rPr>
                <w:color w:val="4F81BD" w:themeColor="accent1"/>
                <w:szCs w:val="20"/>
                <w:u w:val="single"/>
              </w:rPr>
              <w:t>Punkt 6.3</w:t>
            </w:r>
          </w:p>
        </w:tc>
        <w:tc>
          <w:tcPr>
            <w:tcW w:w="1559" w:type="dxa"/>
            <w:shd w:val="clear" w:color="auto" w:fill="auto"/>
            <w:noWrap/>
            <w:tcMar>
              <w:top w:w="85" w:type="dxa"/>
              <w:left w:w="85" w:type="dxa"/>
              <w:bottom w:w="85" w:type="dxa"/>
              <w:right w:w="85" w:type="dxa"/>
            </w:tcMar>
            <w:vAlign w:val="center"/>
          </w:tcPr>
          <w:p w14:paraId="2DC4E944" w14:textId="77777777" w:rsidR="00B0440B" w:rsidRPr="002C3DD4" w:rsidRDefault="00B0440B" w:rsidP="00B0440B">
            <w:pPr>
              <w:pStyle w:val="Spaltedurchgefhrt"/>
            </w:pPr>
            <w:r w:rsidRPr="002C3DD4">
              <w:t>KSt</w:t>
            </w:r>
          </w:p>
        </w:tc>
      </w:tr>
      <w:tr w:rsidR="00B0440B" w:rsidRPr="002C3DD4" w14:paraId="30ECA5B3"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0356BDE"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C77DB06" w14:textId="67B67848" w:rsidR="00B0440B" w:rsidRPr="002C3DD4" w:rsidRDefault="00B0440B" w:rsidP="00B0440B">
            <w:pPr>
              <w:pStyle w:val="SpalteTtigkeit"/>
              <w:rPr>
                <w:i/>
              </w:rPr>
            </w:pPr>
            <w:r w:rsidRPr="002C3DD4">
              <w:rPr>
                <w:i/>
              </w:rPr>
              <w:t xml:space="preserve">Automatisierte Benachrichtigung via E-Mail aus VIS im Falle einer hinterlegten E-Mail Adresse an U über Verbesserungsauftrag und weiter mit </w:t>
            </w:r>
            <w:r w:rsidRPr="002C3DD4">
              <w:rPr>
                <w:i/>
                <w:color w:val="4F81BD" w:themeColor="accent1"/>
                <w:szCs w:val="20"/>
                <w:u w:val="single"/>
              </w:rPr>
              <w:t>Punkt 6.6</w:t>
            </w:r>
          </w:p>
        </w:tc>
        <w:tc>
          <w:tcPr>
            <w:tcW w:w="1559" w:type="dxa"/>
            <w:shd w:val="clear" w:color="auto" w:fill="F2F2F2" w:themeFill="background1" w:themeFillShade="F2"/>
            <w:noWrap/>
            <w:tcMar>
              <w:top w:w="85" w:type="dxa"/>
              <w:left w:w="85" w:type="dxa"/>
              <w:bottom w:w="85" w:type="dxa"/>
              <w:right w:w="85" w:type="dxa"/>
            </w:tcMar>
            <w:vAlign w:val="center"/>
          </w:tcPr>
          <w:p w14:paraId="3D1A3193" w14:textId="77777777" w:rsidR="00B0440B" w:rsidRPr="002C3DD4" w:rsidRDefault="00B0440B" w:rsidP="00B0440B">
            <w:pPr>
              <w:pStyle w:val="Spaltedurchgefhrt"/>
              <w:rPr>
                <w:i/>
              </w:rPr>
            </w:pPr>
            <w:r w:rsidRPr="002C3DD4">
              <w:rPr>
                <w:i/>
              </w:rPr>
              <w:t>VIS</w:t>
            </w:r>
          </w:p>
        </w:tc>
      </w:tr>
      <w:tr w:rsidR="00B0440B" w:rsidRPr="002C3DD4" w14:paraId="7EB4C8D7"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19DA0F1"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7CD15F23" w:rsidR="00B0440B" w:rsidRPr="002C3DD4" w:rsidRDefault="00B0440B" w:rsidP="00B0440B">
            <w:pPr>
              <w:pStyle w:val="SpalteTtigkeit"/>
              <w:rPr>
                <w:i/>
                <w:szCs w:val="20"/>
              </w:rPr>
            </w:pPr>
            <w:r w:rsidRPr="002C3DD4">
              <w:rPr>
                <w:i/>
                <w:szCs w:val="20"/>
              </w:rPr>
              <w:t xml:space="preserve">Ergänzungen und Korrekturen bzw. Verbesserungen </w:t>
            </w:r>
            <w:r w:rsidR="00177E58" w:rsidRPr="002C3DD4">
              <w:rPr>
                <w:i/>
                <w:szCs w:val="20"/>
              </w:rPr>
              <w:t>via</w:t>
            </w:r>
            <w:r w:rsidRPr="002C3DD4">
              <w:rPr>
                <w:i/>
                <w:szCs w:val="20"/>
              </w:rPr>
              <w:t xml:space="preserve"> VIS durchführen:</w:t>
            </w:r>
          </w:p>
          <w:p w14:paraId="400B5BB2" w14:textId="37324457" w:rsidR="00B0440B" w:rsidRPr="002C3DD4" w:rsidRDefault="00B0440B" w:rsidP="00B0440B">
            <w:pPr>
              <w:pStyle w:val="SpalteTtigkeit"/>
              <w:numPr>
                <w:ilvl w:val="1"/>
                <w:numId w:val="1"/>
              </w:numPr>
              <w:rPr>
                <w:i/>
                <w:szCs w:val="20"/>
              </w:rPr>
            </w:pPr>
            <w:r w:rsidRPr="002C3DD4">
              <w:rPr>
                <w:i/>
                <w:szCs w:val="20"/>
                <w:u w:val="single"/>
              </w:rPr>
              <w:t>wenn</w:t>
            </w:r>
            <w:r w:rsidRPr="002C3DD4">
              <w:rPr>
                <w:i/>
                <w:szCs w:val="20"/>
              </w:rPr>
              <w:t xml:space="preserve"> (fristgerecht) durchgeführt: weiter mit </w:t>
            </w:r>
            <w:r w:rsidRPr="002C3DD4">
              <w:rPr>
                <w:i/>
                <w:color w:val="4F81BD" w:themeColor="accent1"/>
                <w:szCs w:val="20"/>
                <w:u w:val="single"/>
              </w:rPr>
              <w:t>Punkt 6.2</w:t>
            </w:r>
            <w:r w:rsidRPr="002C3DD4">
              <w:rPr>
                <w:i/>
                <w:szCs w:val="20"/>
              </w:rPr>
              <w:t>;</w:t>
            </w:r>
          </w:p>
          <w:p w14:paraId="0EC9A4C1" w14:textId="57313DFD" w:rsidR="00B0440B" w:rsidRPr="002C3DD4" w:rsidRDefault="00B0440B" w:rsidP="00FC30E0">
            <w:pPr>
              <w:pStyle w:val="SpalteTtigkeit"/>
              <w:numPr>
                <w:ilvl w:val="1"/>
                <w:numId w:val="1"/>
              </w:numPr>
              <w:rPr>
                <w:i/>
                <w:szCs w:val="20"/>
              </w:rPr>
            </w:pPr>
            <w:r w:rsidRPr="002C3DD4">
              <w:rPr>
                <w:i/>
                <w:szCs w:val="20"/>
                <w:u w:val="single"/>
              </w:rPr>
              <w:t>wenn</w:t>
            </w:r>
            <w:r w:rsidRPr="002C3DD4">
              <w:rPr>
                <w:i/>
                <w:szCs w:val="20"/>
              </w:rPr>
              <w:t xml:space="preserve"> nicht (fristgerecht) durchgeführt und keine Zurückziehung durch U erfolgt: weiter mit </w:t>
            </w:r>
            <w:r w:rsidRPr="002C3DD4">
              <w:rPr>
                <w:i/>
                <w:color w:val="4F81BD" w:themeColor="accent1"/>
                <w:szCs w:val="20"/>
                <w:u w:val="single"/>
              </w:rPr>
              <w:t>Punkt 6.1</w:t>
            </w:r>
            <w:r w:rsidR="00FC30E0" w:rsidRPr="002C3DD4">
              <w:rPr>
                <w:i/>
                <w:color w:val="4F81BD" w:themeColor="accent1"/>
                <w:szCs w:val="20"/>
                <w:u w:val="single"/>
              </w:rPr>
              <w:t>1</w:t>
            </w:r>
            <w:r w:rsidRPr="002C3DD4">
              <w:rPr>
                <w:i/>
                <w:color w:val="4F81BD" w:themeColor="accent1"/>
                <w:szCs w:val="20"/>
                <w:u w:val="single"/>
              </w:rPr>
              <w:t xml:space="preserve"> lit. b)</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62141BD3" w:rsidR="00B0440B" w:rsidRPr="002C3DD4" w:rsidRDefault="00B0440B" w:rsidP="00B0440B">
            <w:pPr>
              <w:pStyle w:val="Spaltedurchgefhrt"/>
              <w:rPr>
                <w:i/>
              </w:rPr>
            </w:pPr>
            <w:r w:rsidRPr="002C3DD4">
              <w:rPr>
                <w:i/>
              </w:rPr>
              <w:t>U</w:t>
            </w:r>
            <w:r w:rsidR="006540DC" w:rsidRPr="002C3DD4">
              <w:rPr>
                <w:i/>
              </w:rPr>
              <w:t>*</w:t>
            </w:r>
          </w:p>
        </w:tc>
      </w:tr>
      <w:tr w:rsidR="00B0440B" w:rsidRPr="002C3DD4" w14:paraId="36C20662" w14:textId="77777777" w:rsidTr="00B06F35">
        <w:tc>
          <w:tcPr>
            <w:tcW w:w="554" w:type="dxa"/>
            <w:tcBorders>
              <w:left w:val="nil"/>
            </w:tcBorders>
            <w:shd w:val="clear" w:color="auto" w:fill="auto"/>
            <w:noWrap/>
            <w:tcMar>
              <w:top w:w="85" w:type="dxa"/>
              <w:left w:w="85" w:type="dxa"/>
              <w:bottom w:w="85" w:type="dxa"/>
              <w:right w:w="85" w:type="dxa"/>
            </w:tcMar>
            <w:vAlign w:val="center"/>
          </w:tcPr>
          <w:p w14:paraId="7889E553" w14:textId="77777777" w:rsidR="00B0440B" w:rsidRPr="002C3DD4" w:rsidRDefault="00B0440B" w:rsidP="00B0440B">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031FDA9B" w14:textId="77777777" w:rsidR="004D04FD" w:rsidRPr="002C3DD4" w:rsidRDefault="00B176A8" w:rsidP="00826A5D">
            <w:pPr>
              <w:pStyle w:val="SpalteTtigkeit"/>
              <w:numPr>
                <w:ilvl w:val="0"/>
                <w:numId w:val="1"/>
              </w:numPr>
              <w:rPr>
                <w:szCs w:val="20"/>
              </w:rPr>
            </w:pPr>
            <w:r w:rsidRPr="002C3DD4">
              <w:rPr>
                <w:szCs w:val="20"/>
              </w:rPr>
              <w:t>Geflügel:</w:t>
            </w:r>
          </w:p>
          <w:p w14:paraId="3156525D" w14:textId="43859C18" w:rsidR="00B176A8" w:rsidRPr="002C3DD4" w:rsidRDefault="00826A5D" w:rsidP="004D04FD">
            <w:pPr>
              <w:pStyle w:val="SpalteTtigkeit"/>
              <w:numPr>
                <w:ilvl w:val="1"/>
                <w:numId w:val="1"/>
              </w:numPr>
              <w:rPr>
                <w:szCs w:val="20"/>
              </w:rPr>
            </w:pPr>
            <w:r w:rsidRPr="002C3DD4">
              <w:rPr>
                <w:szCs w:val="20"/>
              </w:rPr>
              <w:t>Ermitteln, ob die Anforderungen für die Genehmigung des Tierzugangs erfüllt sind, insbesondere ob gemäß L_00</w:t>
            </w:r>
            <w:r w:rsidR="00C871CD" w:rsidRPr="002C3DD4">
              <w:rPr>
                <w:szCs w:val="20"/>
              </w:rPr>
              <w:t>24</w:t>
            </w:r>
            <w:r w:rsidRPr="002C3DD4">
              <w:rPr>
                <w:szCs w:val="20"/>
              </w:rPr>
              <w:t xml:space="preserve"> die beantragte Geflügelart bzw. die beantragte Rasse/Linie als nicht verfügbar eingestuft ist</w:t>
            </w:r>
            <w:r w:rsidR="00A14AFD" w:rsidRPr="002C3DD4">
              <w:rPr>
                <w:szCs w:val="20"/>
              </w:rPr>
              <w:t>;</w:t>
            </w:r>
          </w:p>
          <w:p w14:paraId="6B543D6F" w14:textId="0802C328" w:rsidR="00A14AFD" w:rsidRPr="002C3DD4" w:rsidRDefault="00A14AFD" w:rsidP="004D04FD">
            <w:pPr>
              <w:pStyle w:val="SpalteTtigkeit"/>
              <w:numPr>
                <w:ilvl w:val="1"/>
                <w:numId w:val="1"/>
              </w:numPr>
              <w:rPr>
                <w:szCs w:val="20"/>
              </w:rPr>
            </w:pPr>
            <w:r w:rsidRPr="002C3DD4">
              <w:rPr>
                <w:szCs w:val="20"/>
                <w:u w:val="single"/>
              </w:rPr>
              <w:t>Wenn</w:t>
            </w:r>
            <w:r w:rsidRPr="002C3DD4">
              <w:rPr>
                <w:szCs w:val="20"/>
              </w:rPr>
              <w:t xml:space="preserve"> Angaben insbesondere der Antragsabschnitte „Bedarfsbezogene Angaben“ und „Bestätigung der Einhaltung der Zugangsbedingungen“ nicht konform sind, </w:t>
            </w:r>
            <w:r w:rsidRPr="002C3DD4">
              <w:rPr>
                <w:szCs w:val="20"/>
                <w:u w:val="single"/>
              </w:rPr>
              <w:t>dann</w:t>
            </w:r>
            <w:r w:rsidRPr="002C3DD4">
              <w:rPr>
                <w:szCs w:val="20"/>
              </w:rPr>
              <w:t xml:space="preserve"> U mit Verbesserung inkl. Setzung einer angemessenen Frist via VIS beauftragen</w:t>
            </w:r>
            <w:r w:rsidRPr="002C3DD4">
              <w:rPr>
                <w:szCs w:val="20"/>
                <w:vertAlign w:val="superscript"/>
              </w:rPr>
              <w:t>#</w:t>
            </w:r>
            <w:r w:rsidRPr="002C3DD4">
              <w:rPr>
                <w:rStyle w:val="Funotenzeichen"/>
                <w:color w:val="FFFFFF" w:themeColor="background1"/>
                <w:szCs w:val="20"/>
              </w:rPr>
              <w:footnoteReference w:id="5"/>
            </w:r>
            <w:r w:rsidRPr="002C3DD4">
              <w:rPr>
                <w:szCs w:val="20"/>
              </w:rPr>
              <w:t xml:space="preserve">und weiter mit </w:t>
            </w:r>
            <w:r w:rsidRPr="002C3DD4">
              <w:rPr>
                <w:color w:val="4F81BD" w:themeColor="accent1"/>
                <w:szCs w:val="20"/>
                <w:u w:val="single"/>
              </w:rPr>
              <w:t>Punkt 6.5</w:t>
            </w:r>
            <w:r w:rsidRPr="002C3DD4">
              <w:rPr>
                <w:szCs w:val="20"/>
              </w:rPr>
              <w:t>;</w:t>
            </w:r>
          </w:p>
          <w:p w14:paraId="5C7F2FA1" w14:textId="7E80384F" w:rsidR="004D04FD" w:rsidRPr="002C3DD4" w:rsidRDefault="004D04FD" w:rsidP="004D04FD">
            <w:pPr>
              <w:pStyle w:val="Listenabsatz"/>
              <w:numPr>
                <w:ilvl w:val="0"/>
                <w:numId w:val="1"/>
              </w:numPr>
              <w:rPr>
                <w:bCs/>
                <w:szCs w:val="20"/>
              </w:rPr>
            </w:pPr>
            <w:r w:rsidRPr="002C3DD4">
              <w:rPr>
                <w:bCs/>
                <w:szCs w:val="20"/>
              </w:rPr>
              <w:t>Rinder, Equiden, Schafe, Ziegen, Geweihträger, Neuweltkamele, Schweine und Kaninchen:</w:t>
            </w:r>
          </w:p>
          <w:p w14:paraId="54832496" w14:textId="02AD2FA6" w:rsidR="00B0440B" w:rsidRPr="002C3DD4" w:rsidRDefault="00B0440B" w:rsidP="004D04FD">
            <w:pPr>
              <w:pStyle w:val="SpalteTtigkeit"/>
              <w:numPr>
                <w:ilvl w:val="1"/>
                <w:numId w:val="1"/>
              </w:numPr>
              <w:rPr>
                <w:szCs w:val="20"/>
              </w:rPr>
            </w:pPr>
            <w:r w:rsidRPr="002C3DD4">
              <w:rPr>
                <w:szCs w:val="20"/>
              </w:rPr>
              <w:t xml:space="preserve">Anträge der:des U </w:t>
            </w:r>
            <w:r w:rsidRPr="002C3DD4">
              <w:rPr>
                <w:szCs w:val="20"/>
                <w:u w:val="single"/>
              </w:rPr>
              <w:t>chronologisch</w:t>
            </w:r>
            <w:r w:rsidRPr="002C3DD4">
              <w:rPr>
                <w:szCs w:val="20"/>
              </w:rPr>
              <w:t xml:space="preserve"> bearbeiten und ermitteln, ob die Anforderungen für die Genehmigung des Tierzugangs erfüllt sind und die erforderlichen Nachweise entsprechen, insbesondere</w:t>
            </w:r>
            <w:r w:rsidR="00B176A8" w:rsidRPr="002C3DD4">
              <w:rPr>
                <w:szCs w:val="20"/>
              </w:rPr>
              <w:t xml:space="preserve"> </w:t>
            </w:r>
            <w:r w:rsidRPr="002C3DD4">
              <w:rPr>
                <w:szCs w:val="20"/>
              </w:rPr>
              <w:t>der Nachweis aus der entsprechenden TDB</w:t>
            </w:r>
            <w:r w:rsidR="000B2003" w:rsidRPr="002C3DD4">
              <w:rPr>
                <w:szCs w:val="20"/>
              </w:rPr>
              <w:t xml:space="preserve"> oder die Bestätigung</w:t>
            </w:r>
            <w:r w:rsidRPr="002C3DD4">
              <w:rPr>
                <w:szCs w:val="20"/>
              </w:rPr>
              <w:t xml:space="preserve"> gemäß </w:t>
            </w:r>
            <w:r w:rsidRPr="002C3DD4">
              <w:rPr>
                <w:color w:val="4F81BD" w:themeColor="accent1"/>
                <w:szCs w:val="20"/>
                <w:u w:val="single"/>
              </w:rPr>
              <w:t>Kapitel 4</w:t>
            </w:r>
            <w:r w:rsidRPr="002C3DD4">
              <w:rPr>
                <w:color w:val="4F81BD" w:themeColor="accent1"/>
                <w:szCs w:val="20"/>
              </w:rPr>
              <w:t xml:space="preserve"> </w:t>
            </w:r>
            <w:r w:rsidRPr="002C3DD4">
              <w:rPr>
                <w:szCs w:val="20"/>
              </w:rPr>
              <w:t xml:space="preserve">nicht </w:t>
            </w:r>
            <w:r w:rsidR="00546C81" w:rsidRPr="002C3DD4">
              <w:rPr>
                <w:szCs w:val="20"/>
              </w:rPr>
              <w:t>älter</w:t>
            </w:r>
            <w:r w:rsidRPr="002C3DD4">
              <w:rPr>
                <w:szCs w:val="20"/>
              </w:rPr>
              <w:t xml:space="preserve"> als 5 Werktage </w:t>
            </w:r>
            <w:r w:rsidR="00546C81" w:rsidRPr="002C3DD4">
              <w:rPr>
                <w:szCs w:val="20"/>
              </w:rPr>
              <w:t>ist (bezogen auf das</w:t>
            </w:r>
            <w:r w:rsidRPr="002C3DD4">
              <w:rPr>
                <w:szCs w:val="20"/>
              </w:rPr>
              <w:t xml:space="preserve"> Antragsdatum</w:t>
            </w:r>
            <w:r w:rsidR="00546C81" w:rsidRPr="002C3DD4">
              <w:rPr>
                <w:szCs w:val="20"/>
              </w:rPr>
              <w:t>) und</w:t>
            </w:r>
            <w:r w:rsidR="00F653C4" w:rsidRPr="002C3DD4">
              <w:rPr>
                <w:szCs w:val="20"/>
              </w:rPr>
              <w:t xml:space="preserve"> belegt, dass der angegebene quantitative und qualitative Bedarf an biologischen Zuchttieren </w:t>
            </w:r>
            <w:r w:rsidR="002D53EE">
              <w:rPr>
                <w:szCs w:val="20"/>
              </w:rPr>
              <w:t xml:space="preserve">bundesweit </w:t>
            </w:r>
            <w:r w:rsidR="00F653C4" w:rsidRPr="002C3DD4">
              <w:rPr>
                <w:szCs w:val="20"/>
              </w:rPr>
              <w:t>nicht erfüllt wird</w:t>
            </w:r>
            <w:r w:rsidRPr="002C3DD4">
              <w:rPr>
                <w:szCs w:val="20"/>
              </w:rPr>
              <w:t>;</w:t>
            </w:r>
          </w:p>
          <w:p w14:paraId="5D2F9FDB" w14:textId="370CDF6C" w:rsidR="006540DC" w:rsidRPr="002C3DD4" w:rsidRDefault="006540DC" w:rsidP="004D04FD">
            <w:pPr>
              <w:pStyle w:val="SpalteTtigkeit"/>
              <w:numPr>
                <w:ilvl w:val="1"/>
                <w:numId w:val="1"/>
              </w:numPr>
              <w:rPr>
                <w:szCs w:val="20"/>
              </w:rPr>
            </w:pPr>
            <w:r w:rsidRPr="002C3DD4">
              <w:rPr>
                <w:szCs w:val="20"/>
                <w:u w:val="single"/>
              </w:rPr>
              <w:t>Wenn</w:t>
            </w:r>
            <w:r w:rsidRPr="002C3DD4">
              <w:rPr>
                <w:szCs w:val="20"/>
              </w:rPr>
              <w:t xml:space="preserve"> Angaben insbesondere der Antragsabschnitte „Bedarfsbezogene Angaben“, „Betriebsbezogene Angaben“, „Nachweis über die Erfüllung der Voraussetzungen“ und „Bestätigung der Einhaltung der Zugangsbedingungen“ nicht konform sind, </w:t>
            </w:r>
            <w:r w:rsidRPr="002C3DD4">
              <w:rPr>
                <w:szCs w:val="20"/>
                <w:u w:val="single"/>
              </w:rPr>
              <w:t>dann</w:t>
            </w:r>
            <w:r w:rsidRPr="002C3DD4">
              <w:rPr>
                <w:szCs w:val="20"/>
              </w:rPr>
              <w:t xml:space="preserve"> U mit Verbesserung inkl. Setzung einer angemessenen Frist via VIS beauftragen</w:t>
            </w:r>
            <w:r w:rsidRPr="002C3DD4">
              <w:rPr>
                <w:szCs w:val="20"/>
                <w:vertAlign w:val="superscript"/>
              </w:rPr>
              <w:t>#</w:t>
            </w:r>
            <w:r w:rsidRPr="002C3DD4">
              <w:rPr>
                <w:rStyle w:val="Funotenzeichen"/>
                <w:color w:val="FFFFFF" w:themeColor="background1"/>
                <w:szCs w:val="20"/>
              </w:rPr>
              <w:footnoteReference w:id="6"/>
            </w:r>
            <w:r w:rsidRPr="002C3DD4">
              <w:rPr>
                <w:szCs w:val="20"/>
              </w:rPr>
              <w:t xml:space="preserve">und weiter mit </w:t>
            </w:r>
            <w:r w:rsidRPr="002C3DD4">
              <w:rPr>
                <w:color w:val="4F81BD" w:themeColor="accent1"/>
                <w:szCs w:val="20"/>
                <w:u w:val="single"/>
              </w:rPr>
              <w:t>Punkt 6.5</w:t>
            </w:r>
            <w:r w:rsidRPr="002C3DD4">
              <w:rPr>
                <w:szCs w:val="20"/>
              </w:rPr>
              <w:t>;</w:t>
            </w:r>
          </w:p>
        </w:tc>
        <w:tc>
          <w:tcPr>
            <w:tcW w:w="1559" w:type="dxa"/>
            <w:shd w:val="clear" w:color="auto" w:fill="auto"/>
            <w:noWrap/>
            <w:tcMar>
              <w:top w:w="85" w:type="dxa"/>
              <w:left w:w="85" w:type="dxa"/>
              <w:bottom w:w="85" w:type="dxa"/>
              <w:right w:w="85" w:type="dxa"/>
            </w:tcMar>
            <w:vAlign w:val="center"/>
          </w:tcPr>
          <w:p w14:paraId="07147465" w14:textId="618F7EF2" w:rsidR="00B0440B" w:rsidRPr="002C3DD4" w:rsidRDefault="00B0440B" w:rsidP="00B0440B">
            <w:pPr>
              <w:pStyle w:val="Spaltedurchgefhrt"/>
            </w:pPr>
            <w:r w:rsidRPr="002C3DD4">
              <w:t>LH</w:t>
            </w:r>
          </w:p>
        </w:tc>
      </w:tr>
      <w:tr w:rsidR="00B0440B" w:rsidRPr="002C3DD4" w14:paraId="087835E1" w14:textId="77777777" w:rsidTr="009D3AC9">
        <w:tc>
          <w:tcPr>
            <w:tcW w:w="554" w:type="dxa"/>
            <w:tcBorders>
              <w:left w:val="nil"/>
            </w:tcBorders>
            <w:shd w:val="clear" w:color="auto" w:fill="auto"/>
            <w:noWrap/>
            <w:tcMar>
              <w:top w:w="85" w:type="dxa"/>
              <w:left w:w="85" w:type="dxa"/>
              <w:bottom w:w="85" w:type="dxa"/>
              <w:right w:w="85" w:type="dxa"/>
            </w:tcMar>
            <w:vAlign w:val="center"/>
          </w:tcPr>
          <w:p w14:paraId="272591A6"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597BF3F3" w14:textId="3DF6A32F" w:rsidR="00826A5D" w:rsidRPr="002C3DD4" w:rsidRDefault="00826A5D" w:rsidP="00FC30E0">
            <w:pPr>
              <w:pStyle w:val="SpalteTtigkeit"/>
              <w:rPr>
                <w:szCs w:val="20"/>
              </w:rPr>
            </w:pPr>
            <w:r w:rsidRPr="002C3DD4">
              <w:rPr>
                <w:szCs w:val="20"/>
                <w:u w:val="single"/>
              </w:rPr>
              <w:t>Wenn</w:t>
            </w:r>
            <w:r w:rsidRPr="002C3DD4">
              <w:rPr>
                <w:szCs w:val="20"/>
              </w:rPr>
              <w:t xml:space="preserve"> Antragspunkt betreffend nicht-biologische</w:t>
            </w:r>
            <w:r w:rsidR="00CE3E54" w:rsidRPr="002C3DD4">
              <w:rPr>
                <w:szCs w:val="20"/>
              </w:rPr>
              <w:t xml:space="preserve"> </w:t>
            </w:r>
            <w:r w:rsidR="007D02F6" w:rsidRPr="002C3DD4">
              <w:rPr>
                <w:szCs w:val="20"/>
              </w:rPr>
              <w:t>Küken</w:t>
            </w:r>
            <w:r w:rsidR="00CE3E54" w:rsidRPr="002C3DD4">
              <w:rPr>
                <w:szCs w:val="20"/>
              </w:rPr>
              <w:t xml:space="preserve"> </w:t>
            </w:r>
            <w:r w:rsidRPr="002C3DD4">
              <w:rPr>
                <w:szCs w:val="20"/>
              </w:rPr>
              <w:t xml:space="preserve">gemäß Anhang II Teil II Punkt 1.3.4.3.: weiter mit </w:t>
            </w:r>
            <w:r w:rsidRPr="002C3DD4">
              <w:rPr>
                <w:color w:val="4F81BD" w:themeColor="accent1"/>
                <w:szCs w:val="20"/>
                <w:u w:val="single"/>
              </w:rPr>
              <w:t>Punkt 6.11</w:t>
            </w:r>
            <w:r w:rsidRPr="002C3DD4">
              <w:rPr>
                <w:szCs w:val="20"/>
              </w:rPr>
              <w:t>.</w:t>
            </w:r>
          </w:p>
          <w:p w14:paraId="4FEEEB03" w14:textId="22600A68" w:rsidR="00B0440B" w:rsidRPr="002C3DD4" w:rsidRDefault="00B0440B" w:rsidP="00FC30E0">
            <w:pPr>
              <w:pStyle w:val="SpalteTtigkeit"/>
              <w:rPr>
                <w:szCs w:val="20"/>
              </w:rPr>
            </w:pPr>
            <w:r w:rsidRPr="002C3DD4">
              <w:rPr>
                <w:szCs w:val="20"/>
                <w:u w:val="single"/>
              </w:rPr>
              <w:t>Wenn</w:t>
            </w:r>
            <w:r w:rsidRPr="002C3DD4">
              <w:rPr>
                <w:szCs w:val="20"/>
              </w:rPr>
              <w:t xml:space="preserve"> Antragspunkt betreffend nicht-biologische Jungtiere zu Zuchtzwecken gemäß Anhang II Teil II Punkt 1.3.4.4.1. oder </w:t>
            </w:r>
            <w:r w:rsidR="004322C4" w:rsidRPr="002C3DD4">
              <w:rPr>
                <w:szCs w:val="20"/>
              </w:rPr>
              <w:t xml:space="preserve">nicht-biologische </w:t>
            </w:r>
            <w:r w:rsidRPr="002C3DD4">
              <w:rPr>
                <w:szCs w:val="20"/>
              </w:rPr>
              <w:t xml:space="preserve">ausgewachsene männliche Zuchttiere gemäß Anhang II Teil II Punkt 1.3.4.4.2.: weiter mit </w:t>
            </w:r>
            <w:r w:rsidRPr="002C3DD4">
              <w:rPr>
                <w:color w:val="4F81BD" w:themeColor="accent1"/>
                <w:szCs w:val="20"/>
                <w:u w:val="single"/>
              </w:rPr>
              <w:t>Punkt 6.1</w:t>
            </w:r>
            <w:r w:rsidR="00FC30E0" w:rsidRPr="002C3DD4">
              <w:rPr>
                <w:color w:val="4F81BD" w:themeColor="accent1"/>
                <w:szCs w:val="20"/>
                <w:u w:val="single"/>
              </w:rPr>
              <w:t>1</w:t>
            </w:r>
            <w:r w:rsidRPr="002C3DD4">
              <w:rPr>
                <w:szCs w:val="20"/>
              </w:rPr>
              <w:t>.</w:t>
            </w:r>
          </w:p>
        </w:tc>
        <w:tc>
          <w:tcPr>
            <w:tcW w:w="3622" w:type="dxa"/>
            <w:tcBorders>
              <w:left w:val="single" w:sz="4" w:space="0" w:color="auto"/>
              <w:bottom w:val="single" w:sz="2" w:space="0" w:color="000000"/>
            </w:tcBorders>
            <w:shd w:val="clear" w:color="auto" w:fill="auto"/>
          </w:tcPr>
          <w:p w14:paraId="242F6692" w14:textId="2B3E6BD1" w:rsidR="00B0440B" w:rsidRPr="002C3DD4" w:rsidRDefault="00B0440B" w:rsidP="00B0440B">
            <w:pPr>
              <w:pStyle w:val="SpalteTtigkeit"/>
              <w:rPr>
                <w:szCs w:val="20"/>
              </w:rPr>
            </w:pPr>
            <w:r w:rsidRPr="002C3DD4">
              <w:rPr>
                <w:szCs w:val="20"/>
                <w:u w:val="single"/>
              </w:rPr>
              <w:t>Wenn</w:t>
            </w:r>
            <w:r w:rsidRPr="002C3DD4">
              <w:rPr>
                <w:szCs w:val="20"/>
              </w:rPr>
              <w:t xml:space="preserve"> Antragspunkt betreffend nicht-biologische weibliche nullipare Zuchttiere gemäß Anhang II Teil II Punkt 1.3.4.4.2. oder 1.3.4.4.3., </w:t>
            </w:r>
            <w:r w:rsidRPr="002C3DD4">
              <w:rPr>
                <w:szCs w:val="20"/>
                <w:u w:val="single"/>
              </w:rPr>
              <w:t>dann</w:t>
            </w:r>
            <w:r w:rsidRPr="002C3DD4">
              <w:rPr>
                <w:szCs w:val="20"/>
              </w:rPr>
              <w:t xml:space="preserve"> prüfen, ob bereits Genehmigungen für nicht-biologische weibliche nullipare Zuchttiere gemäß Anhang II Teil II Punkt 1.3.4.4.2. oder 1.3.4.4.3. der </w:t>
            </w:r>
            <w:r w:rsidR="004322C4" w:rsidRPr="002C3DD4">
              <w:rPr>
                <w:szCs w:val="20"/>
              </w:rPr>
              <w:t>gleichen</w:t>
            </w:r>
            <w:r w:rsidRPr="002C3DD4">
              <w:rPr>
                <w:szCs w:val="20"/>
              </w:rPr>
              <w:t xml:space="preserve"> Tierart im Antragsjahr vorliegen:</w:t>
            </w:r>
          </w:p>
          <w:p w14:paraId="7C05C2A9" w14:textId="41CF2505" w:rsidR="00B0440B" w:rsidRPr="002C3DD4" w:rsidRDefault="00B0440B" w:rsidP="007214B5">
            <w:pPr>
              <w:pStyle w:val="SpalteTtigkeit"/>
              <w:numPr>
                <w:ilvl w:val="0"/>
                <w:numId w:val="10"/>
              </w:numPr>
              <w:rPr>
                <w:szCs w:val="20"/>
              </w:rPr>
            </w:pPr>
            <w:r w:rsidRPr="002C3DD4">
              <w:rPr>
                <w:szCs w:val="20"/>
                <w:u w:val="single"/>
              </w:rPr>
              <w:t>Verneinendenfalls:</w:t>
            </w:r>
            <w:r w:rsidRPr="002C3DD4">
              <w:rPr>
                <w:szCs w:val="20"/>
              </w:rPr>
              <w:t xml:space="preserve"> weiter mit </w:t>
            </w:r>
            <w:r w:rsidRPr="002C3DD4">
              <w:rPr>
                <w:color w:val="4F81BD" w:themeColor="accent1"/>
                <w:u w:val="single"/>
              </w:rPr>
              <w:t>Punkt 6.</w:t>
            </w:r>
            <w:r w:rsidR="00FC30E0" w:rsidRPr="002C3DD4">
              <w:rPr>
                <w:color w:val="4F81BD" w:themeColor="accent1"/>
                <w:u w:val="single"/>
              </w:rPr>
              <w:t>9</w:t>
            </w:r>
          </w:p>
          <w:p w14:paraId="6973B787" w14:textId="71DD061C" w:rsidR="00B0440B" w:rsidRPr="002C3DD4" w:rsidRDefault="00B0440B" w:rsidP="007214B5">
            <w:pPr>
              <w:pStyle w:val="SpalteTtigkeit"/>
              <w:numPr>
                <w:ilvl w:val="0"/>
                <w:numId w:val="10"/>
              </w:numPr>
              <w:rPr>
                <w:szCs w:val="20"/>
              </w:rPr>
            </w:pPr>
            <w:r w:rsidRPr="002C3DD4">
              <w:rPr>
                <w:szCs w:val="20"/>
                <w:u w:val="single"/>
              </w:rPr>
              <w:lastRenderedPageBreak/>
              <w:t>Bejahendenfalls:</w:t>
            </w:r>
            <w:r w:rsidRPr="002C3DD4">
              <w:rPr>
                <w:szCs w:val="20"/>
              </w:rPr>
              <w:t xml:space="preserve"> angegebene Anzahl der im Antragsjahr bereits zugegangenen nicht-biologischen weiblichen nulliparen Zuchttiere gemäß Anhang II Teil II Punkt 1.3.4.4.</w:t>
            </w:r>
            <w:r w:rsidR="004322C4" w:rsidRPr="002C3DD4">
              <w:rPr>
                <w:szCs w:val="20"/>
              </w:rPr>
              <w:t>2</w:t>
            </w:r>
            <w:r w:rsidRPr="002C3DD4">
              <w:rPr>
                <w:szCs w:val="20"/>
              </w:rPr>
              <w:t>. und 1.3.4.4.</w:t>
            </w:r>
            <w:r w:rsidR="004322C4" w:rsidRPr="002C3DD4">
              <w:rPr>
                <w:szCs w:val="20"/>
              </w:rPr>
              <w:t>3</w:t>
            </w:r>
            <w:r w:rsidRPr="002C3DD4">
              <w:rPr>
                <w:szCs w:val="20"/>
              </w:rPr>
              <w:t>. (ohne gefährdete Nutztierrassen gemäß Punkt 1.3.4.1. sowie</w:t>
            </w:r>
            <w:r w:rsidR="00546C81" w:rsidRPr="002C3DD4">
              <w:rPr>
                <w:szCs w:val="20"/>
              </w:rPr>
              <w:t xml:space="preserve"> ohne</w:t>
            </w:r>
            <w:r w:rsidRPr="002C3DD4">
              <w:rPr>
                <w:szCs w:val="20"/>
              </w:rPr>
              <w:t xml:space="preserve"> Jungtiere gemäß Punkt 1.3.4.4.1.) anhand des Status der</w:t>
            </w:r>
            <w:r w:rsidR="004322C4" w:rsidRPr="002C3DD4">
              <w:rPr>
                <w:szCs w:val="20"/>
              </w:rPr>
              <w:t xml:space="preserve"> jeweiligen</w:t>
            </w:r>
            <w:r w:rsidRPr="002C3DD4">
              <w:rPr>
                <w:szCs w:val="20"/>
              </w:rPr>
              <w:t xml:space="preserve"> Genehmigung auf Plausibilität prüfen</w:t>
            </w:r>
          </w:p>
          <w:p w14:paraId="39C71041" w14:textId="7748BED4" w:rsidR="00B0440B" w:rsidRPr="002C3DD4" w:rsidRDefault="00B0440B" w:rsidP="007214B5">
            <w:pPr>
              <w:pStyle w:val="Listenabsatz"/>
              <w:numPr>
                <w:ilvl w:val="1"/>
                <w:numId w:val="12"/>
              </w:numPr>
              <w:ind w:left="771" w:hanging="425"/>
              <w:rPr>
                <w:szCs w:val="20"/>
              </w:rPr>
            </w:pPr>
            <w:r w:rsidRPr="002C3DD4">
              <w:rPr>
                <w:szCs w:val="20"/>
                <w:u w:val="single"/>
              </w:rPr>
              <w:t>Wenn</w:t>
            </w:r>
            <w:r w:rsidRPr="002C3DD4">
              <w:rPr>
                <w:szCs w:val="20"/>
              </w:rPr>
              <w:t xml:space="preserve"> Angabe über zugegangene Anzahl pro Genehmigung </w:t>
            </w:r>
            <w:r w:rsidRPr="002C3DD4">
              <w:rPr>
                <w:szCs w:val="20"/>
                <w:u w:val="single"/>
              </w:rPr>
              <w:t>nicht</w:t>
            </w:r>
            <w:r w:rsidRPr="002C3DD4">
              <w:rPr>
                <w:szCs w:val="20"/>
              </w:rPr>
              <w:t xml:space="preserve"> mit der genehmigten Anzahl übereinstimmt, </w:t>
            </w:r>
            <w:r w:rsidRPr="002C3DD4">
              <w:rPr>
                <w:szCs w:val="20"/>
                <w:u w:val="single"/>
              </w:rPr>
              <w:t>dann</w:t>
            </w:r>
            <w:r w:rsidRPr="002C3DD4">
              <w:rPr>
                <w:szCs w:val="20"/>
              </w:rPr>
              <w:t xml:space="preserve"> U mit Verbesserung</w:t>
            </w:r>
            <w:r w:rsidR="00D64AFB" w:rsidRPr="002C3DD4">
              <w:rPr>
                <w:szCs w:val="20"/>
              </w:rPr>
              <w:t>*</w:t>
            </w:r>
            <w:r w:rsidRPr="002C3DD4">
              <w:rPr>
                <w:rStyle w:val="Funotenzeichen"/>
                <w:bCs/>
                <w:color w:val="FFFFFF" w:themeColor="background1"/>
                <w:szCs w:val="20"/>
              </w:rPr>
              <w:footnoteReference w:id="7"/>
            </w:r>
            <w:r w:rsidRPr="002C3DD4">
              <w:rPr>
                <w:bCs/>
                <w:szCs w:val="20"/>
              </w:rPr>
              <w:t xml:space="preserve">inkl. Setzung einer angemessenen Frist </w:t>
            </w:r>
            <w:r w:rsidR="00177E58" w:rsidRPr="002C3DD4">
              <w:rPr>
                <w:bCs/>
                <w:szCs w:val="20"/>
              </w:rPr>
              <w:t>via</w:t>
            </w:r>
            <w:r w:rsidR="004322C4" w:rsidRPr="002C3DD4">
              <w:rPr>
                <w:bCs/>
                <w:szCs w:val="20"/>
              </w:rPr>
              <w:t xml:space="preserve"> VIS </w:t>
            </w:r>
            <w:r w:rsidRPr="002C3DD4">
              <w:rPr>
                <w:szCs w:val="20"/>
              </w:rPr>
              <w:t>beauftragen</w:t>
            </w:r>
            <w:r w:rsidR="00B26C31" w:rsidRPr="002C3DD4">
              <w:rPr>
                <w:szCs w:val="20"/>
                <w:vertAlign w:val="superscript"/>
              </w:rPr>
              <w:t>#</w:t>
            </w:r>
            <w:r w:rsidRPr="002C3DD4">
              <w:rPr>
                <w:szCs w:val="20"/>
              </w:rPr>
              <w:t xml:space="preserve"> und weiter mit </w:t>
            </w:r>
            <w:r w:rsidRPr="002C3DD4">
              <w:rPr>
                <w:color w:val="4F81BD" w:themeColor="accent1"/>
                <w:u w:val="single"/>
              </w:rPr>
              <w:t>Punkt 6.5</w:t>
            </w:r>
            <w:r w:rsidRPr="002C3DD4">
              <w:rPr>
                <w:szCs w:val="20"/>
              </w:rPr>
              <w:t>;</w:t>
            </w:r>
          </w:p>
          <w:p w14:paraId="67516053" w14:textId="681DC4B8" w:rsidR="00B0440B" w:rsidRPr="002C3DD4" w:rsidRDefault="00B0440B" w:rsidP="007214B5">
            <w:pPr>
              <w:pStyle w:val="Listenabsatz"/>
              <w:numPr>
                <w:ilvl w:val="1"/>
                <w:numId w:val="12"/>
              </w:numPr>
              <w:ind w:left="771" w:hanging="425"/>
              <w:rPr>
                <w:bCs/>
                <w:szCs w:val="20"/>
              </w:rPr>
            </w:pPr>
            <w:r w:rsidRPr="002C3DD4">
              <w:rPr>
                <w:szCs w:val="20"/>
                <w:u w:val="single"/>
              </w:rPr>
              <w:t>Wenn</w:t>
            </w:r>
            <w:r w:rsidRPr="002C3DD4">
              <w:rPr>
                <w:szCs w:val="20"/>
              </w:rPr>
              <w:t xml:space="preserve"> Angabe </w:t>
            </w:r>
            <w:r w:rsidR="004322C4" w:rsidRPr="002C3DD4">
              <w:rPr>
                <w:szCs w:val="20"/>
              </w:rPr>
              <w:t xml:space="preserve">über zugegangene Anzahl pro Genehmigung mit der genehmigten Anzahl übereinstimmt </w:t>
            </w:r>
            <w:r w:rsidRPr="002C3DD4">
              <w:rPr>
                <w:szCs w:val="20"/>
              </w:rPr>
              <w:t xml:space="preserve">oder allfällige Abweichung nach Verbesserung durch U nachvollziehbar begründet ist, </w:t>
            </w:r>
            <w:r w:rsidRPr="002C3DD4">
              <w:rPr>
                <w:szCs w:val="20"/>
                <w:u w:val="single"/>
              </w:rPr>
              <w:t>dann</w:t>
            </w:r>
            <w:r w:rsidRPr="002C3DD4">
              <w:rPr>
                <w:szCs w:val="20"/>
              </w:rPr>
              <w:t xml:space="preserve"> weiter mit </w:t>
            </w:r>
            <w:r w:rsidRPr="002C3DD4">
              <w:rPr>
                <w:color w:val="4F81BD" w:themeColor="accent1"/>
                <w:u w:val="single"/>
              </w:rPr>
              <w:t>Punkt 6.</w:t>
            </w:r>
            <w:r w:rsidR="00FC30E0" w:rsidRPr="002C3DD4">
              <w:rPr>
                <w:color w:val="4F81BD" w:themeColor="accent1"/>
                <w:u w:val="single"/>
              </w:rPr>
              <w:t>9</w:t>
            </w:r>
            <w:r w:rsidRPr="002C3DD4">
              <w:t>.</w:t>
            </w:r>
          </w:p>
        </w:tc>
        <w:tc>
          <w:tcPr>
            <w:tcW w:w="1559" w:type="dxa"/>
            <w:shd w:val="clear" w:color="auto" w:fill="auto"/>
            <w:noWrap/>
            <w:tcMar>
              <w:top w:w="85" w:type="dxa"/>
              <w:left w:w="85" w:type="dxa"/>
              <w:bottom w:w="85" w:type="dxa"/>
              <w:right w:w="85" w:type="dxa"/>
            </w:tcMar>
            <w:vAlign w:val="center"/>
          </w:tcPr>
          <w:p w14:paraId="37E933E2" w14:textId="06DDB9DC" w:rsidR="00B0440B" w:rsidRPr="002C3DD4" w:rsidRDefault="00B0440B" w:rsidP="00B0440B">
            <w:pPr>
              <w:pStyle w:val="Spaltedurchgefhrt"/>
            </w:pPr>
            <w:r w:rsidRPr="002C3DD4">
              <w:lastRenderedPageBreak/>
              <w:t>LH</w:t>
            </w:r>
          </w:p>
        </w:tc>
      </w:tr>
      <w:tr w:rsidR="00B0440B" w:rsidRPr="002C3DD4" w14:paraId="7B6045A4" w14:textId="77777777" w:rsidTr="009D3AC9">
        <w:tc>
          <w:tcPr>
            <w:tcW w:w="554" w:type="dxa"/>
            <w:tcBorders>
              <w:left w:val="nil"/>
            </w:tcBorders>
            <w:shd w:val="clear" w:color="auto" w:fill="auto"/>
            <w:noWrap/>
            <w:tcMar>
              <w:top w:w="85" w:type="dxa"/>
              <w:left w:w="85" w:type="dxa"/>
              <w:bottom w:w="85" w:type="dxa"/>
              <w:right w:w="85" w:type="dxa"/>
            </w:tcMar>
            <w:vAlign w:val="center"/>
          </w:tcPr>
          <w:p w14:paraId="2D0D3C79"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6FD5C8FE" w14:textId="0E172B3C" w:rsidR="00B0440B" w:rsidRPr="002C3DD4" w:rsidRDefault="00B0440B" w:rsidP="00B0440B">
            <w:pPr>
              <w:pStyle w:val="SpalteTtigkeit"/>
              <w:rPr>
                <w:szCs w:val="20"/>
                <w:u w:val="single"/>
              </w:rPr>
            </w:pPr>
            <w:r w:rsidRPr="002C3DD4">
              <w:rPr>
                <w:color w:val="808080" w:themeColor="background1" w:themeShade="80"/>
                <w:szCs w:val="20"/>
              </w:rPr>
              <w:t>[kein Schritt vorgesehen]</w:t>
            </w:r>
          </w:p>
        </w:tc>
        <w:tc>
          <w:tcPr>
            <w:tcW w:w="3622" w:type="dxa"/>
            <w:tcBorders>
              <w:left w:val="single" w:sz="4" w:space="0" w:color="auto"/>
              <w:bottom w:val="single" w:sz="2" w:space="0" w:color="000000"/>
            </w:tcBorders>
            <w:shd w:val="clear" w:color="auto" w:fill="auto"/>
          </w:tcPr>
          <w:p w14:paraId="5809B24B" w14:textId="61022DA5" w:rsidR="00B0440B" w:rsidRPr="002C3DD4" w:rsidRDefault="00B0440B" w:rsidP="00B0440B">
            <w:pPr>
              <w:pStyle w:val="SpalteTtigkeit"/>
              <w:numPr>
                <w:ilvl w:val="0"/>
                <w:numId w:val="1"/>
              </w:numPr>
              <w:rPr>
                <w:szCs w:val="20"/>
                <w:u w:val="single"/>
              </w:rPr>
            </w:pPr>
            <w:r w:rsidRPr="002C3DD4">
              <w:rPr>
                <w:u w:val="single"/>
              </w:rPr>
              <w:t>Wenn</w:t>
            </w:r>
            <w:r w:rsidRPr="002C3DD4">
              <w:t xml:space="preserve"> Antrag betreffend Anhang II Teil II Punkt 1.3.4.4.3. lit a.) oder lit c.) die Auskunft der KSt erfordert, </w:t>
            </w:r>
            <w:r w:rsidRPr="002C3DD4">
              <w:rPr>
                <w:u w:val="single"/>
              </w:rPr>
              <w:t>dann</w:t>
            </w:r>
            <w:r w:rsidRPr="002C3DD4">
              <w:t xml:space="preserve"> </w:t>
            </w:r>
            <w:r w:rsidRPr="002C3DD4">
              <w:rPr>
                <w:szCs w:val="20"/>
              </w:rPr>
              <w:t xml:space="preserve">erforderliche Informationen der KSt unter Angabe einer Frist zur Rückmeldung einholen und weiter mit </w:t>
            </w:r>
            <w:r w:rsidRPr="002C3DD4">
              <w:rPr>
                <w:color w:val="4F81BD" w:themeColor="accent1"/>
                <w:u w:val="single"/>
              </w:rPr>
              <w:t>Punkt 6.1</w:t>
            </w:r>
            <w:r w:rsidR="00FC30E0" w:rsidRPr="002C3DD4">
              <w:rPr>
                <w:color w:val="4F81BD" w:themeColor="accent1"/>
                <w:u w:val="single"/>
              </w:rPr>
              <w:t>0</w:t>
            </w:r>
            <w:r w:rsidRPr="002C3DD4">
              <w:t>;</w:t>
            </w:r>
          </w:p>
          <w:p w14:paraId="453AC713" w14:textId="56AA7A40" w:rsidR="00B0440B" w:rsidRPr="002C3DD4" w:rsidRDefault="00B0440B" w:rsidP="00B0440B">
            <w:pPr>
              <w:pStyle w:val="SpalteTtigkeit"/>
              <w:numPr>
                <w:ilvl w:val="0"/>
                <w:numId w:val="1"/>
              </w:numPr>
              <w:rPr>
                <w:szCs w:val="20"/>
                <w:u w:val="single"/>
              </w:rPr>
            </w:pPr>
            <w:r w:rsidRPr="002C3DD4">
              <w:rPr>
                <w:u w:val="single"/>
              </w:rPr>
              <w:t>Wenn</w:t>
            </w:r>
            <w:r w:rsidRPr="002C3DD4">
              <w:t xml:space="preserve"> Antrag betreffend Anhang II Teil II Punkt 1.3.4.4.3. lit a.) oder lit c.) keine Auskunft der KSt erfordert, </w:t>
            </w:r>
            <w:r w:rsidRPr="002C3DD4">
              <w:rPr>
                <w:u w:val="single"/>
              </w:rPr>
              <w:t>dann</w:t>
            </w:r>
            <w:r w:rsidRPr="002C3DD4">
              <w:t xml:space="preserve"> weiter mit </w:t>
            </w:r>
            <w:r w:rsidRPr="002C3DD4">
              <w:rPr>
                <w:color w:val="4F81BD" w:themeColor="accent1"/>
                <w:u w:val="single"/>
              </w:rPr>
              <w:t>Punkt 6.1</w:t>
            </w:r>
            <w:r w:rsidR="00FC30E0" w:rsidRPr="002C3DD4">
              <w:rPr>
                <w:color w:val="4F81BD" w:themeColor="accent1"/>
                <w:u w:val="single"/>
              </w:rPr>
              <w:t>1</w:t>
            </w:r>
            <w:r w:rsidRPr="002C3DD4">
              <w:t>;</w:t>
            </w:r>
          </w:p>
          <w:p w14:paraId="778CACB5" w14:textId="1AEAA39A" w:rsidR="00B0440B" w:rsidRPr="002C3DD4" w:rsidRDefault="00B0440B" w:rsidP="00FC30E0">
            <w:pPr>
              <w:pStyle w:val="SpalteTtigkeit"/>
              <w:numPr>
                <w:ilvl w:val="0"/>
                <w:numId w:val="1"/>
              </w:numPr>
              <w:rPr>
                <w:szCs w:val="20"/>
                <w:u w:val="single"/>
              </w:rPr>
            </w:pPr>
            <w:r w:rsidRPr="002C3DD4">
              <w:rPr>
                <w:u w:val="single"/>
              </w:rPr>
              <w:t>Wenn</w:t>
            </w:r>
            <w:r w:rsidRPr="002C3DD4">
              <w:t xml:space="preserve"> Antrag betreffend Anhang II Teil II Punkt 1.3.4.4.3. lit b.), </w:t>
            </w:r>
            <w:r w:rsidRPr="002C3DD4">
              <w:rPr>
                <w:u w:val="single"/>
              </w:rPr>
              <w:t>dann</w:t>
            </w:r>
            <w:r w:rsidRPr="002C3DD4">
              <w:t xml:space="preserve"> weiter mit </w:t>
            </w:r>
            <w:r w:rsidRPr="002C3DD4">
              <w:rPr>
                <w:color w:val="4F81BD" w:themeColor="accent1"/>
                <w:u w:val="single"/>
              </w:rPr>
              <w:t>Punkt 6.1</w:t>
            </w:r>
            <w:r w:rsidR="00FC30E0" w:rsidRPr="002C3DD4">
              <w:rPr>
                <w:color w:val="4F81BD" w:themeColor="accent1"/>
                <w:u w:val="single"/>
              </w:rPr>
              <w:t>1</w:t>
            </w:r>
            <w:r w:rsidRPr="002C3DD4">
              <w:t>;</w:t>
            </w:r>
          </w:p>
        </w:tc>
        <w:tc>
          <w:tcPr>
            <w:tcW w:w="1559" w:type="dxa"/>
            <w:shd w:val="clear" w:color="auto" w:fill="auto"/>
            <w:noWrap/>
            <w:tcMar>
              <w:top w:w="85" w:type="dxa"/>
              <w:left w:w="85" w:type="dxa"/>
              <w:bottom w:w="85" w:type="dxa"/>
              <w:right w:w="85" w:type="dxa"/>
            </w:tcMar>
            <w:vAlign w:val="center"/>
          </w:tcPr>
          <w:p w14:paraId="6ACAA672" w14:textId="2339B2C0" w:rsidR="00B0440B" w:rsidRPr="002C3DD4" w:rsidRDefault="00B0440B" w:rsidP="00B0440B">
            <w:pPr>
              <w:pStyle w:val="Spaltedurchgefhrt"/>
            </w:pPr>
            <w:r w:rsidRPr="002C3DD4">
              <w:t>LH</w:t>
            </w:r>
          </w:p>
        </w:tc>
      </w:tr>
      <w:tr w:rsidR="00B0440B" w:rsidRPr="002C3DD4" w14:paraId="00F01F4E" w14:textId="77777777" w:rsidTr="009D3AC9">
        <w:tc>
          <w:tcPr>
            <w:tcW w:w="554" w:type="dxa"/>
            <w:tcBorders>
              <w:left w:val="nil"/>
            </w:tcBorders>
            <w:shd w:val="clear" w:color="auto" w:fill="auto"/>
            <w:noWrap/>
            <w:tcMar>
              <w:top w:w="85" w:type="dxa"/>
              <w:left w:w="85" w:type="dxa"/>
              <w:bottom w:w="85" w:type="dxa"/>
              <w:right w:w="85" w:type="dxa"/>
            </w:tcMar>
            <w:vAlign w:val="center"/>
          </w:tcPr>
          <w:p w14:paraId="527D300F" w14:textId="77777777" w:rsidR="00B0440B" w:rsidRPr="002C3DD4" w:rsidRDefault="00B0440B" w:rsidP="00B0440B">
            <w:pPr>
              <w:pStyle w:val="berschrift2"/>
              <w:keepNext w:val="0"/>
            </w:pPr>
          </w:p>
        </w:tc>
        <w:tc>
          <w:tcPr>
            <w:tcW w:w="3621" w:type="dxa"/>
            <w:tcBorders>
              <w:bottom w:val="single" w:sz="2" w:space="0" w:color="000000"/>
              <w:right w:val="single" w:sz="4" w:space="0" w:color="auto"/>
            </w:tcBorders>
            <w:shd w:val="clear" w:color="auto" w:fill="auto"/>
            <w:tcMar>
              <w:top w:w="85" w:type="dxa"/>
              <w:left w:w="85" w:type="dxa"/>
              <w:bottom w:w="85" w:type="dxa"/>
              <w:right w:w="85" w:type="dxa"/>
            </w:tcMar>
          </w:tcPr>
          <w:p w14:paraId="27A98552" w14:textId="6E50BD3B" w:rsidR="00B0440B" w:rsidRPr="002C3DD4" w:rsidRDefault="00B0440B" w:rsidP="00B0440B">
            <w:pPr>
              <w:pStyle w:val="SpalteTtigkeit"/>
              <w:rPr>
                <w:szCs w:val="20"/>
                <w:u w:val="single"/>
              </w:rPr>
            </w:pPr>
            <w:r w:rsidRPr="002C3DD4">
              <w:rPr>
                <w:color w:val="808080" w:themeColor="background1" w:themeShade="80"/>
                <w:szCs w:val="20"/>
              </w:rPr>
              <w:t>[kein Schritt vorgesehen]</w:t>
            </w:r>
          </w:p>
        </w:tc>
        <w:tc>
          <w:tcPr>
            <w:tcW w:w="3622" w:type="dxa"/>
            <w:tcBorders>
              <w:left w:val="single" w:sz="4" w:space="0" w:color="auto"/>
              <w:bottom w:val="single" w:sz="2" w:space="0" w:color="000000"/>
            </w:tcBorders>
            <w:shd w:val="clear" w:color="auto" w:fill="auto"/>
          </w:tcPr>
          <w:p w14:paraId="2D6C5469" w14:textId="79487BAE" w:rsidR="00B0440B" w:rsidRPr="002C3DD4" w:rsidRDefault="00B0440B" w:rsidP="0096387A">
            <w:pPr>
              <w:pStyle w:val="SpalteTtigkeit"/>
              <w:numPr>
                <w:ilvl w:val="0"/>
                <w:numId w:val="1"/>
              </w:numPr>
              <w:rPr>
                <w:u w:val="single"/>
              </w:rPr>
            </w:pPr>
            <w:r w:rsidRPr="002C3DD4">
              <w:rPr>
                <w:szCs w:val="20"/>
              </w:rPr>
              <w:t xml:space="preserve">Auskunft an LH innerhalb der festgesetzten Frist erteilen und weiter mit </w:t>
            </w:r>
            <w:r w:rsidRPr="002C3DD4">
              <w:rPr>
                <w:color w:val="4F81BD" w:themeColor="accent1"/>
                <w:u w:val="single"/>
              </w:rPr>
              <w:t>Punkt 6.</w:t>
            </w:r>
            <w:r w:rsidR="0096387A" w:rsidRPr="002C3DD4">
              <w:rPr>
                <w:color w:val="4F81BD" w:themeColor="accent1"/>
                <w:u w:val="single"/>
              </w:rPr>
              <w:t>11</w:t>
            </w:r>
            <w:r w:rsidR="00FC30E0" w:rsidRPr="002C3DD4">
              <w:t>;</w:t>
            </w:r>
          </w:p>
        </w:tc>
        <w:tc>
          <w:tcPr>
            <w:tcW w:w="1559" w:type="dxa"/>
            <w:shd w:val="clear" w:color="auto" w:fill="auto"/>
            <w:noWrap/>
            <w:tcMar>
              <w:top w:w="85" w:type="dxa"/>
              <w:left w:w="85" w:type="dxa"/>
              <w:bottom w:w="85" w:type="dxa"/>
              <w:right w:w="85" w:type="dxa"/>
            </w:tcMar>
            <w:vAlign w:val="center"/>
          </w:tcPr>
          <w:p w14:paraId="2FEF0DC6" w14:textId="2CF4CA39" w:rsidR="00B0440B" w:rsidRPr="002C3DD4" w:rsidRDefault="00B0440B" w:rsidP="00B0440B">
            <w:pPr>
              <w:pStyle w:val="Spaltedurchgefhrt"/>
            </w:pPr>
            <w:r w:rsidRPr="002C3DD4">
              <w:t>KSt</w:t>
            </w:r>
          </w:p>
        </w:tc>
      </w:tr>
      <w:tr w:rsidR="00B0440B" w:rsidRPr="002C3DD4" w14:paraId="778AF244" w14:textId="77777777" w:rsidTr="00BA37E9">
        <w:tc>
          <w:tcPr>
            <w:tcW w:w="554" w:type="dxa"/>
            <w:tcBorders>
              <w:left w:val="nil"/>
            </w:tcBorders>
            <w:shd w:val="clear" w:color="auto" w:fill="auto"/>
            <w:noWrap/>
            <w:tcMar>
              <w:top w:w="85" w:type="dxa"/>
              <w:left w:w="85" w:type="dxa"/>
              <w:bottom w:w="85" w:type="dxa"/>
              <w:right w:w="85" w:type="dxa"/>
            </w:tcMar>
            <w:vAlign w:val="center"/>
          </w:tcPr>
          <w:p w14:paraId="4C7BA036"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3DBE23D0" w14:textId="77777777" w:rsidR="00B0440B" w:rsidRPr="002C3DD4" w:rsidRDefault="00B0440B" w:rsidP="00B0440B">
            <w:pPr>
              <w:pStyle w:val="SpalteTtigkeit"/>
              <w:rPr>
                <w:szCs w:val="20"/>
              </w:rPr>
            </w:pPr>
            <w:r w:rsidRPr="002C3DD4">
              <w:rPr>
                <w:szCs w:val="20"/>
              </w:rPr>
              <w:t>Entscheidung treffen:</w:t>
            </w:r>
          </w:p>
          <w:p w14:paraId="328CFB07" w14:textId="74E59209" w:rsidR="00B0440B" w:rsidRPr="002C3DD4" w:rsidRDefault="00B0440B" w:rsidP="00B0440B">
            <w:pPr>
              <w:pStyle w:val="SpalteTtigkeit"/>
              <w:numPr>
                <w:ilvl w:val="1"/>
                <w:numId w:val="5"/>
              </w:numPr>
              <w:rPr>
                <w:szCs w:val="20"/>
              </w:rPr>
            </w:pPr>
            <w:r w:rsidRPr="002C3DD4">
              <w:rPr>
                <w:szCs w:val="20"/>
                <w:u w:val="single"/>
              </w:rPr>
              <w:t>falls</w:t>
            </w:r>
            <w:r w:rsidRPr="002C3DD4">
              <w:rPr>
                <w:szCs w:val="20"/>
              </w:rPr>
              <w:t xml:space="preserve"> dem Antrag stattzugeben ist: </w:t>
            </w:r>
            <w:r w:rsidR="00593022" w:rsidRPr="00A1507E">
              <w:rPr>
                <w:szCs w:val="20"/>
              </w:rPr>
              <w:t>Parteiengehör gewähren</w:t>
            </w:r>
            <w:r w:rsidR="00593022">
              <w:rPr>
                <w:szCs w:val="20"/>
              </w:rPr>
              <w:t xml:space="preserve"> </w:t>
            </w:r>
            <w:r w:rsidR="00593022" w:rsidRPr="00AD2EB6">
              <w:rPr>
                <w:szCs w:val="20"/>
              </w:rPr>
              <w:t>(kann bei vollinhaltlicher Zustimmung entfallen)</w:t>
            </w:r>
            <w:r w:rsidR="00593022" w:rsidRPr="00A1507E">
              <w:rPr>
                <w:szCs w:val="20"/>
              </w:rPr>
              <w:t xml:space="preserve"> und</w:t>
            </w:r>
            <w:r w:rsidR="00593022" w:rsidRPr="00E01DBC">
              <w:rPr>
                <w:szCs w:val="20"/>
              </w:rPr>
              <w:t xml:space="preserve"> </w:t>
            </w:r>
            <w:r w:rsidRPr="002C3DD4">
              <w:rPr>
                <w:szCs w:val="20"/>
              </w:rPr>
              <w:t>zustimmenden, befristeten Bescheid erstellen</w:t>
            </w:r>
            <w:r w:rsidRPr="002C3DD4" w:rsidDel="00AE4906">
              <w:rPr>
                <w:szCs w:val="20"/>
              </w:rPr>
              <w:t xml:space="preserve"> </w:t>
            </w:r>
            <w:r w:rsidRPr="002C3DD4">
              <w:rPr>
                <w:szCs w:val="20"/>
              </w:rPr>
              <w:t xml:space="preserve">inklusive Angabe der LFBIS-Hauptbetriebsnummer und der entsprechenden Auflagen, insbesondere dass </w:t>
            </w:r>
            <w:r w:rsidR="004D04FD" w:rsidRPr="002C3DD4">
              <w:rPr>
                <w:szCs w:val="20"/>
              </w:rPr>
              <w:t>d</w:t>
            </w:r>
            <w:r w:rsidR="00CE3E54" w:rsidRPr="002C3DD4">
              <w:rPr>
                <w:szCs w:val="20"/>
              </w:rPr>
              <w:t>ie</w:t>
            </w:r>
            <w:r w:rsidR="004D04FD" w:rsidRPr="002C3DD4">
              <w:rPr>
                <w:szCs w:val="20"/>
              </w:rPr>
              <w:t xml:space="preserve"> einzusetzende</w:t>
            </w:r>
            <w:r w:rsidR="00CE3E54" w:rsidRPr="002C3DD4">
              <w:rPr>
                <w:szCs w:val="20"/>
              </w:rPr>
              <w:t>n</w:t>
            </w:r>
            <w:r w:rsidR="004D04FD" w:rsidRPr="002C3DD4">
              <w:rPr>
                <w:szCs w:val="20"/>
              </w:rPr>
              <w:t xml:space="preserve"> nicht-biologische</w:t>
            </w:r>
            <w:r w:rsidR="00CE3E54" w:rsidRPr="002C3DD4">
              <w:rPr>
                <w:szCs w:val="20"/>
              </w:rPr>
              <w:t>n</w:t>
            </w:r>
            <w:r w:rsidR="004D04FD" w:rsidRPr="002C3DD4">
              <w:rPr>
                <w:szCs w:val="20"/>
              </w:rPr>
              <w:t xml:space="preserve"> </w:t>
            </w:r>
            <w:r w:rsidR="007D02F6" w:rsidRPr="002C3DD4">
              <w:rPr>
                <w:szCs w:val="20"/>
              </w:rPr>
              <w:t>Küken</w:t>
            </w:r>
            <w:r w:rsidR="004D04FD" w:rsidRPr="002C3DD4">
              <w:rPr>
                <w:szCs w:val="20"/>
              </w:rPr>
              <w:t xml:space="preserve"> bzw. </w:t>
            </w:r>
            <w:r w:rsidRPr="002C3DD4">
              <w:rPr>
                <w:szCs w:val="20"/>
              </w:rPr>
              <w:t xml:space="preserve">die einzusetzenden nicht-biologischen </w:t>
            </w:r>
            <w:r w:rsidR="004322C4" w:rsidRPr="002C3DD4">
              <w:rPr>
                <w:szCs w:val="20"/>
              </w:rPr>
              <w:t>Zuchtt</w:t>
            </w:r>
            <w:r w:rsidRPr="002C3DD4">
              <w:rPr>
                <w:szCs w:val="20"/>
              </w:rPr>
              <w:t>iere den Bestimmungen und dem angegebenen Bedarf entsprechen müssen und die entsprechenden Nachweise</w:t>
            </w:r>
            <w:r w:rsidR="002C7645" w:rsidRPr="002C3DD4">
              <w:rPr>
                <w:szCs w:val="20"/>
              </w:rPr>
              <w:t xml:space="preserve"> darüber</w:t>
            </w:r>
            <w:r w:rsidRPr="002C3DD4">
              <w:rPr>
                <w:szCs w:val="20"/>
              </w:rPr>
              <w:t xml:space="preserve"> für die Kontrollen am Betrieb aufliegen müssen sowie inklusive Hinweis, dass der Bescheid am Betrieb aufzuliegen hat und für Kontrollen vor Ort bereitzuhalten ist:</w:t>
            </w:r>
            <w:r w:rsidRPr="002C3DD4">
              <w:rPr>
                <w:szCs w:val="20"/>
              </w:rPr>
              <w:br/>
              <w:t>Zudem bei Bescheiderstellung insbesondere berücksichtigen:</w:t>
            </w:r>
          </w:p>
          <w:p w14:paraId="74397B19" w14:textId="28881CFF" w:rsidR="004D04FD" w:rsidRPr="002C3DD4" w:rsidRDefault="004D04FD" w:rsidP="00B0440B">
            <w:pPr>
              <w:pStyle w:val="SpalteTtigkeit"/>
              <w:numPr>
                <w:ilvl w:val="2"/>
                <w:numId w:val="5"/>
              </w:numPr>
              <w:rPr>
                <w:szCs w:val="20"/>
              </w:rPr>
            </w:pPr>
            <w:r w:rsidRPr="002C3DD4">
              <w:rPr>
                <w:szCs w:val="20"/>
              </w:rPr>
              <w:t>Anhang II Teil II Punkt 1.3.4.3:</w:t>
            </w:r>
          </w:p>
          <w:p w14:paraId="22BB9ECF" w14:textId="3B353481" w:rsidR="004D04FD" w:rsidRPr="002C3DD4" w:rsidRDefault="004D04FD" w:rsidP="004D04FD">
            <w:pPr>
              <w:pStyle w:val="SpalteTtigkeit"/>
              <w:numPr>
                <w:ilvl w:val="3"/>
                <w:numId w:val="5"/>
              </w:numPr>
              <w:rPr>
                <w:szCs w:val="20"/>
              </w:rPr>
            </w:pPr>
            <w:r w:rsidRPr="002C3DD4">
              <w:rPr>
                <w:szCs w:val="20"/>
              </w:rPr>
              <w:t>Zugang frühestens erst ab Datum der Genehmigung</w:t>
            </w:r>
            <w:r w:rsidR="00C871CD" w:rsidRPr="002C3DD4">
              <w:rPr>
                <w:szCs w:val="20"/>
              </w:rPr>
              <w:t xml:space="preserve"> </w:t>
            </w:r>
            <w:r w:rsidR="002D53EE">
              <w:rPr>
                <w:szCs w:val="20"/>
              </w:rPr>
              <w:t xml:space="preserve">(bei VIS-Antragstyp NBIO_KU </w:t>
            </w:r>
            <w:r w:rsidR="00C871CD" w:rsidRPr="002C3DD4">
              <w:rPr>
                <w:szCs w:val="20"/>
              </w:rPr>
              <w:t>iVm dem beantragten Kalenderjahr</w:t>
            </w:r>
            <w:r w:rsidR="002D53EE">
              <w:rPr>
                <w:szCs w:val="20"/>
              </w:rPr>
              <w:t>)</w:t>
            </w:r>
            <w:r w:rsidRPr="002C3DD4">
              <w:rPr>
                <w:szCs w:val="20"/>
              </w:rPr>
              <w:t>;</w:t>
            </w:r>
          </w:p>
          <w:p w14:paraId="12C827D2" w14:textId="77777777" w:rsidR="004D04FD" w:rsidRPr="002C3DD4" w:rsidRDefault="004D04FD" w:rsidP="004D04FD">
            <w:pPr>
              <w:pStyle w:val="SpalteTtigkeit"/>
              <w:numPr>
                <w:ilvl w:val="3"/>
                <w:numId w:val="5"/>
              </w:numPr>
              <w:rPr>
                <w:szCs w:val="20"/>
              </w:rPr>
            </w:pPr>
            <w:r w:rsidRPr="002C3DD4">
              <w:rPr>
                <w:szCs w:val="20"/>
              </w:rPr>
              <w:t>Umstellungsbeginn mit Zugangsdatum;</w:t>
            </w:r>
          </w:p>
          <w:p w14:paraId="23AC54BE" w14:textId="5F3DF360" w:rsidR="004D04FD" w:rsidRPr="002C3DD4" w:rsidRDefault="004D04FD" w:rsidP="0076043E">
            <w:pPr>
              <w:pStyle w:val="SpalteTtigkeit"/>
              <w:numPr>
                <w:ilvl w:val="3"/>
                <w:numId w:val="5"/>
              </w:numPr>
              <w:rPr>
                <w:szCs w:val="20"/>
              </w:rPr>
            </w:pPr>
            <w:r w:rsidRPr="002C3DD4">
              <w:rPr>
                <w:szCs w:val="20"/>
              </w:rPr>
              <w:t>Geltungsdauer der Genehmigung</w:t>
            </w:r>
            <w:r w:rsidR="0076043E">
              <w:rPr>
                <w:szCs w:val="20"/>
              </w:rPr>
              <w:t xml:space="preserve"> (</w:t>
            </w:r>
            <w:r w:rsidR="005E50B6">
              <w:rPr>
                <w:szCs w:val="20"/>
              </w:rPr>
              <w:t>NBIO_KU</w:t>
            </w:r>
            <w:r w:rsidR="0076043E">
              <w:rPr>
                <w:szCs w:val="20"/>
              </w:rPr>
              <w:t>)</w:t>
            </w:r>
            <w:r w:rsidRPr="002C3DD4">
              <w:rPr>
                <w:szCs w:val="20"/>
              </w:rPr>
              <w:t xml:space="preserve">: bis 31.12. des </w:t>
            </w:r>
            <w:r w:rsidR="00C871CD" w:rsidRPr="002C3DD4">
              <w:rPr>
                <w:szCs w:val="20"/>
              </w:rPr>
              <w:t xml:space="preserve">beantragten </w:t>
            </w:r>
            <w:r w:rsidRPr="002C3DD4">
              <w:rPr>
                <w:szCs w:val="20"/>
              </w:rPr>
              <w:t>Kalenderjahres;</w:t>
            </w:r>
            <w:r w:rsidR="0076043E">
              <w:t xml:space="preserve"> </w:t>
            </w:r>
            <w:r w:rsidR="0076043E" w:rsidRPr="0076043E">
              <w:rPr>
                <w:szCs w:val="20"/>
              </w:rPr>
              <w:t>Geltungsdauer der Genehmigung</w:t>
            </w:r>
            <w:r w:rsidR="0076043E">
              <w:rPr>
                <w:szCs w:val="20"/>
              </w:rPr>
              <w:t xml:space="preserve"> (</w:t>
            </w:r>
            <w:r w:rsidR="005E50B6">
              <w:rPr>
                <w:szCs w:val="20"/>
              </w:rPr>
              <w:t>NBIO_EI</w:t>
            </w:r>
            <w:r w:rsidR="0076043E">
              <w:rPr>
                <w:szCs w:val="20"/>
              </w:rPr>
              <w:t>)</w:t>
            </w:r>
            <w:r w:rsidR="0076043E" w:rsidRPr="0076043E">
              <w:rPr>
                <w:szCs w:val="20"/>
              </w:rPr>
              <w:t>: 6 Monate</w:t>
            </w:r>
            <w:r w:rsidR="005323BE">
              <w:rPr>
                <w:szCs w:val="20"/>
              </w:rPr>
              <w:t xml:space="preserve"> (unabhängig vom Jahreswechsel)</w:t>
            </w:r>
          </w:p>
          <w:p w14:paraId="481AB146" w14:textId="162A6A37" w:rsidR="00B0440B" w:rsidRPr="002C3DD4" w:rsidRDefault="00B0440B" w:rsidP="00B0440B">
            <w:pPr>
              <w:pStyle w:val="SpalteTtigkeit"/>
              <w:numPr>
                <w:ilvl w:val="2"/>
                <w:numId w:val="5"/>
              </w:numPr>
              <w:rPr>
                <w:szCs w:val="20"/>
              </w:rPr>
            </w:pPr>
            <w:r w:rsidRPr="002C3DD4">
              <w:rPr>
                <w:szCs w:val="20"/>
              </w:rPr>
              <w:t>Anhang II Teil II Punkt 1.3.4.4.1:</w:t>
            </w:r>
          </w:p>
          <w:p w14:paraId="5AA8DA38" w14:textId="3CBAFE74" w:rsidR="00B0440B" w:rsidRPr="002C3DD4" w:rsidRDefault="00B0440B" w:rsidP="00B0440B">
            <w:pPr>
              <w:pStyle w:val="SpalteTtigkeit"/>
              <w:numPr>
                <w:ilvl w:val="3"/>
                <w:numId w:val="5"/>
              </w:numPr>
              <w:rPr>
                <w:szCs w:val="20"/>
              </w:rPr>
            </w:pPr>
            <w:r w:rsidRPr="002C3DD4">
              <w:rPr>
                <w:szCs w:val="20"/>
              </w:rPr>
              <w:t>Zugang frühestens ab dem Datum des Nachweises aus der TDB</w:t>
            </w:r>
            <w:r w:rsidR="000B2003" w:rsidRPr="002C3DD4">
              <w:rPr>
                <w:szCs w:val="20"/>
              </w:rPr>
              <w:t xml:space="preserve"> oder </w:t>
            </w:r>
            <w:r w:rsidR="00A7050B" w:rsidRPr="002C3DD4">
              <w:rPr>
                <w:szCs w:val="20"/>
              </w:rPr>
              <w:t xml:space="preserve">dem Datum </w:t>
            </w:r>
            <w:r w:rsidR="000B2003" w:rsidRPr="002C3DD4">
              <w:rPr>
                <w:szCs w:val="20"/>
              </w:rPr>
              <w:t>der Bestätigung</w:t>
            </w:r>
            <w:r w:rsidRPr="002C3DD4">
              <w:rPr>
                <w:szCs w:val="20"/>
              </w:rPr>
              <w:t>;</w:t>
            </w:r>
          </w:p>
          <w:p w14:paraId="39A1FD4C"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6E5DC16E" w14:textId="6CF0C814" w:rsidR="00B0440B" w:rsidRPr="002C3DD4" w:rsidRDefault="00B0440B" w:rsidP="00B0440B">
            <w:pPr>
              <w:pStyle w:val="SpalteTtigkeit"/>
              <w:numPr>
                <w:ilvl w:val="3"/>
                <w:numId w:val="5"/>
              </w:numPr>
              <w:rPr>
                <w:szCs w:val="20"/>
              </w:rPr>
            </w:pPr>
            <w:r w:rsidRPr="002C3DD4">
              <w:rPr>
                <w:szCs w:val="20"/>
              </w:rPr>
              <w:t xml:space="preserve">Geltungsdauer der Genehmigung: 6 Monate (unabhängig vom Jahreswechsel) </w:t>
            </w:r>
            <w:r w:rsidR="004B18A7" w:rsidRPr="002C3DD4">
              <w:rPr>
                <w:szCs w:val="20"/>
              </w:rPr>
              <w:t xml:space="preserve">beginnend </w:t>
            </w:r>
            <w:r w:rsidRPr="002C3DD4">
              <w:rPr>
                <w:szCs w:val="20"/>
              </w:rPr>
              <w:t xml:space="preserve">vom Datum des </w:t>
            </w:r>
            <w:r w:rsidR="00177E58" w:rsidRPr="002C3DD4">
              <w:rPr>
                <w:szCs w:val="20"/>
              </w:rPr>
              <w:t>Nachweises aus der TDB</w:t>
            </w:r>
            <w:r w:rsidR="00A7050B" w:rsidRPr="002C3DD4">
              <w:rPr>
                <w:szCs w:val="20"/>
              </w:rPr>
              <w:t xml:space="preserve"> oder vom Datum der Bestätigung</w:t>
            </w:r>
            <w:r w:rsidRPr="002C3DD4">
              <w:rPr>
                <w:szCs w:val="20"/>
              </w:rPr>
              <w:t>;</w:t>
            </w:r>
          </w:p>
          <w:p w14:paraId="592C29FC" w14:textId="77777777" w:rsidR="00B0440B" w:rsidRPr="002C3DD4" w:rsidRDefault="00B0440B" w:rsidP="00B0440B">
            <w:pPr>
              <w:pStyle w:val="SpalteTtigkeit"/>
              <w:numPr>
                <w:ilvl w:val="2"/>
                <w:numId w:val="5"/>
              </w:numPr>
              <w:rPr>
                <w:szCs w:val="20"/>
              </w:rPr>
            </w:pPr>
            <w:r w:rsidRPr="002C3DD4">
              <w:rPr>
                <w:szCs w:val="20"/>
              </w:rPr>
              <w:t>Anhang II Teil II Punkt 1.3.4.4.2:</w:t>
            </w:r>
          </w:p>
          <w:p w14:paraId="182CDAFC" w14:textId="6DD783A4" w:rsidR="00B0440B" w:rsidRPr="002C3DD4" w:rsidRDefault="00B0440B" w:rsidP="00B0440B">
            <w:pPr>
              <w:pStyle w:val="SpalteTtigkeit"/>
              <w:numPr>
                <w:ilvl w:val="3"/>
                <w:numId w:val="5"/>
              </w:numPr>
              <w:rPr>
                <w:szCs w:val="20"/>
              </w:rPr>
            </w:pPr>
            <w:r w:rsidRPr="002C3DD4">
              <w:rPr>
                <w:szCs w:val="20"/>
              </w:rPr>
              <w:t>Zugang frühestens ab dem Datum des Nachweises aus der TDB</w:t>
            </w:r>
            <w:r w:rsidR="000B2003" w:rsidRPr="002C3DD4">
              <w:rPr>
                <w:szCs w:val="20"/>
              </w:rPr>
              <w:t xml:space="preserve"> oder </w:t>
            </w:r>
            <w:r w:rsidR="00A7050B" w:rsidRPr="002C3DD4">
              <w:rPr>
                <w:szCs w:val="20"/>
              </w:rPr>
              <w:t xml:space="preserve">dem Datum </w:t>
            </w:r>
            <w:r w:rsidR="000B2003" w:rsidRPr="002C3DD4">
              <w:rPr>
                <w:szCs w:val="20"/>
              </w:rPr>
              <w:t>der Bestätigung</w:t>
            </w:r>
            <w:r w:rsidRPr="002C3DD4">
              <w:rPr>
                <w:szCs w:val="20"/>
              </w:rPr>
              <w:t>;</w:t>
            </w:r>
          </w:p>
          <w:p w14:paraId="08791AA4"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19E80794" w14:textId="02C7F97C" w:rsidR="00B0440B" w:rsidRPr="002C3DD4" w:rsidRDefault="00B0440B" w:rsidP="00B0440B">
            <w:pPr>
              <w:pStyle w:val="SpalteTtigkeit"/>
              <w:numPr>
                <w:ilvl w:val="3"/>
                <w:numId w:val="5"/>
              </w:numPr>
              <w:rPr>
                <w:szCs w:val="20"/>
              </w:rPr>
            </w:pPr>
            <w:r w:rsidRPr="002C3DD4">
              <w:rPr>
                <w:szCs w:val="20"/>
              </w:rPr>
              <w:t xml:space="preserve">Geltungsdauer der Genehmigung: 6 Monate, jedoch maximal bis 31.12. des Kalenderjahres des Antrages, </w:t>
            </w:r>
            <w:r w:rsidR="004B18A7" w:rsidRPr="002C3DD4">
              <w:rPr>
                <w:szCs w:val="20"/>
              </w:rPr>
              <w:t>beginnend</w:t>
            </w:r>
            <w:r w:rsidRPr="002C3DD4">
              <w:rPr>
                <w:szCs w:val="20"/>
              </w:rPr>
              <w:t xml:space="preserve"> vom Datum des </w:t>
            </w:r>
            <w:r w:rsidR="00177E58" w:rsidRPr="002C3DD4">
              <w:rPr>
                <w:szCs w:val="20"/>
              </w:rPr>
              <w:t>Nachweises aus der TDB</w:t>
            </w:r>
            <w:r w:rsidR="00A7050B" w:rsidRPr="002C3DD4">
              <w:rPr>
                <w:szCs w:val="20"/>
              </w:rPr>
              <w:t xml:space="preserve"> oder vom Datum der Bestätigung</w:t>
            </w:r>
            <w:r w:rsidRPr="002C3DD4">
              <w:rPr>
                <w:szCs w:val="20"/>
              </w:rPr>
              <w:t>;</w:t>
            </w:r>
          </w:p>
          <w:p w14:paraId="4BA94B9A" w14:textId="77777777" w:rsidR="00B0440B" w:rsidRPr="002C3DD4" w:rsidRDefault="00B0440B" w:rsidP="00B0440B">
            <w:pPr>
              <w:pStyle w:val="SpalteTtigkeit"/>
              <w:numPr>
                <w:ilvl w:val="2"/>
                <w:numId w:val="5"/>
              </w:numPr>
              <w:rPr>
                <w:szCs w:val="20"/>
              </w:rPr>
            </w:pPr>
            <w:r w:rsidRPr="002C3DD4">
              <w:rPr>
                <w:szCs w:val="20"/>
              </w:rPr>
              <w:t>Anhang II Teil II Punkt 1.3.4.4.3:</w:t>
            </w:r>
          </w:p>
          <w:p w14:paraId="2FFE0F81" w14:textId="58619469" w:rsidR="00B0440B" w:rsidRPr="002C3DD4" w:rsidRDefault="00B0440B" w:rsidP="00B0440B">
            <w:pPr>
              <w:pStyle w:val="SpalteTtigkeit"/>
              <w:numPr>
                <w:ilvl w:val="3"/>
                <w:numId w:val="5"/>
              </w:numPr>
              <w:rPr>
                <w:szCs w:val="20"/>
              </w:rPr>
            </w:pPr>
            <w:r w:rsidRPr="002C3DD4">
              <w:rPr>
                <w:szCs w:val="20"/>
              </w:rPr>
              <w:lastRenderedPageBreak/>
              <w:t>Zugang frühestens erst ab Datum der Genehmigung;</w:t>
            </w:r>
          </w:p>
          <w:p w14:paraId="7A70DDA8" w14:textId="77777777" w:rsidR="00B0440B" w:rsidRPr="002C3DD4" w:rsidRDefault="00B0440B" w:rsidP="00B0440B">
            <w:pPr>
              <w:pStyle w:val="SpalteTtigkeit"/>
              <w:numPr>
                <w:ilvl w:val="3"/>
                <w:numId w:val="5"/>
              </w:numPr>
              <w:rPr>
                <w:szCs w:val="20"/>
              </w:rPr>
            </w:pPr>
            <w:r w:rsidRPr="002C3DD4">
              <w:rPr>
                <w:szCs w:val="20"/>
              </w:rPr>
              <w:t>Umstellungsbeginn mit Zugangsdatum;</w:t>
            </w:r>
          </w:p>
          <w:p w14:paraId="7BA1F9F2" w14:textId="751BB722" w:rsidR="00B0440B" w:rsidRPr="002C3DD4" w:rsidRDefault="00B0440B" w:rsidP="00B0440B">
            <w:pPr>
              <w:pStyle w:val="SpalteTtigkeit"/>
              <w:numPr>
                <w:ilvl w:val="3"/>
                <w:numId w:val="5"/>
              </w:numPr>
              <w:rPr>
                <w:szCs w:val="20"/>
              </w:rPr>
            </w:pPr>
            <w:r w:rsidRPr="002C3DD4">
              <w:rPr>
                <w:szCs w:val="20"/>
              </w:rPr>
              <w:t xml:space="preserve">Geltungsdauer der Genehmigung: 6 Monate, jedoch maximal bis 31.12. des Kalenderjahres des Antrages, </w:t>
            </w:r>
            <w:r w:rsidR="004B18A7" w:rsidRPr="002C3DD4">
              <w:rPr>
                <w:szCs w:val="20"/>
              </w:rPr>
              <w:t>beginnend</w:t>
            </w:r>
            <w:r w:rsidRPr="002C3DD4">
              <w:rPr>
                <w:szCs w:val="20"/>
              </w:rPr>
              <w:t xml:space="preserve"> </w:t>
            </w:r>
            <w:r w:rsidR="00177E58" w:rsidRPr="002C3DD4">
              <w:rPr>
                <w:szCs w:val="20"/>
              </w:rPr>
              <w:t>vom Datum der Genehmigung</w:t>
            </w:r>
            <w:r w:rsidRPr="002C3DD4">
              <w:rPr>
                <w:szCs w:val="20"/>
              </w:rPr>
              <w:t>;</w:t>
            </w:r>
          </w:p>
          <w:p w14:paraId="0FFEBC91" w14:textId="75340291" w:rsidR="00B0440B" w:rsidRPr="002C3DD4" w:rsidRDefault="00B0440B" w:rsidP="00B0440B">
            <w:pPr>
              <w:pStyle w:val="SpalteTtigkeit"/>
              <w:numPr>
                <w:ilvl w:val="1"/>
                <w:numId w:val="5"/>
              </w:numPr>
              <w:rPr>
                <w:szCs w:val="20"/>
              </w:rPr>
            </w:pPr>
            <w:r w:rsidRPr="002C3DD4">
              <w:rPr>
                <w:szCs w:val="20"/>
                <w:u w:val="single"/>
              </w:rPr>
              <w:t>falls</w:t>
            </w:r>
            <w:r w:rsidRPr="002C3DD4">
              <w:rPr>
                <w:szCs w:val="20"/>
              </w:rPr>
              <w:t xml:space="preserve"> dem Antrag nicht stattzugeben ist und keine Zurückziehung durch U erfolgt:</w:t>
            </w:r>
            <w:r w:rsidRPr="002C3DD4">
              <w:rPr>
                <w:szCs w:val="20"/>
              </w:rPr>
              <w:br/>
              <w:t>Parteiengehör gewähren und abweisenden Bescheid erstellen inklusive Angabe der LFBIS-Hauptbetriebsnummer.</w:t>
            </w:r>
          </w:p>
        </w:tc>
        <w:tc>
          <w:tcPr>
            <w:tcW w:w="1559" w:type="dxa"/>
            <w:shd w:val="clear" w:color="auto" w:fill="auto"/>
            <w:noWrap/>
            <w:tcMar>
              <w:top w:w="85" w:type="dxa"/>
              <w:left w:w="85" w:type="dxa"/>
              <w:bottom w:w="85" w:type="dxa"/>
              <w:right w:w="85" w:type="dxa"/>
            </w:tcMar>
            <w:vAlign w:val="center"/>
          </w:tcPr>
          <w:p w14:paraId="3A94BFB2" w14:textId="77777777" w:rsidR="00B0440B" w:rsidRPr="002C3DD4" w:rsidRDefault="00B0440B" w:rsidP="00B0440B">
            <w:pPr>
              <w:pStyle w:val="Spaltedurchgefhrt"/>
            </w:pPr>
            <w:r w:rsidRPr="002C3DD4">
              <w:lastRenderedPageBreak/>
              <w:t>LH</w:t>
            </w:r>
          </w:p>
        </w:tc>
      </w:tr>
      <w:tr w:rsidR="00B0440B" w:rsidRPr="002C3DD4" w14:paraId="1B18B014" w14:textId="77777777" w:rsidTr="00BA37E9">
        <w:tc>
          <w:tcPr>
            <w:tcW w:w="554" w:type="dxa"/>
            <w:tcBorders>
              <w:left w:val="nil"/>
            </w:tcBorders>
            <w:shd w:val="clear" w:color="auto" w:fill="auto"/>
            <w:noWrap/>
            <w:tcMar>
              <w:top w:w="85" w:type="dxa"/>
              <w:left w:w="85" w:type="dxa"/>
              <w:bottom w:w="85" w:type="dxa"/>
              <w:right w:w="85" w:type="dxa"/>
            </w:tcMar>
            <w:vAlign w:val="center"/>
          </w:tcPr>
          <w:p w14:paraId="287D1C68"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63A8D024" w14:textId="77777777" w:rsidR="00B0440B" w:rsidRPr="002C3DD4" w:rsidRDefault="00B0440B" w:rsidP="00B0440B">
            <w:pPr>
              <w:pStyle w:val="SpalteTtigkeit"/>
              <w:numPr>
                <w:ilvl w:val="0"/>
                <w:numId w:val="1"/>
              </w:numPr>
              <w:rPr>
                <w:szCs w:val="20"/>
              </w:rPr>
            </w:pPr>
            <w:r w:rsidRPr="002C3DD4">
              <w:rPr>
                <w:szCs w:val="20"/>
              </w:rPr>
              <w:t>Bescheid an U zustellen (nachrichtlich an: KSt des U)</w:t>
            </w:r>
          </w:p>
          <w:p w14:paraId="5E45F175" w14:textId="27374A86" w:rsidR="00B0440B" w:rsidRPr="002C3DD4" w:rsidRDefault="00B0440B" w:rsidP="007214B5">
            <w:pPr>
              <w:pStyle w:val="SpalteTtigkeit"/>
              <w:numPr>
                <w:ilvl w:val="0"/>
                <w:numId w:val="11"/>
              </w:numPr>
              <w:rPr>
                <w:szCs w:val="20"/>
              </w:rPr>
            </w:pPr>
            <w:r w:rsidRPr="002C3DD4">
              <w:rPr>
                <w:szCs w:val="20"/>
                <w:u w:val="single"/>
              </w:rPr>
              <w:t>wenn</w:t>
            </w:r>
            <w:r w:rsidRPr="002C3DD4">
              <w:rPr>
                <w:szCs w:val="20"/>
              </w:rPr>
              <w:t xml:space="preserve"> stattgebender Bescheid: </w:t>
            </w:r>
            <w:r w:rsidR="0096387A" w:rsidRPr="002C3DD4">
              <w:rPr>
                <w:szCs w:val="20"/>
              </w:rPr>
              <w:t>Status des Antrags via VIS sofort auf „bestätigt“ setzen</w:t>
            </w:r>
            <w:r w:rsidRPr="002C3DD4">
              <w:rPr>
                <w:szCs w:val="20"/>
              </w:rPr>
              <w:t xml:space="preserve"> (Geschäftszahl, Datum de</w:t>
            </w:r>
            <w:r w:rsidR="00ED7FEB" w:rsidRPr="002C3DD4">
              <w:rPr>
                <w:szCs w:val="20"/>
              </w:rPr>
              <w:t>s</w:t>
            </w:r>
            <w:r w:rsidRPr="002C3DD4">
              <w:rPr>
                <w:szCs w:val="20"/>
              </w:rPr>
              <w:t xml:space="preserve"> </w:t>
            </w:r>
            <w:r w:rsidR="002837C3" w:rsidRPr="002C3DD4">
              <w:rPr>
                <w:szCs w:val="20"/>
              </w:rPr>
              <w:t xml:space="preserve">stattgebenden </w:t>
            </w:r>
            <w:r w:rsidR="00ED7FEB" w:rsidRPr="002C3DD4">
              <w:rPr>
                <w:szCs w:val="20"/>
              </w:rPr>
              <w:t>Bescheids</w:t>
            </w:r>
            <w:r w:rsidRPr="002C3DD4">
              <w:rPr>
                <w:szCs w:val="20"/>
              </w:rPr>
              <w:t>, Datum der Befristung)</w:t>
            </w:r>
          </w:p>
          <w:p w14:paraId="62B78571" w14:textId="23989945" w:rsidR="00B0440B" w:rsidRPr="002C3DD4" w:rsidRDefault="00B0440B" w:rsidP="0096387A">
            <w:pPr>
              <w:pStyle w:val="SpalteTtigkeit"/>
              <w:numPr>
                <w:ilvl w:val="0"/>
                <w:numId w:val="11"/>
              </w:numPr>
              <w:rPr>
                <w:szCs w:val="20"/>
              </w:rPr>
            </w:pPr>
            <w:r w:rsidRPr="002C3DD4">
              <w:rPr>
                <w:szCs w:val="20"/>
                <w:u w:val="single"/>
              </w:rPr>
              <w:t>wenn</w:t>
            </w:r>
            <w:r w:rsidRPr="002C3DD4">
              <w:rPr>
                <w:szCs w:val="20"/>
              </w:rPr>
              <w:t xml:space="preserve"> nicht stattgebender Bescheid: </w:t>
            </w:r>
            <w:r w:rsidR="0096387A" w:rsidRPr="002C3DD4">
              <w:rPr>
                <w:szCs w:val="20"/>
              </w:rPr>
              <w:t>Status des Antrags via VIS</w:t>
            </w:r>
            <w:r w:rsidRPr="002C3DD4">
              <w:rPr>
                <w:szCs w:val="20"/>
              </w:rPr>
              <w:t xml:space="preserve"> nach Ablauf der gemäß § 7 Abs. 4 VwGVG normierten 4-wöchigen Beschwerdefrist </w:t>
            </w:r>
            <w:r w:rsidR="0096387A" w:rsidRPr="002C3DD4">
              <w:rPr>
                <w:szCs w:val="20"/>
              </w:rPr>
              <w:t xml:space="preserve">auf „abgelehnt“ setzen </w:t>
            </w:r>
            <w:r w:rsidR="00177E58" w:rsidRPr="002C3DD4">
              <w:rPr>
                <w:szCs w:val="20"/>
              </w:rPr>
              <w:t>(Geschäftszahl)</w:t>
            </w:r>
          </w:p>
        </w:tc>
        <w:tc>
          <w:tcPr>
            <w:tcW w:w="1559" w:type="dxa"/>
            <w:shd w:val="clear" w:color="auto" w:fill="auto"/>
            <w:noWrap/>
            <w:tcMar>
              <w:top w:w="85" w:type="dxa"/>
              <w:left w:w="85" w:type="dxa"/>
              <w:bottom w:w="85" w:type="dxa"/>
              <w:right w:w="85" w:type="dxa"/>
            </w:tcMar>
            <w:vAlign w:val="center"/>
          </w:tcPr>
          <w:p w14:paraId="35871AB7" w14:textId="77777777" w:rsidR="00B0440B" w:rsidRPr="002C3DD4" w:rsidRDefault="00B0440B" w:rsidP="00B0440B">
            <w:pPr>
              <w:pStyle w:val="Spaltedurchgefhrt"/>
            </w:pPr>
            <w:r w:rsidRPr="002C3DD4">
              <w:t>LH</w:t>
            </w:r>
          </w:p>
        </w:tc>
      </w:tr>
      <w:tr w:rsidR="00B0440B" w:rsidRPr="002C3DD4" w14:paraId="5EB3223B"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8661137" w14:textId="77777777" w:rsidR="00B0440B" w:rsidRPr="002C3DD4"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1EAF1744" w14:textId="2D836FEE" w:rsidR="00B0440B" w:rsidRPr="002C3DD4" w:rsidRDefault="00B0440B" w:rsidP="00210104">
            <w:pPr>
              <w:pStyle w:val="SpalteTtigkeit"/>
            </w:pPr>
            <w:r w:rsidRPr="002C3DD4">
              <w:rPr>
                <w:i/>
              </w:rPr>
              <w:t xml:space="preserve">Automatisierte Benachrichtigung via E-Mail aus VIS an die verantwortliche Kontrollstelle und im Falle einer hinterlegten E-Mail Adresse auch an U über </w:t>
            </w:r>
            <w:r w:rsidR="00210104" w:rsidRPr="002C3DD4">
              <w:rPr>
                <w:i/>
              </w:rPr>
              <w:t>S</w:t>
            </w:r>
            <w:r w:rsidRPr="002C3DD4">
              <w:rPr>
                <w:i/>
              </w:rPr>
              <w:t xml:space="preserve">tatuseintrag </w:t>
            </w:r>
            <w:r w:rsidR="00593022">
              <w:rPr>
                <w:i/>
              </w:rPr>
              <w:t xml:space="preserve">(siehe Kapitel 5) </w:t>
            </w:r>
            <w:r w:rsidRPr="002C3DD4">
              <w:rPr>
                <w:i/>
              </w:rPr>
              <w:t>i</w:t>
            </w:r>
            <w:r w:rsidR="00B26C31" w:rsidRPr="002C3DD4">
              <w:rPr>
                <w:i/>
              </w:rPr>
              <w:t>n</w:t>
            </w:r>
            <w:r w:rsidRPr="002C3DD4">
              <w:rPr>
                <w:i/>
              </w:rPr>
              <w:t xml:space="preserve"> VIS</w:t>
            </w:r>
          </w:p>
        </w:tc>
        <w:tc>
          <w:tcPr>
            <w:tcW w:w="1559" w:type="dxa"/>
            <w:shd w:val="clear" w:color="auto" w:fill="F2F2F2" w:themeFill="background1" w:themeFillShade="F2"/>
            <w:noWrap/>
            <w:tcMar>
              <w:top w:w="85" w:type="dxa"/>
              <w:left w:w="85" w:type="dxa"/>
              <w:bottom w:w="85" w:type="dxa"/>
              <w:right w:w="85" w:type="dxa"/>
            </w:tcMar>
            <w:vAlign w:val="center"/>
          </w:tcPr>
          <w:p w14:paraId="3E1C4C97" w14:textId="77777777" w:rsidR="00B0440B" w:rsidRPr="002C3DD4" w:rsidRDefault="00B0440B" w:rsidP="00B0440B">
            <w:pPr>
              <w:pStyle w:val="Spaltedurchgefhrt"/>
              <w:rPr>
                <w:i/>
              </w:rPr>
            </w:pPr>
            <w:r w:rsidRPr="002C3DD4">
              <w:rPr>
                <w:i/>
              </w:rPr>
              <w:t>VIS</w:t>
            </w:r>
          </w:p>
        </w:tc>
      </w:tr>
      <w:tr w:rsidR="00D64AFB" w:rsidRPr="002C3DD4" w14:paraId="3EFF631C"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D6BA88C" w14:textId="77777777" w:rsidR="00D64AFB" w:rsidRPr="002C3DD4" w:rsidRDefault="00D64AF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762DB1D6" w14:textId="67641D86" w:rsidR="00D64AFB" w:rsidRPr="002C3DD4" w:rsidRDefault="00D64AFB" w:rsidP="00B26C31">
            <w:pPr>
              <w:pStyle w:val="SpalteTtigkeit"/>
              <w:rPr>
                <w:i/>
              </w:rPr>
            </w:pPr>
            <w:r w:rsidRPr="002C3DD4">
              <w:rPr>
                <w:i/>
              </w:rPr>
              <w:t>Ausdruck aus VIS bzw. Bescheid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520C5AAC" w14:textId="5DB2D05A" w:rsidR="00D64AFB" w:rsidRPr="002C3DD4" w:rsidRDefault="00D64AFB" w:rsidP="00B0440B">
            <w:pPr>
              <w:pStyle w:val="Spaltedurchgefhrt"/>
              <w:rPr>
                <w:i/>
              </w:rPr>
            </w:pPr>
            <w:r w:rsidRPr="002C3DD4">
              <w:rPr>
                <w:i/>
              </w:rPr>
              <w:t>U</w:t>
            </w:r>
          </w:p>
        </w:tc>
      </w:tr>
      <w:tr w:rsidR="00B0440B" w:rsidRPr="002C3DD4" w14:paraId="03926EED" w14:textId="77777777" w:rsidTr="0047613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3E4CA42" w14:textId="77777777" w:rsidR="00B0440B" w:rsidRPr="002C3DD4" w:rsidRDefault="00B0440B" w:rsidP="00B0440B">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2B303F49" w14:textId="25DDE72C" w:rsidR="00B0440B" w:rsidRPr="002C3DD4" w:rsidRDefault="00B0440B" w:rsidP="00ED7FEB">
            <w:pPr>
              <w:pStyle w:val="SpalteTtigkeit"/>
              <w:rPr>
                <w:i/>
              </w:rPr>
            </w:pPr>
            <w:r w:rsidRPr="002C3DD4">
              <w:rPr>
                <w:i/>
              </w:rPr>
              <w:t xml:space="preserve">Automatisierte Benachrichtigung via E-Mail aus VIS im Falle einer hinterlegten E-Mail Adresse an U über </w:t>
            </w:r>
            <w:r w:rsidR="00593022">
              <w:rPr>
                <w:i/>
              </w:rPr>
              <w:t>Statusänderung („beendet“)</w:t>
            </w:r>
          </w:p>
        </w:tc>
        <w:tc>
          <w:tcPr>
            <w:tcW w:w="1559" w:type="dxa"/>
            <w:shd w:val="clear" w:color="auto" w:fill="F2F2F2" w:themeFill="background1" w:themeFillShade="F2"/>
            <w:noWrap/>
            <w:tcMar>
              <w:top w:w="85" w:type="dxa"/>
              <w:left w:w="85" w:type="dxa"/>
              <w:bottom w:w="85" w:type="dxa"/>
              <w:right w:w="85" w:type="dxa"/>
            </w:tcMar>
            <w:vAlign w:val="center"/>
          </w:tcPr>
          <w:p w14:paraId="74F8B05A" w14:textId="72C87AB1" w:rsidR="00B0440B" w:rsidRPr="002C3DD4" w:rsidRDefault="00B0440B" w:rsidP="00B0440B">
            <w:pPr>
              <w:pStyle w:val="Spaltedurchgefhrt"/>
              <w:rPr>
                <w:i/>
              </w:rPr>
            </w:pPr>
            <w:r w:rsidRPr="002C3DD4">
              <w:rPr>
                <w:i/>
              </w:rPr>
              <w:t>VIS</w:t>
            </w:r>
          </w:p>
        </w:tc>
      </w:tr>
      <w:tr w:rsidR="007A23C9" w:rsidRPr="002C3DD4" w14:paraId="18E7875B" w14:textId="77777777" w:rsidTr="001D3D2A">
        <w:tc>
          <w:tcPr>
            <w:tcW w:w="554" w:type="dxa"/>
            <w:tcBorders>
              <w:left w:val="nil"/>
            </w:tcBorders>
            <w:shd w:val="clear" w:color="auto" w:fill="auto"/>
            <w:noWrap/>
            <w:tcMar>
              <w:top w:w="85" w:type="dxa"/>
              <w:left w:w="85" w:type="dxa"/>
              <w:bottom w:w="85" w:type="dxa"/>
              <w:right w:w="85" w:type="dxa"/>
            </w:tcMar>
            <w:vAlign w:val="center"/>
          </w:tcPr>
          <w:p w14:paraId="52272A97" w14:textId="77777777" w:rsidR="007A23C9" w:rsidRPr="002C3DD4" w:rsidRDefault="007A23C9" w:rsidP="007214B5">
            <w:pPr>
              <w:pStyle w:val="berschrift2"/>
              <w:keepNext w:val="0"/>
              <w:numPr>
                <w:ilvl w:val="1"/>
                <w:numId w:val="15"/>
              </w:numPr>
            </w:pPr>
          </w:p>
        </w:tc>
        <w:tc>
          <w:tcPr>
            <w:tcW w:w="7243" w:type="dxa"/>
            <w:gridSpan w:val="2"/>
            <w:shd w:val="clear" w:color="auto" w:fill="auto"/>
            <w:tcMar>
              <w:top w:w="85" w:type="dxa"/>
              <w:left w:w="85" w:type="dxa"/>
              <w:bottom w:w="85" w:type="dxa"/>
              <w:right w:w="85" w:type="dxa"/>
            </w:tcMar>
            <w:vAlign w:val="center"/>
          </w:tcPr>
          <w:p w14:paraId="4399BEF1" w14:textId="77777777" w:rsidR="007A23C9" w:rsidRPr="002C3DD4" w:rsidRDefault="007A23C9" w:rsidP="001D3D2A">
            <w:pPr>
              <w:pStyle w:val="SpalteTtigkeit"/>
            </w:pPr>
            <w:r w:rsidRPr="002C3DD4">
              <w:t>Einhaltung der Voraussetzungen und Erfüllung der Bedingungen bei U im Rahmen der Kontrollen überprüfen (siehe Kapitel 9)</w:t>
            </w:r>
          </w:p>
        </w:tc>
        <w:tc>
          <w:tcPr>
            <w:tcW w:w="1559" w:type="dxa"/>
            <w:shd w:val="clear" w:color="auto" w:fill="auto"/>
            <w:noWrap/>
            <w:tcMar>
              <w:top w:w="85" w:type="dxa"/>
              <w:left w:w="85" w:type="dxa"/>
              <w:bottom w:w="85" w:type="dxa"/>
              <w:right w:w="85" w:type="dxa"/>
            </w:tcMar>
            <w:vAlign w:val="center"/>
          </w:tcPr>
          <w:p w14:paraId="7C3F0674" w14:textId="77777777" w:rsidR="007A23C9" w:rsidRPr="002C3DD4" w:rsidRDefault="007A23C9" w:rsidP="001D3D2A">
            <w:pPr>
              <w:pStyle w:val="Spaltedurchgefhrt"/>
            </w:pPr>
            <w:r w:rsidRPr="002C3DD4">
              <w:t>KSt</w:t>
            </w:r>
          </w:p>
        </w:tc>
      </w:tr>
      <w:tr w:rsidR="00B0440B" w:rsidRPr="002C3DD4" w14:paraId="5AAD02D8"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935286C"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6C7A62A3" w14:textId="6260E42E" w:rsidR="00B0440B" w:rsidRPr="002C3DD4" w:rsidRDefault="00B0440B" w:rsidP="00B0440B">
            <w:pPr>
              <w:pStyle w:val="SpalteTtigkeit"/>
              <w:rPr>
                <w:i/>
                <w:szCs w:val="20"/>
              </w:rPr>
            </w:pPr>
            <w:r w:rsidRPr="002C3DD4">
              <w:rPr>
                <w:i/>
                <w:szCs w:val="20"/>
              </w:rPr>
              <w:t xml:space="preserve">Anzahl der rechtskräftigen Bescheide aufgeschlüsselt in </w:t>
            </w:r>
            <w:r w:rsidR="007A23C9" w:rsidRPr="002C3DD4">
              <w:rPr>
                <w:i/>
                <w:szCs w:val="20"/>
              </w:rPr>
              <w:t xml:space="preserve">stattgegebene </w:t>
            </w:r>
            <w:r w:rsidRPr="002C3DD4">
              <w:rPr>
                <w:i/>
                <w:szCs w:val="20"/>
              </w:rPr>
              <w:t xml:space="preserve">(= VIS-Status: „bestätigt“), </w:t>
            </w:r>
            <w:r w:rsidR="0096387A" w:rsidRPr="002C3DD4">
              <w:rPr>
                <w:i/>
                <w:szCs w:val="20"/>
              </w:rPr>
              <w:t xml:space="preserve">nicht stattgegebene </w:t>
            </w:r>
            <w:r w:rsidRPr="002C3DD4">
              <w:rPr>
                <w:i/>
                <w:szCs w:val="20"/>
              </w:rPr>
              <w:t xml:space="preserve">(= VIS-Status: „abgelehnt“) und </w:t>
            </w:r>
            <w:r w:rsidR="00F07185" w:rsidRPr="002C3DD4">
              <w:rPr>
                <w:i/>
                <w:szCs w:val="20"/>
              </w:rPr>
              <w:t>aus</w:t>
            </w:r>
            <w:r w:rsidRPr="002C3DD4">
              <w:rPr>
                <w:i/>
                <w:szCs w:val="20"/>
              </w:rPr>
              <w:t>gelaufene (= VIS-Status: „beendet“) Bescheide für jährlichen Tätigkeitsbericht lt. Anhang III Teil II Punkt 2. der VO (EU) 2020/464 zentral auswerten und bis 01.03. des dem Berichtjahr folgenden Jahres an LH und AGES</w:t>
            </w:r>
            <w:r w:rsidR="007A23C9" w:rsidRPr="002C3DD4">
              <w:rPr>
                <w:i/>
                <w:szCs w:val="20"/>
              </w:rPr>
              <w:t xml:space="preserve"> </w:t>
            </w:r>
            <w:r w:rsidRPr="002C3DD4">
              <w:rPr>
                <w:i/>
                <w:szCs w:val="20"/>
              </w:rPr>
              <w:t>GSt weiterleiten:</w:t>
            </w:r>
          </w:p>
          <w:p w14:paraId="1F7F335B" w14:textId="5BC44574" w:rsidR="00B0440B" w:rsidRPr="002C3DD4" w:rsidRDefault="00B0440B" w:rsidP="00B0440B">
            <w:pPr>
              <w:pStyle w:val="SpalteTtigkeit"/>
              <w:numPr>
                <w:ilvl w:val="1"/>
                <w:numId w:val="1"/>
              </w:numPr>
              <w:rPr>
                <w:i/>
                <w:szCs w:val="20"/>
              </w:rPr>
            </w:pPr>
            <w:r w:rsidRPr="002C3DD4">
              <w:rPr>
                <w:i/>
                <w:szCs w:val="20"/>
              </w:rPr>
              <w:t>Wissenschaftliche und gebräuchliche Bezeichnung (gebräuchlicher Name und lateinischer Name der Art und der Gattung);</w:t>
            </w:r>
          </w:p>
          <w:p w14:paraId="5CEA9631" w14:textId="2F06355A" w:rsidR="00B0440B" w:rsidRPr="002C3DD4" w:rsidRDefault="00B0440B" w:rsidP="00B0440B">
            <w:pPr>
              <w:pStyle w:val="SpalteTtigkeit"/>
              <w:numPr>
                <w:ilvl w:val="1"/>
                <w:numId w:val="1"/>
              </w:numPr>
              <w:rPr>
                <w:i/>
                <w:szCs w:val="20"/>
              </w:rPr>
            </w:pPr>
            <w:r w:rsidRPr="002C3DD4">
              <w:rPr>
                <w:i/>
                <w:szCs w:val="20"/>
              </w:rPr>
              <w:t>Rassen und Linien;</w:t>
            </w:r>
          </w:p>
          <w:p w14:paraId="7FB8B973" w14:textId="74E53EC5" w:rsidR="00B0440B" w:rsidRPr="002C3DD4" w:rsidRDefault="00B0440B" w:rsidP="00B0440B">
            <w:pPr>
              <w:pStyle w:val="SpalteTtigkeit"/>
              <w:numPr>
                <w:ilvl w:val="1"/>
                <w:numId w:val="1"/>
              </w:numPr>
              <w:rPr>
                <w:i/>
                <w:szCs w:val="20"/>
              </w:rPr>
            </w:pPr>
            <w:r w:rsidRPr="002C3DD4">
              <w:rPr>
                <w:i/>
                <w:szCs w:val="20"/>
              </w:rPr>
              <w:t xml:space="preserve">Erzeugungszweck: Fleisch, Milch, </w:t>
            </w:r>
            <w:r w:rsidR="00FC30E0" w:rsidRPr="002C3DD4">
              <w:rPr>
                <w:i/>
                <w:szCs w:val="20"/>
              </w:rPr>
              <w:t>Wolle,</w:t>
            </w:r>
            <w:r w:rsidR="00D47942" w:rsidRPr="002C3DD4">
              <w:rPr>
                <w:i/>
                <w:szCs w:val="20"/>
              </w:rPr>
              <w:t xml:space="preserve"> Eier,</w:t>
            </w:r>
            <w:r w:rsidR="00FC30E0" w:rsidRPr="002C3DD4">
              <w:rPr>
                <w:i/>
                <w:szCs w:val="20"/>
              </w:rPr>
              <w:t xml:space="preserve"> </w:t>
            </w:r>
            <w:r w:rsidRPr="002C3DD4">
              <w:rPr>
                <w:i/>
                <w:szCs w:val="20"/>
              </w:rPr>
              <w:t>Zweinutzung, Zucht;</w:t>
            </w:r>
          </w:p>
          <w:p w14:paraId="66BE9C8F" w14:textId="77777777" w:rsidR="00B0440B" w:rsidRPr="002C3DD4" w:rsidRDefault="00B0440B" w:rsidP="00B0440B">
            <w:pPr>
              <w:pStyle w:val="SpalteTtigkeit"/>
              <w:numPr>
                <w:ilvl w:val="1"/>
                <w:numId w:val="1"/>
              </w:numPr>
              <w:rPr>
                <w:i/>
                <w:szCs w:val="20"/>
              </w:rPr>
            </w:pPr>
            <w:r w:rsidRPr="002C3DD4">
              <w:rPr>
                <w:i/>
                <w:szCs w:val="20"/>
              </w:rPr>
              <w:t>Anzahl der abweichenden Regelungen und Gesamtanzahl der Tiere, für die die abweichende Regelung gilt;</w:t>
            </w:r>
          </w:p>
          <w:p w14:paraId="328B4AD8" w14:textId="77777777" w:rsidR="00B0440B" w:rsidRPr="002C3DD4" w:rsidRDefault="00B0440B" w:rsidP="00B0440B">
            <w:pPr>
              <w:pStyle w:val="SpalteTtigkeit"/>
              <w:numPr>
                <w:ilvl w:val="1"/>
                <w:numId w:val="1"/>
              </w:numPr>
              <w:rPr>
                <w:i/>
                <w:szCs w:val="20"/>
              </w:rPr>
            </w:pPr>
            <w:r w:rsidRPr="002C3DD4">
              <w:rPr>
                <w:i/>
                <w:szCs w:val="20"/>
              </w:rPr>
              <w:t>Begründung für die abweichende Regelung: Fehlen geeigneter Tiere oder andere Gründe;</w:t>
            </w:r>
          </w:p>
          <w:p w14:paraId="275C7BCC" w14:textId="69832998" w:rsidR="00B0440B" w:rsidRPr="002C3DD4" w:rsidRDefault="00B0440B" w:rsidP="00FC30E0">
            <w:pPr>
              <w:pStyle w:val="SpalteTtigkeit"/>
              <w:numPr>
                <w:ilvl w:val="1"/>
                <w:numId w:val="1"/>
              </w:numPr>
              <w:rPr>
                <w:i/>
                <w:szCs w:val="20"/>
              </w:rPr>
            </w:pPr>
            <w:r w:rsidRPr="002C3DD4">
              <w:rPr>
                <w:i/>
                <w:szCs w:val="20"/>
              </w:rPr>
              <w:lastRenderedPageBreak/>
              <w:t xml:space="preserve">ggf. </w:t>
            </w:r>
            <w:r w:rsidR="00FC30E0" w:rsidRPr="002C3DD4">
              <w:rPr>
                <w:i/>
                <w:szCs w:val="20"/>
              </w:rPr>
              <w:t>sonstige</w:t>
            </w:r>
            <w:r w:rsidRPr="002C3DD4">
              <w:rPr>
                <w:i/>
                <w:szCs w:val="20"/>
              </w:rPr>
              <w:t xml:space="preserve"> Gründe.</w:t>
            </w:r>
          </w:p>
        </w:tc>
        <w:tc>
          <w:tcPr>
            <w:tcW w:w="1559" w:type="dxa"/>
            <w:shd w:val="clear" w:color="auto" w:fill="F2F2F2" w:themeFill="background1" w:themeFillShade="F2"/>
            <w:noWrap/>
            <w:tcMar>
              <w:top w:w="85" w:type="dxa"/>
              <w:left w:w="85" w:type="dxa"/>
              <w:bottom w:w="85" w:type="dxa"/>
              <w:right w:w="85" w:type="dxa"/>
            </w:tcMar>
            <w:vAlign w:val="center"/>
          </w:tcPr>
          <w:p w14:paraId="2205FC4E" w14:textId="5E7B27FC" w:rsidR="00B0440B" w:rsidRPr="002C3DD4" w:rsidRDefault="00B0440B" w:rsidP="00B0440B">
            <w:pPr>
              <w:pStyle w:val="Spaltedurchgefhrt"/>
              <w:rPr>
                <w:i/>
              </w:rPr>
            </w:pPr>
            <w:r w:rsidRPr="002C3DD4">
              <w:rPr>
                <w:i/>
              </w:rPr>
              <w:lastRenderedPageBreak/>
              <w:t>VIS</w:t>
            </w:r>
          </w:p>
        </w:tc>
      </w:tr>
      <w:tr w:rsidR="00B0440B" w:rsidRPr="002C3DD4" w14:paraId="1B7D761E"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8716B2A"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3689824A" w14:textId="703ED947" w:rsidR="00B0440B" w:rsidRPr="002C3DD4" w:rsidRDefault="00B0440B" w:rsidP="00B0440B">
            <w:pPr>
              <w:pStyle w:val="SpalteTtigkeit"/>
              <w:rPr>
                <w:i/>
              </w:rPr>
            </w:pPr>
            <w:r w:rsidRPr="002C3DD4">
              <w:rPr>
                <w:i/>
              </w:rPr>
              <w:t>Zusammenfassenden jährlichen Bericht über Informationen aus der entsprechenden TDB (Verfügbarkeiten aller eingetragenen biologischen Tiere für jede Art, die in der entsprechenden TDB enthalten ist) erstellen</w:t>
            </w:r>
            <w:r w:rsidR="007A23C9" w:rsidRPr="002C3DD4">
              <w:rPr>
                <w:i/>
              </w:rPr>
              <w:t xml:space="preserve"> und bis 01.03. des dem Berichtjahr folgenden Jahres an die AGES GSt weiterleiten:</w:t>
            </w:r>
          </w:p>
          <w:p w14:paraId="6346812D" w14:textId="77777777" w:rsidR="00B0440B" w:rsidRPr="002C3DD4" w:rsidRDefault="00B0440B" w:rsidP="00B0440B">
            <w:pPr>
              <w:pStyle w:val="SpalteTtigkeit"/>
              <w:numPr>
                <w:ilvl w:val="1"/>
                <w:numId w:val="1"/>
              </w:numPr>
              <w:rPr>
                <w:i/>
              </w:rPr>
            </w:pPr>
            <w:r w:rsidRPr="002C3DD4">
              <w:rPr>
                <w:i/>
              </w:rPr>
              <w:t>Art und Gattung (gebräuchlicher und lateinischer Name)</w:t>
            </w:r>
          </w:p>
          <w:p w14:paraId="1801BE22" w14:textId="77777777" w:rsidR="00B0440B" w:rsidRPr="002C3DD4" w:rsidRDefault="00B0440B" w:rsidP="00B0440B">
            <w:pPr>
              <w:pStyle w:val="SpalteTtigkeit"/>
              <w:numPr>
                <w:ilvl w:val="1"/>
                <w:numId w:val="1"/>
              </w:numPr>
              <w:rPr>
                <w:i/>
              </w:rPr>
            </w:pPr>
            <w:r w:rsidRPr="002C3DD4">
              <w:rPr>
                <w:i/>
              </w:rPr>
              <w:t>Rassen und Linien;</w:t>
            </w:r>
          </w:p>
          <w:p w14:paraId="51E2CDDD" w14:textId="2669E9A7" w:rsidR="00B0440B" w:rsidRPr="002C3DD4" w:rsidRDefault="00B0440B" w:rsidP="00B0440B">
            <w:pPr>
              <w:pStyle w:val="SpalteTtigkeit"/>
              <w:numPr>
                <w:ilvl w:val="1"/>
                <w:numId w:val="1"/>
              </w:numPr>
              <w:rPr>
                <w:i/>
              </w:rPr>
            </w:pPr>
            <w:r w:rsidRPr="002C3DD4">
              <w:rPr>
                <w:i/>
              </w:rPr>
              <w:t xml:space="preserve">Erzeugungszweck: Fleisch, Milch, </w:t>
            </w:r>
            <w:r w:rsidR="00FC30E0" w:rsidRPr="002C3DD4">
              <w:rPr>
                <w:i/>
              </w:rPr>
              <w:t xml:space="preserve">Wolle, </w:t>
            </w:r>
            <w:r w:rsidRPr="002C3DD4">
              <w:rPr>
                <w:i/>
              </w:rPr>
              <w:t>Zweinutzung, Zucht;</w:t>
            </w:r>
          </w:p>
          <w:p w14:paraId="7A4CE0BE" w14:textId="7D845A7F" w:rsidR="00B0440B" w:rsidRPr="002C3DD4" w:rsidRDefault="00B0440B" w:rsidP="00B0440B">
            <w:pPr>
              <w:pStyle w:val="SpalteTtigkeit"/>
              <w:numPr>
                <w:ilvl w:val="1"/>
                <w:numId w:val="1"/>
              </w:numPr>
              <w:rPr>
                <w:i/>
              </w:rPr>
            </w:pPr>
            <w:r w:rsidRPr="002C3DD4">
              <w:rPr>
                <w:i/>
              </w:rPr>
              <w:t xml:space="preserve">Lebensstadium: ausgewachsene </w:t>
            </w:r>
            <w:r w:rsidR="005323BE">
              <w:rPr>
                <w:i/>
              </w:rPr>
              <w:t xml:space="preserve">männliche </w:t>
            </w:r>
            <w:r w:rsidRPr="002C3DD4">
              <w:rPr>
                <w:i/>
              </w:rPr>
              <w:t>Tiere</w:t>
            </w:r>
            <w:r w:rsidR="005323BE">
              <w:rPr>
                <w:i/>
              </w:rPr>
              <w:t>, nullipare weibliche Tiere</w:t>
            </w:r>
            <w:r w:rsidRPr="002C3DD4">
              <w:rPr>
                <w:i/>
              </w:rPr>
              <w:t xml:space="preserve"> oder Jungtiere (d. h. z. B. Rinder &lt; 6 Monate, ausgewachsene Rinder, vgl. </w:t>
            </w:r>
            <w:r w:rsidRPr="002C3DD4">
              <w:rPr>
                <w:i/>
                <w:color w:val="4F81BD" w:themeColor="accent1"/>
                <w:u w:val="single"/>
              </w:rPr>
              <w:t>Punkt 3.2.2.</w:t>
            </w:r>
            <w:r w:rsidRPr="002C3DD4">
              <w:rPr>
                <w:i/>
              </w:rPr>
              <w:t xml:space="preserve"> dieser Verfahrensanweisung);</w:t>
            </w:r>
          </w:p>
          <w:p w14:paraId="3CC2BEF6" w14:textId="0CD4BA82" w:rsidR="00B0440B" w:rsidRPr="002C3DD4" w:rsidRDefault="00B0440B" w:rsidP="00B0440B">
            <w:pPr>
              <w:pStyle w:val="SpalteTtigkeit"/>
              <w:numPr>
                <w:ilvl w:val="1"/>
                <w:numId w:val="1"/>
              </w:numPr>
              <w:rPr>
                <w:i/>
              </w:rPr>
            </w:pPr>
            <w:r w:rsidRPr="002C3DD4">
              <w:rPr>
                <w:i/>
              </w:rPr>
              <w:t>von den U geschätzte verfügbare Menge (Gesamtzahl der verfügbaren biologischen Tiere)</w:t>
            </w:r>
          </w:p>
          <w:p w14:paraId="1FA3D7BA" w14:textId="77777777" w:rsidR="00B0440B" w:rsidRPr="002C3DD4" w:rsidRDefault="00B0440B" w:rsidP="00B0440B">
            <w:pPr>
              <w:pStyle w:val="SpalteTtigkeit"/>
              <w:numPr>
                <w:ilvl w:val="1"/>
                <w:numId w:val="1"/>
              </w:numPr>
              <w:rPr>
                <w:i/>
              </w:rPr>
            </w:pPr>
            <w:r w:rsidRPr="002C3DD4">
              <w:rPr>
                <w:i/>
              </w:rPr>
              <w:t>Gesundheitsstatus im Einklang mit den horizontalen Vorschriften für die Tiergesundheit;</w:t>
            </w:r>
          </w:p>
          <w:p w14:paraId="0228E588" w14:textId="5A0C4099" w:rsidR="00B0440B" w:rsidRPr="002C3DD4" w:rsidRDefault="00B0440B" w:rsidP="00D47F5F">
            <w:pPr>
              <w:pStyle w:val="SpalteTtigkeit"/>
              <w:numPr>
                <w:ilvl w:val="1"/>
                <w:numId w:val="1"/>
              </w:numPr>
              <w:rPr>
                <w:i/>
              </w:rPr>
            </w:pPr>
            <w:r w:rsidRPr="002C3DD4">
              <w:rPr>
                <w:i/>
              </w:rPr>
              <w:t>Zahl der U, die freiwillig Informationen hochgeladen haben.</w:t>
            </w:r>
          </w:p>
        </w:tc>
        <w:tc>
          <w:tcPr>
            <w:tcW w:w="1559" w:type="dxa"/>
            <w:shd w:val="clear" w:color="auto" w:fill="F2F2F2" w:themeFill="background1" w:themeFillShade="F2"/>
            <w:noWrap/>
            <w:tcMar>
              <w:top w:w="85" w:type="dxa"/>
              <w:left w:w="85" w:type="dxa"/>
              <w:bottom w:w="85" w:type="dxa"/>
              <w:right w:w="85" w:type="dxa"/>
            </w:tcMar>
            <w:vAlign w:val="center"/>
          </w:tcPr>
          <w:p w14:paraId="75FA3984" w14:textId="042474AF" w:rsidR="00B0440B" w:rsidRPr="002C3DD4" w:rsidRDefault="00B0440B" w:rsidP="00B0440B">
            <w:pPr>
              <w:pStyle w:val="Spaltedurchgefhrt"/>
              <w:rPr>
                <w:i/>
              </w:rPr>
            </w:pPr>
            <w:r w:rsidRPr="002C3DD4">
              <w:rPr>
                <w:i/>
              </w:rPr>
              <w:t>TDB</w:t>
            </w:r>
          </w:p>
        </w:tc>
      </w:tr>
      <w:tr w:rsidR="00B0440B" w:rsidRPr="002C3DD4" w14:paraId="67D4DE01" w14:textId="77777777" w:rsidTr="00BA37E9">
        <w:tc>
          <w:tcPr>
            <w:tcW w:w="554" w:type="dxa"/>
            <w:tcBorders>
              <w:left w:val="nil"/>
            </w:tcBorders>
            <w:shd w:val="clear" w:color="auto" w:fill="auto"/>
            <w:noWrap/>
            <w:tcMar>
              <w:top w:w="85" w:type="dxa"/>
              <w:left w:w="85" w:type="dxa"/>
              <w:bottom w:w="85" w:type="dxa"/>
              <w:right w:w="85" w:type="dxa"/>
            </w:tcMar>
            <w:vAlign w:val="center"/>
          </w:tcPr>
          <w:p w14:paraId="572A965C" w14:textId="77777777" w:rsidR="00B0440B" w:rsidRPr="002C3DD4" w:rsidRDefault="00B0440B" w:rsidP="00B0440B">
            <w:pPr>
              <w:pStyle w:val="berschrift2"/>
              <w:keepNext w:val="0"/>
            </w:pPr>
          </w:p>
        </w:tc>
        <w:tc>
          <w:tcPr>
            <w:tcW w:w="7243" w:type="dxa"/>
            <w:gridSpan w:val="2"/>
            <w:tcMar>
              <w:top w:w="85" w:type="dxa"/>
              <w:left w:w="85" w:type="dxa"/>
              <w:bottom w:w="85" w:type="dxa"/>
              <w:right w:w="85" w:type="dxa"/>
            </w:tcMar>
            <w:vAlign w:val="center"/>
          </w:tcPr>
          <w:p w14:paraId="7CEE0B45" w14:textId="7EB00125" w:rsidR="00B0440B" w:rsidRPr="002C3DD4" w:rsidRDefault="00B0440B" w:rsidP="00B0440B">
            <w:pPr>
              <w:pStyle w:val="SpalteTtigkeit"/>
            </w:pPr>
            <w:r w:rsidRPr="002C3DD4">
              <w:t>Jährliche zusammenfassende Berichte und a</w:t>
            </w:r>
            <w:r w:rsidRPr="002C3DD4">
              <w:rPr>
                <w:szCs w:val="20"/>
              </w:rPr>
              <w:t xml:space="preserve">ktuelle Website-Links zu den entsprechenden TDB </w:t>
            </w:r>
            <w:r w:rsidRPr="002C3DD4">
              <w:t>via OFIS</w:t>
            </w:r>
            <w:r w:rsidR="00357417" w:rsidRPr="002C3DD4">
              <w:t xml:space="preserve"> (an COM und MS)</w:t>
            </w:r>
            <w:r w:rsidRPr="002C3DD4">
              <w:t xml:space="preserve"> bis 30.06. des dem Berichtjahr folgenden Jahres übermitteln</w:t>
            </w:r>
          </w:p>
          <w:p w14:paraId="17D71B6B" w14:textId="17FA5F9E" w:rsidR="00B0440B" w:rsidRPr="002C3DD4" w:rsidRDefault="00B0440B" w:rsidP="00B0440B">
            <w:pPr>
              <w:pStyle w:val="SpalteTtigkeit"/>
            </w:pPr>
            <w:r w:rsidRPr="002C3DD4">
              <w:t xml:space="preserve">Kontrollausschuss + Beirat für die biologische Produktion + TDB über Übermittlung </w:t>
            </w:r>
            <w:r w:rsidR="00357417" w:rsidRPr="002C3DD4">
              <w:t>via OFIS (</w:t>
            </w:r>
            <w:r w:rsidRPr="002C3DD4">
              <w:t>an COM</w:t>
            </w:r>
            <w:r w:rsidR="00357417" w:rsidRPr="002C3DD4">
              <w:t xml:space="preserve"> und MS)</w:t>
            </w:r>
            <w:r w:rsidRPr="002C3DD4">
              <w:t xml:space="preserve"> informieren</w:t>
            </w:r>
          </w:p>
        </w:tc>
        <w:tc>
          <w:tcPr>
            <w:tcW w:w="1559" w:type="dxa"/>
            <w:shd w:val="clear" w:color="auto" w:fill="auto"/>
            <w:noWrap/>
            <w:tcMar>
              <w:top w:w="85" w:type="dxa"/>
              <w:left w:w="85" w:type="dxa"/>
              <w:bottom w:w="85" w:type="dxa"/>
              <w:right w:w="85" w:type="dxa"/>
            </w:tcMar>
            <w:vAlign w:val="center"/>
          </w:tcPr>
          <w:p w14:paraId="3243A31A" w14:textId="72E06E0D" w:rsidR="00B0440B" w:rsidRPr="002C3DD4" w:rsidRDefault="00B0440B" w:rsidP="00B0440B">
            <w:pPr>
              <w:pStyle w:val="Spaltedurchgefhrt"/>
            </w:pPr>
            <w:r w:rsidRPr="002C3DD4">
              <w:t>AGES</w:t>
            </w:r>
            <w:r w:rsidRPr="002C3DD4">
              <w:br/>
              <w:t>GSt</w:t>
            </w:r>
          </w:p>
        </w:tc>
      </w:tr>
      <w:tr w:rsidR="00B0440B" w:rsidRPr="002C3DD4" w14:paraId="25D3D466"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FE894ED" w14:textId="77777777" w:rsidR="00B0440B" w:rsidRPr="002C3DD4" w:rsidRDefault="00B0440B"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68A612CD" w14:textId="0F0C5CEC" w:rsidR="00B0440B" w:rsidRPr="002C3DD4" w:rsidRDefault="00B0440B" w:rsidP="00B0440B">
            <w:pPr>
              <w:pStyle w:val="SpalteTtigkeit"/>
              <w:rPr>
                <w:i/>
              </w:rPr>
            </w:pPr>
            <w:r w:rsidRPr="002C3DD4">
              <w:rPr>
                <w:i/>
              </w:rPr>
              <w:t>Jährliche zusammenfassende Berichte</w:t>
            </w:r>
            <w:r w:rsidRPr="002C3DD4">
              <w:rPr>
                <w:i/>
                <w:szCs w:val="20"/>
              </w:rPr>
              <w:t xml:space="preserve"> auf Website der TDB veröffentlichen</w:t>
            </w:r>
          </w:p>
        </w:tc>
        <w:tc>
          <w:tcPr>
            <w:tcW w:w="1559" w:type="dxa"/>
            <w:shd w:val="clear" w:color="auto" w:fill="F2F2F2" w:themeFill="background1" w:themeFillShade="F2"/>
            <w:noWrap/>
            <w:tcMar>
              <w:top w:w="85" w:type="dxa"/>
              <w:left w:w="85" w:type="dxa"/>
              <w:bottom w:w="85" w:type="dxa"/>
              <w:right w:w="85" w:type="dxa"/>
            </w:tcMar>
            <w:vAlign w:val="center"/>
          </w:tcPr>
          <w:p w14:paraId="462C1FFC" w14:textId="2FF74729" w:rsidR="00B0440B" w:rsidRPr="002C3DD4" w:rsidRDefault="00B0440B" w:rsidP="00B0440B">
            <w:pPr>
              <w:pStyle w:val="Spaltedurchgefhrt"/>
              <w:rPr>
                <w:i/>
              </w:rPr>
            </w:pPr>
            <w:r w:rsidRPr="002C3DD4">
              <w:rPr>
                <w:i/>
              </w:rPr>
              <w:t>TDB</w:t>
            </w:r>
          </w:p>
        </w:tc>
      </w:tr>
      <w:tr w:rsidR="00260337" w:rsidRPr="002C3DD4" w14:paraId="2FF76ED8"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F07A21D" w14:textId="77777777" w:rsidR="00260337" w:rsidRPr="002C3DD4" w:rsidRDefault="00260337" w:rsidP="00B0440B">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72E315AA" w14:textId="7616EFB2" w:rsidR="00260337" w:rsidRPr="002C3DD4" w:rsidRDefault="00112E3B" w:rsidP="00B81108">
            <w:pPr>
              <w:pStyle w:val="SpalteTtigkeit"/>
              <w:rPr>
                <w:i/>
              </w:rPr>
            </w:pPr>
            <w:r w:rsidRPr="002C3DD4">
              <w:rPr>
                <w:i/>
              </w:rPr>
              <w:t xml:space="preserve">Bilanz über die österreichweite </w:t>
            </w:r>
            <w:r w:rsidR="00260337" w:rsidRPr="002C3DD4">
              <w:rPr>
                <w:i/>
              </w:rPr>
              <w:t xml:space="preserve">Verfügbarkeit von biologischen </w:t>
            </w:r>
            <w:r w:rsidR="007D02F6" w:rsidRPr="002C3DD4">
              <w:rPr>
                <w:i/>
              </w:rPr>
              <w:t>Küken</w:t>
            </w:r>
            <w:r w:rsidR="00260337" w:rsidRPr="002C3DD4">
              <w:rPr>
                <w:i/>
              </w:rPr>
              <w:t xml:space="preserve"> </w:t>
            </w:r>
            <w:r w:rsidR="00C25F60">
              <w:rPr>
                <w:i/>
              </w:rPr>
              <w:t xml:space="preserve">(im übernächsten Jahr) </w:t>
            </w:r>
            <w:r w:rsidR="00B81108" w:rsidRPr="002C3DD4">
              <w:rPr>
                <w:i/>
              </w:rPr>
              <w:t>jährlich bis 31.10.</w:t>
            </w:r>
            <w:r w:rsidR="00260337" w:rsidRPr="002C3DD4">
              <w:rPr>
                <w:i/>
              </w:rPr>
              <w:t xml:space="preserve"> </w:t>
            </w:r>
            <w:r w:rsidRPr="002C3DD4">
              <w:rPr>
                <w:i/>
              </w:rPr>
              <w:t>erstellen</w:t>
            </w:r>
          </w:p>
        </w:tc>
        <w:tc>
          <w:tcPr>
            <w:tcW w:w="1559" w:type="dxa"/>
            <w:shd w:val="clear" w:color="auto" w:fill="F2F2F2" w:themeFill="background1" w:themeFillShade="F2"/>
            <w:noWrap/>
            <w:tcMar>
              <w:top w:w="85" w:type="dxa"/>
              <w:left w:w="85" w:type="dxa"/>
              <w:bottom w:w="85" w:type="dxa"/>
              <w:right w:w="85" w:type="dxa"/>
            </w:tcMar>
            <w:vAlign w:val="center"/>
          </w:tcPr>
          <w:p w14:paraId="0CC30084" w14:textId="15355617" w:rsidR="00260337" w:rsidRPr="002C3DD4" w:rsidRDefault="00260337" w:rsidP="00B0440B">
            <w:pPr>
              <w:pStyle w:val="Spaltedurchgefhrt"/>
              <w:rPr>
                <w:i/>
              </w:rPr>
            </w:pPr>
            <w:r w:rsidRPr="002C3DD4">
              <w:rPr>
                <w:i/>
              </w:rPr>
              <w:t>BB</w:t>
            </w:r>
            <w:r w:rsidR="00DA1FF2" w:rsidRPr="002C3DD4">
              <w:rPr>
                <w:i/>
              </w:rPr>
              <w:br/>
            </w:r>
            <w:r w:rsidR="00330CD8" w:rsidRPr="002C3DD4">
              <w:rPr>
                <w:i/>
              </w:rPr>
              <w:t>FA</w:t>
            </w:r>
          </w:p>
        </w:tc>
      </w:tr>
      <w:tr w:rsidR="00260337" w:rsidRPr="002C3DD4" w14:paraId="71F1E102" w14:textId="77777777" w:rsidTr="00260337">
        <w:tc>
          <w:tcPr>
            <w:tcW w:w="554" w:type="dxa"/>
            <w:tcBorders>
              <w:left w:val="nil"/>
            </w:tcBorders>
            <w:shd w:val="clear" w:color="auto" w:fill="FFFFFF" w:themeFill="background1"/>
            <w:noWrap/>
            <w:tcMar>
              <w:top w:w="85" w:type="dxa"/>
              <w:left w:w="85" w:type="dxa"/>
              <w:bottom w:w="85" w:type="dxa"/>
              <w:right w:w="85" w:type="dxa"/>
            </w:tcMar>
            <w:vAlign w:val="center"/>
          </w:tcPr>
          <w:p w14:paraId="2E6D7173" w14:textId="77777777" w:rsidR="00260337" w:rsidRPr="002C3DD4" w:rsidRDefault="00260337" w:rsidP="00260337">
            <w:pPr>
              <w:pStyle w:val="berschrift2"/>
              <w:keepNext w:val="0"/>
            </w:pPr>
          </w:p>
        </w:tc>
        <w:tc>
          <w:tcPr>
            <w:tcW w:w="7243" w:type="dxa"/>
            <w:gridSpan w:val="2"/>
            <w:shd w:val="clear" w:color="auto" w:fill="FFFFFF" w:themeFill="background1"/>
            <w:tcMar>
              <w:top w:w="85" w:type="dxa"/>
              <w:left w:w="85" w:type="dxa"/>
              <w:bottom w:w="85" w:type="dxa"/>
              <w:right w:w="85" w:type="dxa"/>
            </w:tcMar>
            <w:vAlign w:val="center"/>
          </w:tcPr>
          <w:p w14:paraId="37A609E4" w14:textId="75154637" w:rsidR="00260337" w:rsidRPr="002C3DD4" w:rsidRDefault="00112E3B" w:rsidP="00386AC6">
            <w:pPr>
              <w:pStyle w:val="SpalteTtigkeit"/>
            </w:pPr>
            <w:r w:rsidRPr="002C3DD4">
              <w:t>Verfügbarkeitsbilanz</w:t>
            </w:r>
            <w:r w:rsidR="00260337" w:rsidRPr="002C3DD4">
              <w:t xml:space="preserve"> des Beirates für die biologische Produktion an </w:t>
            </w:r>
            <w:r w:rsidR="00386AC6" w:rsidRPr="002C3DD4">
              <w:t xml:space="preserve">KA </w:t>
            </w:r>
            <w:r w:rsidR="00260337" w:rsidRPr="002C3DD4">
              <w:t>übermitteln</w:t>
            </w:r>
          </w:p>
        </w:tc>
        <w:tc>
          <w:tcPr>
            <w:tcW w:w="1559" w:type="dxa"/>
            <w:shd w:val="clear" w:color="auto" w:fill="FFFFFF" w:themeFill="background1"/>
            <w:noWrap/>
            <w:tcMar>
              <w:top w:w="85" w:type="dxa"/>
              <w:left w:w="85" w:type="dxa"/>
              <w:bottom w:w="85" w:type="dxa"/>
              <w:right w:w="85" w:type="dxa"/>
            </w:tcMar>
            <w:vAlign w:val="center"/>
          </w:tcPr>
          <w:p w14:paraId="77D643BF" w14:textId="3750C22F" w:rsidR="00260337" w:rsidRPr="002C3DD4" w:rsidRDefault="00DA1FF2" w:rsidP="00260337">
            <w:pPr>
              <w:pStyle w:val="Spaltedurchgefhrt"/>
            </w:pPr>
            <w:r w:rsidRPr="002C3DD4">
              <w:t>AGES</w:t>
            </w:r>
            <w:r w:rsidRPr="002C3DD4">
              <w:br/>
            </w:r>
            <w:r w:rsidR="00260337" w:rsidRPr="002C3DD4">
              <w:t>GSt</w:t>
            </w:r>
          </w:p>
        </w:tc>
      </w:tr>
      <w:tr w:rsidR="00260337" w:rsidRPr="002C3DD4" w14:paraId="646D96D7" w14:textId="77777777" w:rsidTr="00124B1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978E59A" w14:textId="77777777" w:rsidR="00260337" w:rsidRPr="002C3DD4" w:rsidRDefault="00260337" w:rsidP="00260337">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6E0D2394" w14:textId="7F49AA9B" w:rsidR="00260337" w:rsidRPr="002C3DD4" w:rsidRDefault="00260337" w:rsidP="006C23B0">
            <w:pPr>
              <w:pStyle w:val="SpalteTtigkeit"/>
              <w:rPr>
                <w:i/>
              </w:rPr>
            </w:pPr>
            <w:r w:rsidRPr="002C3DD4">
              <w:rPr>
                <w:i/>
              </w:rPr>
              <w:t>Verfügbarkeit</w:t>
            </w:r>
            <w:r w:rsidR="00662F2C" w:rsidRPr="002C3DD4">
              <w:rPr>
                <w:i/>
              </w:rPr>
              <w:t>sverzeichnis</w:t>
            </w:r>
            <w:r w:rsidRPr="002C3DD4">
              <w:rPr>
                <w:i/>
              </w:rPr>
              <w:t xml:space="preserve"> mittels L_00</w:t>
            </w:r>
            <w:r w:rsidR="00386AC6" w:rsidRPr="002C3DD4">
              <w:rPr>
                <w:i/>
              </w:rPr>
              <w:t>24</w:t>
            </w:r>
            <w:r w:rsidR="00112E3B" w:rsidRPr="002C3DD4">
              <w:rPr>
                <w:i/>
              </w:rPr>
              <w:t xml:space="preserve"> festlegen</w:t>
            </w:r>
          </w:p>
        </w:tc>
        <w:tc>
          <w:tcPr>
            <w:tcW w:w="1559" w:type="dxa"/>
            <w:shd w:val="clear" w:color="auto" w:fill="F2F2F2" w:themeFill="background1" w:themeFillShade="F2"/>
            <w:noWrap/>
            <w:tcMar>
              <w:top w:w="85" w:type="dxa"/>
              <w:left w:w="85" w:type="dxa"/>
              <w:bottom w:w="85" w:type="dxa"/>
              <w:right w:w="85" w:type="dxa"/>
            </w:tcMar>
            <w:vAlign w:val="center"/>
          </w:tcPr>
          <w:p w14:paraId="091ACE6B" w14:textId="1472B0D1" w:rsidR="00260337" w:rsidRPr="002C3DD4" w:rsidRDefault="00386AC6" w:rsidP="00260337">
            <w:pPr>
              <w:pStyle w:val="Spaltedurchgefhrt"/>
              <w:rPr>
                <w:i/>
              </w:rPr>
            </w:pPr>
            <w:r w:rsidRPr="002C3DD4">
              <w:rPr>
                <w:i/>
              </w:rPr>
              <w:t>KA</w:t>
            </w:r>
          </w:p>
        </w:tc>
      </w:tr>
      <w:tr w:rsidR="00E20B4A" w:rsidRPr="002C3DD4" w14:paraId="6A8F4357" w14:textId="77777777" w:rsidTr="00260337">
        <w:tc>
          <w:tcPr>
            <w:tcW w:w="554" w:type="dxa"/>
            <w:tcBorders>
              <w:left w:val="nil"/>
            </w:tcBorders>
            <w:shd w:val="clear" w:color="auto" w:fill="FFFFFF" w:themeFill="background1"/>
            <w:noWrap/>
            <w:tcMar>
              <w:top w:w="85" w:type="dxa"/>
              <w:left w:w="85" w:type="dxa"/>
              <w:bottom w:w="85" w:type="dxa"/>
              <w:right w:w="85" w:type="dxa"/>
            </w:tcMar>
            <w:vAlign w:val="center"/>
          </w:tcPr>
          <w:p w14:paraId="5D6FC772" w14:textId="77777777" w:rsidR="00E20B4A" w:rsidRPr="002C3DD4" w:rsidRDefault="00E20B4A" w:rsidP="00E20B4A">
            <w:pPr>
              <w:pStyle w:val="berschrift2"/>
              <w:keepNext w:val="0"/>
            </w:pPr>
          </w:p>
        </w:tc>
        <w:tc>
          <w:tcPr>
            <w:tcW w:w="7243" w:type="dxa"/>
            <w:gridSpan w:val="2"/>
            <w:shd w:val="clear" w:color="auto" w:fill="FFFFFF" w:themeFill="background1"/>
            <w:tcMar>
              <w:top w:w="85" w:type="dxa"/>
              <w:left w:w="85" w:type="dxa"/>
              <w:bottom w:w="85" w:type="dxa"/>
              <w:right w:w="85" w:type="dxa"/>
            </w:tcMar>
            <w:vAlign w:val="center"/>
          </w:tcPr>
          <w:p w14:paraId="24435142" w14:textId="0B131254" w:rsidR="00E20B4A" w:rsidRPr="002C3DD4" w:rsidRDefault="00E20B4A" w:rsidP="00386AC6">
            <w:pPr>
              <w:pStyle w:val="SpalteTtigkeit"/>
              <w:rPr>
                <w:u w:val="single"/>
              </w:rPr>
            </w:pPr>
            <w:r w:rsidRPr="002C3DD4">
              <w:t>L_00</w:t>
            </w:r>
            <w:r w:rsidR="00386AC6" w:rsidRPr="002C3DD4">
              <w:t>24</w:t>
            </w:r>
            <w:r w:rsidRPr="002C3DD4">
              <w:t xml:space="preserve"> auf KVG-Seite veröffentlichen</w:t>
            </w:r>
          </w:p>
        </w:tc>
        <w:tc>
          <w:tcPr>
            <w:tcW w:w="1559" w:type="dxa"/>
            <w:shd w:val="clear" w:color="auto" w:fill="FFFFFF" w:themeFill="background1"/>
            <w:noWrap/>
            <w:tcMar>
              <w:top w:w="85" w:type="dxa"/>
              <w:left w:w="85" w:type="dxa"/>
              <w:bottom w:w="85" w:type="dxa"/>
              <w:right w:w="85" w:type="dxa"/>
            </w:tcMar>
            <w:vAlign w:val="center"/>
          </w:tcPr>
          <w:p w14:paraId="45911995" w14:textId="1BF58982" w:rsidR="00E20B4A" w:rsidRPr="002C3DD4" w:rsidRDefault="00E20B4A" w:rsidP="007A23C9">
            <w:pPr>
              <w:pStyle w:val="Spaltedurchgefhrt"/>
            </w:pPr>
            <w:r w:rsidRPr="002C3DD4">
              <w:t>AGES</w:t>
            </w:r>
            <w:r w:rsidRPr="002C3DD4">
              <w:br/>
              <w:t>GSt</w:t>
            </w:r>
          </w:p>
        </w:tc>
      </w:tr>
      <w:tr w:rsidR="00E20B4A" w:rsidRPr="002C3DD4" w14:paraId="351BA4AB" w14:textId="77777777" w:rsidTr="00BA37E9">
        <w:tc>
          <w:tcPr>
            <w:tcW w:w="554" w:type="dxa"/>
            <w:tcBorders>
              <w:left w:val="nil"/>
            </w:tcBorders>
            <w:shd w:val="clear" w:color="auto" w:fill="auto"/>
            <w:noWrap/>
            <w:tcMar>
              <w:top w:w="85" w:type="dxa"/>
              <w:left w:w="85" w:type="dxa"/>
              <w:bottom w:w="85" w:type="dxa"/>
              <w:right w:w="85" w:type="dxa"/>
            </w:tcMar>
            <w:vAlign w:val="center"/>
          </w:tcPr>
          <w:p w14:paraId="1E218C28" w14:textId="77777777" w:rsidR="00E20B4A" w:rsidRPr="002C3DD4" w:rsidRDefault="00E20B4A" w:rsidP="00E20B4A">
            <w:pPr>
              <w:pStyle w:val="berschrift2"/>
              <w:keepNext w:val="0"/>
            </w:pPr>
          </w:p>
        </w:tc>
        <w:tc>
          <w:tcPr>
            <w:tcW w:w="7243" w:type="dxa"/>
            <w:gridSpan w:val="2"/>
            <w:tcMar>
              <w:top w:w="85" w:type="dxa"/>
              <w:left w:w="85" w:type="dxa"/>
              <w:bottom w:w="85" w:type="dxa"/>
              <w:right w:w="85" w:type="dxa"/>
            </w:tcMar>
            <w:vAlign w:val="center"/>
          </w:tcPr>
          <w:p w14:paraId="080A9774" w14:textId="674DA410" w:rsidR="00E20B4A" w:rsidRPr="002C3DD4" w:rsidRDefault="00E20B4A" w:rsidP="009B3150">
            <w:pPr>
              <w:pStyle w:val="SpalteTtigkeit"/>
            </w:pPr>
            <w:r w:rsidRPr="002C3DD4">
              <w:t>Relevante Datenauswahlfelder zwischen TDB und VIS einmal jährlich</w:t>
            </w:r>
            <w:r w:rsidR="009B3150" w:rsidRPr="002C3DD4">
              <w:t xml:space="preserve"> bis 31.10.</w:t>
            </w:r>
            <w:r w:rsidRPr="002C3DD4">
              <w:t xml:space="preserve"> abgleichen</w:t>
            </w:r>
          </w:p>
        </w:tc>
        <w:tc>
          <w:tcPr>
            <w:tcW w:w="1559" w:type="dxa"/>
            <w:shd w:val="clear" w:color="auto" w:fill="auto"/>
            <w:noWrap/>
            <w:tcMar>
              <w:top w:w="85" w:type="dxa"/>
              <w:left w:w="85" w:type="dxa"/>
              <w:bottom w:w="85" w:type="dxa"/>
              <w:right w:w="85" w:type="dxa"/>
            </w:tcMar>
            <w:vAlign w:val="center"/>
          </w:tcPr>
          <w:p w14:paraId="1960E41B" w14:textId="0213BBFB" w:rsidR="00E20B4A" w:rsidRPr="002C3DD4" w:rsidRDefault="00E20B4A" w:rsidP="00E20B4A">
            <w:pPr>
              <w:pStyle w:val="Spaltedurchgefhrt"/>
            </w:pPr>
            <w:r w:rsidRPr="002C3DD4">
              <w:t>AGES</w:t>
            </w:r>
            <w:r w:rsidRPr="002C3DD4">
              <w:br/>
              <w:t>GSt</w:t>
            </w:r>
          </w:p>
        </w:tc>
      </w:tr>
    </w:tbl>
    <w:p w14:paraId="3A52EF63" w14:textId="673FB1C7" w:rsidR="00AE5B29" w:rsidRPr="002C3DD4" w:rsidRDefault="00173D3A" w:rsidP="00FA7527">
      <w:pPr>
        <w:pStyle w:val="berschrift1"/>
      </w:pPr>
      <w:bookmarkStart w:id="9" w:name="_Toc147925812"/>
      <w:r w:rsidRPr="002C3DD4">
        <w:t>Ermittlungs</w:t>
      </w:r>
      <w:r w:rsidR="00306BFE" w:rsidRPr="002C3DD4">
        <w:t>relevante Sachverhalte</w:t>
      </w:r>
      <w:r w:rsidRPr="002C3DD4">
        <w:t xml:space="preserve"> anhand der </w:t>
      </w:r>
      <w:r w:rsidR="007A23C9" w:rsidRPr="002C3DD4">
        <w:t>Antragsangaben und -unterlagen</w:t>
      </w:r>
      <w:bookmarkEnd w:id="9"/>
    </w:p>
    <w:p w14:paraId="17300336" w14:textId="3E49D4CC" w:rsidR="004D04FD" w:rsidRPr="002C3DD4" w:rsidRDefault="004D04FD" w:rsidP="004D04FD">
      <w:pPr>
        <w:pStyle w:val="berschrift2"/>
      </w:pPr>
      <w:r w:rsidRPr="002C3DD4">
        <w:lastRenderedPageBreak/>
        <w:t>Geflügel</w:t>
      </w:r>
    </w:p>
    <w:p w14:paraId="7696B914" w14:textId="19D129AA" w:rsidR="00380B0E" w:rsidRPr="002C3DD4" w:rsidRDefault="00380B0E" w:rsidP="00380B0E">
      <w:pPr>
        <w:pStyle w:val="SpalteTtigkeit"/>
        <w:ind w:left="360" w:hanging="360"/>
      </w:pPr>
      <w:r w:rsidRPr="002C3DD4">
        <w:t>Im Antrag müssen folgende Angaben angeführt werden:</w:t>
      </w:r>
    </w:p>
    <w:p w14:paraId="57C98916" w14:textId="6277E168" w:rsidR="00380B0E" w:rsidRPr="002C3DD4" w:rsidRDefault="00380B0E" w:rsidP="00380B0E">
      <w:pPr>
        <w:pStyle w:val="SpalteTtigkeit"/>
        <w:numPr>
          <w:ilvl w:val="0"/>
          <w:numId w:val="7"/>
        </w:numPr>
        <w:jc w:val="both"/>
      </w:pPr>
      <w:r w:rsidRPr="002C3DD4">
        <w:t>Es ist das zu beantragende Kalenderjahr anzugeben</w:t>
      </w:r>
      <w:r w:rsidR="006C23B0">
        <w:t xml:space="preserve"> (nur NBIO_KU)</w:t>
      </w:r>
      <w:r w:rsidRPr="002C3DD4">
        <w:t>.</w:t>
      </w:r>
    </w:p>
    <w:p w14:paraId="0F473452" w14:textId="02B29E1D" w:rsidR="00380B0E" w:rsidRPr="002C3DD4" w:rsidRDefault="00380B0E" w:rsidP="00380B0E">
      <w:pPr>
        <w:pStyle w:val="SpalteTtigkeit"/>
        <w:numPr>
          <w:ilvl w:val="0"/>
          <w:numId w:val="7"/>
        </w:numPr>
        <w:jc w:val="both"/>
      </w:pPr>
      <w:r w:rsidRPr="002C3DD4">
        <w:t>Es sind detaillierte Angaben über den quantitativ und qualitativ nicht zu deckenden Bedarf an biologischen Küken vorzunehmen:</w:t>
      </w:r>
    </w:p>
    <w:p w14:paraId="39AEF19A" w14:textId="053010E8" w:rsidR="00380B0E" w:rsidRPr="002C3DD4" w:rsidRDefault="00380B0E" w:rsidP="00380B0E">
      <w:pPr>
        <w:pStyle w:val="SpalteTtigkeit"/>
        <w:numPr>
          <w:ilvl w:val="1"/>
          <w:numId w:val="8"/>
        </w:numPr>
      </w:pPr>
      <w:r w:rsidRPr="002C3DD4">
        <w:t>Geflügelart</w:t>
      </w:r>
    </w:p>
    <w:p w14:paraId="2005503A" w14:textId="25A3009A" w:rsidR="00380B0E" w:rsidRPr="002C3DD4" w:rsidRDefault="00380B0E" w:rsidP="00380B0E">
      <w:pPr>
        <w:pStyle w:val="SpalteTtigkeit"/>
        <w:numPr>
          <w:ilvl w:val="1"/>
          <w:numId w:val="8"/>
        </w:numPr>
      </w:pPr>
      <w:r w:rsidRPr="002C3DD4">
        <w:t>Produktionsstufe bzw. Erzeugungszweck</w:t>
      </w:r>
    </w:p>
    <w:p w14:paraId="553FC573" w14:textId="374CBE03" w:rsidR="00380B0E" w:rsidRPr="002C3DD4" w:rsidRDefault="00380B0E" w:rsidP="00380B0E">
      <w:pPr>
        <w:pStyle w:val="SpalteTtigkeit"/>
        <w:numPr>
          <w:ilvl w:val="1"/>
          <w:numId w:val="8"/>
        </w:numPr>
      </w:pPr>
      <w:r w:rsidRPr="002C3DD4">
        <w:t>Rasse/Linie</w:t>
      </w:r>
    </w:p>
    <w:p w14:paraId="1622375C" w14:textId="6CED9837" w:rsidR="00380B0E" w:rsidRPr="002C3DD4" w:rsidRDefault="00C5251A" w:rsidP="00380B0E">
      <w:pPr>
        <w:pStyle w:val="SpalteTtigkeit"/>
        <w:numPr>
          <w:ilvl w:val="1"/>
          <w:numId w:val="8"/>
        </w:numPr>
      </w:pPr>
      <w:r w:rsidRPr="002C3DD4">
        <w:t>g</w:t>
      </w:r>
      <w:r w:rsidR="00380B0E" w:rsidRPr="002C3DD4">
        <w:t xml:space="preserve">eschätzter Bedarf an Küken in Stück </w:t>
      </w:r>
      <w:r w:rsidRPr="002C3DD4">
        <w:t>(</w:t>
      </w:r>
      <w:r w:rsidR="00380B0E" w:rsidRPr="002C3DD4">
        <w:t>für das beantragte Kalenderjahr</w:t>
      </w:r>
      <w:r w:rsidRPr="002C3DD4">
        <w:t>)</w:t>
      </w:r>
    </w:p>
    <w:p w14:paraId="0A4B5D21" w14:textId="77777777" w:rsidR="00380B0E" w:rsidRPr="002C3DD4" w:rsidRDefault="00380B0E" w:rsidP="00380B0E">
      <w:pPr>
        <w:pStyle w:val="SpalteTtigkeit"/>
        <w:numPr>
          <w:ilvl w:val="0"/>
          <w:numId w:val="7"/>
        </w:numPr>
        <w:jc w:val="both"/>
      </w:pPr>
      <w:r w:rsidRPr="002C3DD4">
        <w:t>Es müssen die folgenden Zugangsbedingungen durch den:die U bestätigt sein:</w:t>
      </w:r>
    </w:p>
    <w:p w14:paraId="07C35B6E" w14:textId="67A4FD8B" w:rsidR="00380B0E" w:rsidRPr="002C3DD4" w:rsidRDefault="00380B0E" w:rsidP="00380B0E">
      <w:pPr>
        <w:pStyle w:val="SpalteTtigkeit"/>
        <w:numPr>
          <w:ilvl w:val="1"/>
          <w:numId w:val="8"/>
        </w:numPr>
        <w:jc w:val="both"/>
      </w:pPr>
      <w:r w:rsidRPr="002C3DD4">
        <w:t>Die nicht-biologischen Küken sind mit dem Tag der Einstellung weniger als 72 Stunden alt</w:t>
      </w:r>
      <w:r w:rsidR="006C23B0">
        <w:t xml:space="preserve"> (nur NBIO_KU)</w:t>
      </w:r>
      <w:r w:rsidRPr="002C3DD4">
        <w:t>.</w:t>
      </w:r>
    </w:p>
    <w:p w14:paraId="08406926" w14:textId="66384AB6" w:rsidR="00380B0E" w:rsidRPr="002C3DD4" w:rsidRDefault="00380B0E" w:rsidP="00380B0E">
      <w:pPr>
        <w:pStyle w:val="SpalteTtigkeit"/>
        <w:numPr>
          <w:ilvl w:val="1"/>
          <w:numId w:val="8"/>
        </w:numPr>
        <w:jc w:val="both"/>
      </w:pPr>
      <w:r w:rsidRPr="002C3DD4">
        <w:t>Die nicht-biologischen Küken werden für den erstmaligen Aufbau, die Erneuerung oder den Wiederaufbau eines Bestands eingesetzt.</w:t>
      </w:r>
    </w:p>
    <w:p w14:paraId="50C8697C" w14:textId="444EBA7A" w:rsidR="00380B0E" w:rsidRPr="002C3DD4" w:rsidRDefault="00380B0E" w:rsidP="00380B0E">
      <w:pPr>
        <w:pStyle w:val="SpalteTtigkeit"/>
        <w:numPr>
          <w:ilvl w:val="1"/>
          <w:numId w:val="8"/>
        </w:numPr>
        <w:jc w:val="both"/>
      </w:pPr>
      <w:r w:rsidRPr="002C3DD4">
        <w:t xml:space="preserve">Die nicht-biologischen Tiere werden, wenn sie nicht aufgrund ihrer Rasse von den biologischen Tieren </w:t>
      </w:r>
      <w:r w:rsidR="00066776" w:rsidRPr="002C3DD4">
        <w:t>differenzierbar</w:t>
      </w:r>
      <w:r w:rsidRPr="002C3DD4">
        <w:t xml:space="preserve"> sind, separat gehalten.</w:t>
      </w:r>
    </w:p>
    <w:p w14:paraId="0A3AC513" w14:textId="02B4E493" w:rsidR="00380B0E" w:rsidRPr="002C3DD4" w:rsidRDefault="00380B0E" w:rsidP="00380B0E">
      <w:pPr>
        <w:pStyle w:val="SpalteTtigkeit"/>
        <w:numPr>
          <w:ilvl w:val="1"/>
          <w:numId w:val="8"/>
        </w:numPr>
        <w:jc w:val="both"/>
      </w:pPr>
      <w:r w:rsidRPr="002C3DD4">
        <w:t>Alle Haltungsvorschriften, insbesondere die Bestandsobergrenzen, die Besatzdichten und Mindeststallflächen sowie Mindestaußenflächen sind einzuhalten.</w:t>
      </w:r>
    </w:p>
    <w:p w14:paraId="7EE4257C" w14:textId="281042F5" w:rsidR="00380B0E" w:rsidRPr="002C3DD4" w:rsidRDefault="00380B0E" w:rsidP="00F645C2">
      <w:pPr>
        <w:pStyle w:val="SpalteTtigkeit"/>
        <w:jc w:val="both"/>
      </w:pPr>
      <w:r w:rsidRPr="002C3DD4">
        <w:t>Hinweise und Erläuterungen zum Antrag:</w:t>
      </w:r>
      <w:r w:rsidRPr="002C3DD4">
        <w:tab/>
      </w:r>
      <w:r w:rsidRPr="002C3DD4">
        <w:br/>
        <w:t>Die auf dem Antragsformular angegebenen Hinweise und Erläuterungen zum Antrag sind von dem:der U zu bestätigen.</w:t>
      </w:r>
    </w:p>
    <w:p w14:paraId="67E7320B" w14:textId="39F4B8A0" w:rsidR="004D04FD" w:rsidRPr="002C3DD4" w:rsidRDefault="004D04FD" w:rsidP="004D04FD">
      <w:pPr>
        <w:pStyle w:val="berschrift2"/>
      </w:pPr>
      <w:r w:rsidRPr="002C3DD4">
        <w:t>Rinder, Equiden, Schafe, Ziegen, Geweihträger, Neuweltkamele, Schweine und Kaninchen</w:t>
      </w:r>
    </w:p>
    <w:p w14:paraId="0598FC59" w14:textId="047DC47A" w:rsidR="00501859" w:rsidRPr="002C3DD4" w:rsidRDefault="00501859" w:rsidP="00501859">
      <w:pPr>
        <w:pStyle w:val="SpalteTtigkeit"/>
        <w:ind w:left="360" w:hanging="360"/>
      </w:pPr>
      <w:r w:rsidRPr="002C3DD4">
        <w:t>Im Antrag müssen folgende bedarfsbezogene Angaben angeführt werden:</w:t>
      </w:r>
    </w:p>
    <w:p w14:paraId="45D7E4A3" w14:textId="53871AE9" w:rsidR="00F82C8E" w:rsidRPr="002C3DD4" w:rsidRDefault="00FD7C48" w:rsidP="007214B5">
      <w:pPr>
        <w:pStyle w:val="SpalteTtigkeit"/>
        <w:numPr>
          <w:ilvl w:val="0"/>
          <w:numId w:val="8"/>
        </w:numPr>
      </w:pPr>
      <w:r w:rsidRPr="002C3DD4">
        <w:t xml:space="preserve">Es sind </w:t>
      </w:r>
      <w:r w:rsidR="005C21A2" w:rsidRPr="002C3DD4">
        <w:t>detaillierte Angaben</w:t>
      </w:r>
      <w:r w:rsidR="00F82C8E" w:rsidRPr="002C3DD4">
        <w:t xml:space="preserve"> über den quantitativen und qualitativen Bedarf an biologischen Zuchttieren</w:t>
      </w:r>
      <w:r w:rsidRPr="002C3DD4">
        <w:t xml:space="preserve"> </w:t>
      </w:r>
      <w:r w:rsidR="005C21A2" w:rsidRPr="002C3DD4">
        <w:t>vorzunehmen</w:t>
      </w:r>
      <w:r w:rsidR="00F82C8E" w:rsidRPr="002C3DD4">
        <w:t>:</w:t>
      </w:r>
    </w:p>
    <w:p w14:paraId="17DAB25B" w14:textId="22B3ACCE" w:rsidR="00FD7C48" w:rsidRPr="002C3DD4" w:rsidRDefault="00FD7C48" w:rsidP="007214B5">
      <w:pPr>
        <w:pStyle w:val="SpalteTtigkeit"/>
        <w:numPr>
          <w:ilvl w:val="1"/>
          <w:numId w:val="8"/>
        </w:numPr>
      </w:pPr>
      <w:r w:rsidRPr="002C3DD4">
        <w:t>Jungtiere: Anzahl in Stück, Geschlecht, Art und Gattung</w:t>
      </w:r>
      <w:r w:rsidR="00FC30E0" w:rsidRPr="002C3DD4">
        <w:t>, Rasse/Linie, Erzeugungszweck</w:t>
      </w:r>
    </w:p>
    <w:p w14:paraId="48FCADB5" w14:textId="25F06267" w:rsidR="00FD7C48" w:rsidRPr="002C3DD4" w:rsidRDefault="00FD7C48" w:rsidP="007214B5">
      <w:pPr>
        <w:pStyle w:val="SpalteTtigkeit"/>
        <w:numPr>
          <w:ilvl w:val="1"/>
          <w:numId w:val="8"/>
        </w:numPr>
      </w:pPr>
      <w:r w:rsidRPr="002C3DD4">
        <w:t xml:space="preserve">Ausgewachsene männliche </w:t>
      </w:r>
      <w:r w:rsidR="004739DD" w:rsidRPr="002C3DD4">
        <w:t>Zuchtt</w:t>
      </w:r>
      <w:r w:rsidRPr="002C3DD4">
        <w:t>iere: Anzahl in Stück, Geschlecht, Art und Gattung</w:t>
      </w:r>
      <w:r w:rsidR="00FC30E0" w:rsidRPr="002C3DD4">
        <w:t>, Rasse/Linie, Erzeugungszweck</w:t>
      </w:r>
    </w:p>
    <w:p w14:paraId="2567CDD9" w14:textId="79F7AE1B" w:rsidR="00FD7C48" w:rsidRPr="002C3DD4" w:rsidRDefault="00FD7C48" w:rsidP="007214B5">
      <w:pPr>
        <w:pStyle w:val="SpalteTtigkeit"/>
        <w:numPr>
          <w:ilvl w:val="1"/>
          <w:numId w:val="8"/>
        </w:numPr>
      </w:pPr>
      <w:r w:rsidRPr="002C3DD4">
        <w:t xml:space="preserve">Weibliche nullipare </w:t>
      </w:r>
      <w:r w:rsidR="004739DD" w:rsidRPr="002C3DD4">
        <w:t>Zuchtt</w:t>
      </w:r>
      <w:r w:rsidRPr="002C3DD4">
        <w:t>iere: Anzahl in Stück, Geschlecht</w:t>
      </w:r>
      <w:r w:rsidR="001E35C1" w:rsidRPr="002C3DD4">
        <w:t xml:space="preserve"> und Parität</w:t>
      </w:r>
      <w:r w:rsidRPr="002C3DD4">
        <w:t>, Art und Gattung</w:t>
      </w:r>
      <w:r w:rsidR="00FC30E0" w:rsidRPr="002C3DD4">
        <w:t>, Rasse/Linie, Erzeugungszweck</w:t>
      </w:r>
    </w:p>
    <w:p w14:paraId="5D5DAB17" w14:textId="444090C8" w:rsidR="00FD7C48" w:rsidRPr="002C3DD4" w:rsidRDefault="00FD7C48" w:rsidP="005C21A2">
      <w:pPr>
        <w:pStyle w:val="SpalteTtigkeit"/>
        <w:ind w:left="709"/>
      </w:pPr>
      <w:r w:rsidRPr="002C3DD4">
        <w:t>Optional können noch die folgenden Angaben angeführt werden: sonstige</w:t>
      </w:r>
      <w:r w:rsidR="00F07185" w:rsidRPr="002C3DD4">
        <w:t xml:space="preserve"> qualitative</w:t>
      </w:r>
      <w:r w:rsidRPr="002C3DD4">
        <w:t xml:space="preserve"> </w:t>
      </w:r>
      <w:r w:rsidR="00CB5415" w:rsidRPr="002C3DD4">
        <w:t>Kriterien</w:t>
      </w:r>
      <w:r w:rsidRPr="002C3DD4">
        <w:t xml:space="preserve"> (</w:t>
      </w:r>
      <w:r w:rsidR="00CB5415" w:rsidRPr="002C3DD4">
        <w:t xml:space="preserve">z. B. </w:t>
      </w:r>
      <w:r w:rsidR="006772C9" w:rsidRPr="002C3DD4">
        <w:t>Herdebuchtier</w:t>
      </w:r>
      <w:r w:rsidR="001E35C1" w:rsidRPr="002C3DD4">
        <w:t xml:space="preserve"> aus Herdebuchbetrieb</w:t>
      </w:r>
      <w:r w:rsidR="00176DBD" w:rsidRPr="002C3DD4">
        <w:t>; frei von Krankheiten, deren Status nicht auf Basis von Vorschriften im Bereich der Tiergesundheit sichergestellt wird</w:t>
      </w:r>
      <w:r w:rsidR="000C617F" w:rsidRPr="002C3DD4">
        <w:t>, weitere</w:t>
      </w:r>
      <w:r w:rsidR="00453BB0" w:rsidRPr="002C3DD4">
        <w:t xml:space="preserve"> sonstige qualitative</w:t>
      </w:r>
      <w:r w:rsidR="000C617F" w:rsidRPr="002C3DD4">
        <w:t xml:space="preserve"> </w:t>
      </w:r>
      <w:r w:rsidR="00CB5415" w:rsidRPr="002C3DD4">
        <w:t>Kriterien siehe Kapitel 8</w:t>
      </w:r>
      <w:r w:rsidR="00E22031">
        <w:t>.1</w:t>
      </w:r>
      <w:r w:rsidR="00CB5415" w:rsidRPr="002C3DD4">
        <w:t>)</w:t>
      </w:r>
    </w:p>
    <w:p w14:paraId="0BF149CA" w14:textId="0125208F" w:rsidR="00F82C8E" w:rsidRPr="002C3DD4" w:rsidRDefault="00FD7C48" w:rsidP="007214B5">
      <w:pPr>
        <w:pStyle w:val="SpalteTtigkeit"/>
        <w:numPr>
          <w:ilvl w:val="0"/>
          <w:numId w:val="8"/>
        </w:numPr>
      </w:pPr>
      <w:r w:rsidRPr="002C3DD4">
        <w:t xml:space="preserve">Es ist </w:t>
      </w:r>
      <w:r w:rsidR="00501859" w:rsidRPr="002C3DD4">
        <w:t>die mangelnde Verfügbarkeit geeigneter biologischer Zuchttiere in Be</w:t>
      </w:r>
      <w:r w:rsidRPr="002C3DD4">
        <w:t xml:space="preserve">zug auf den angegebenen Bedarf mittels </w:t>
      </w:r>
      <w:r w:rsidR="00804DF0" w:rsidRPr="002C3DD4">
        <w:t>Nachweis</w:t>
      </w:r>
      <w:r w:rsidR="00501859" w:rsidRPr="002C3DD4">
        <w:t xml:space="preserve"> aus der entsprechenden </w:t>
      </w:r>
      <w:r w:rsidR="007076E6" w:rsidRPr="002C3DD4">
        <w:t>TDB</w:t>
      </w:r>
      <w:r w:rsidR="005973C4" w:rsidRPr="002C3DD4">
        <w:t xml:space="preserve"> (</w:t>
      </w:r>
      <w:r w:rsidR="00A7050B" w:rsidRPr="002C3DD4">
        <w:t xml:space="preserve">Rinder, Schafe, Ziegen, Schweine; </w:t>
      </w:r>
      <w:r w:rsidR="005973C4" w:rsidRPr="002C3DD4">
        <w:t>ggf. ergänzt durch die Bestätigung eines Zuchtverbandes, dass das</w:t>
      </w:r>
      <w:r w:rsidR="002D2911" w:rsidRPr="002C3DD4">
        <w:t>/die</w:t>
      </w:r>
      <w:r w:rsidR="0056412D" w:rsidRPr="002C3DD4">
        <w:t xml:space="preserve"> auf der Versteigerung angebotene</w:t>
      </w:r>
      <w:r w:rsidR="002D2911" w:rsidRPr="002C3DD4">
        <w:t>/n</w:t>
      </w:r>
      <w:r w:rsidR="005973C4" w:rsidRPr="002C3DD4">
        <w:t xml:space="preserve"> </w:t>
      </w:r>
      <w:r w:rsidR="00677FDC" w:rsidRPr="002C3DD4">
        <w:t xml:space="preserve">geeigneten </w:t>
      </w:r>
      <w:r w:rsidR="0056412D" w:rsidRPr="002C3DD4">
        <w:t>biologische</w:t>
      </w:r>
      <w:r w:rsidR="002D2911" w:rsidRPr="002C3DD4">
        <w:t>/n</w:t>
      </w:r>
      <w:r w:rsidR="0056412D" w:rsidRPr="002C3DD4">
        <w:t xml:space="preserve"> Zuchtt</w:t>
      </w:r>
      <w:r w:rsidR="005973C4" w:rsidRPr="002C3DD4">
        <w:t>ier</w:t>
      </w:r>
      <w:r w:rsidR="002D2911" w:rsidRPr="002C3DD4">
        <w:t>/e</w:t>
      </w:r>
      <w:r w:rsidR="005973C4" w:rsidRPr="002C3DD4">
        <w:t xml:space="preserve"> versteigert wurde</w:t>
      </w:r>
      <w:r w:rsidR="002D2911" w:rsidRPr="002C3DD4">
        <w:t>/n</w:t>
      </w:r>
      <w:r w:rsidR="005973C4" w:rsidRPr="002C3DD4">
        <w:t>)</w:t>
      </w:r>
      <w:r w:rsidR="005C21A2" w:rsidRPr="002C3DD4">
        <w:t xml:space="preserve"> </w:t>
      </w:r>
      <w:r w:rsidR="000B2003" w:rsidRPr="002C3DD4">
        <w:t xml:space="preserve">oder mittels Bestätigung (Equiden, Geweihträger, Neuweltkamele, Kaninchen) </w:t>
      </w:r>
      <w:r w:rsidRPr="002C3DD4">
        <w:t>nachzuweisen.</w:t>
      </w:r>
    </w:p>
    <w:p w14:paraId="1F38FAEA" w14:textId="1A483F97" w:rsidR="00F82C8E" w:rsidRPr="002C3DD4" w:rsidRDefault="005C21A2" w:rsidP="007214B5">
      <w:pPr>
        <w:pStyle w:val="SpalteTtigkeit"/>
        <w:numPr>
          <w:ilvl w:val="0"/>
          <w:numId w:val="8"/>
        </w:numPr>
      </w:pPr>
      <w:r w:rsidRPr="002C3DD4">
        <w:t xml:space="preserve">Es ist eine Begründung für den </w:t>
      </w:r>
      <w:r w:rsidR="00F82C8E" w:rsidRPr="002C3DD4">
        <w:t>erforderlichen Zugang nicht-biologischer Zuchttiere</w:t>
      </w:r>
      <w:r w:rsidRPr="002C3DD4">
        <w:t xml:space="preserve"> anzugeben:</w:t>
      </w:r>
    </w:p>
    <w:p w14:paraId="6723BD99" w14:textId="60EAD815" w:rsidR="00F82C8E" w:rsidRPr="002C3DD4" w:rsidRDefault="00F82C8E" w:rsidP="007214B5">
      <w:pPr>
        <w:pStyle w:val="SpalteTtigkeit"/>
        <w:numPr>
          <w:ilvl w:val="1"/>
          <w:numId w:val="8"/>
        </w:numPr>
      </w:pPr>
      <w:r w:rsidRPr="002C3DD4">
        <w:t>Nicht-Verfügbarkeit von Zuchttieren (quantitativer Mangel)</w:t>
      </w:r>
    </w:p>
    <w:p w14:paraId="431DB3AF" w14:textId="3EA8B416" w:rsidR="00F82C8E" w:rsidRPr="002C3DD4" w:rsidRDefault="00F82C8E" w:rsidP="007214B5">
      <w:pPr>
        <w:pStyle w:val="SpalteTtigkeit"/>
        <w:numPr>
          <w:ilvl w:val="1"/>
          <w:numId w:val="8"/>
        </w:numPr>
      </w:pPr>
      <w:r w:rsidRPr="002C3DD4">
        <w:t>Verfügbarkeit ungeeigneter Zuchttiere (qualitativer Mangel)</w:t>
      </w:r>
      <w:r w:rsidR="005C21A2" w:rsidRPr="002C3DD4">
        <w:t>: Nicht-Erfüllung der sonstigen</w:t>
      </w:r>
      <w:r w:rsidR="00F07185" w:rsidRPr="002C3DD4">
        <w:t xml:space="preserve"> qualitativen</w:t>
      </w:r>
      <w:r w:rsidR="005C21A2" w:rsidRPr="002C3DD4">
        <w:t xml:space="preserve"> </w:t>
      </w:r>
      <w:r w:rsidR="00CB5415" w:rsidRPr="002C3DD4">
        <w:t>Kriterien</w:t>
      </w:r>
      <w:r w:rsidR="005C21A2" w:rsidRPr="002C3DD4">
        <w:t xml:space="preserve"> (</w:t>
      </w:r>
      <w:r w:rsidR="00CB5415" w:rsidRPr="002C3DD4">
        <w:t xml:space="preserve">z. B. </w:t>
      </w:r>
      <w:r w:rsidR="000C5505" w:rsidRPr="002C3DD4">
        <w:t>Herdebuchtier aus Herdebuchbetrieb</w:t>
      </w:r>
      <w:r w:rsidR="00453BB0" w:rsidRPr="002C3DD4">
        <w:t xml:space="preserve">; frei von Krankheiten, </w:t>
      </w:r>
      <w:r w:rsidR="00453BB0" w:rsidRPr="002C3DD4">
        <w:lastRenderedPageBreak/>
        <w:t>deren Status nicht auf Basis von Vorschriften im Bereich der Tiergesundheit sichergestellt wird (z. B. PRRS bei Schweinen, Nachweis: negativer PRRS-Befund des einstellenden Betriebs max. drei Monate alt gerechnet vom Lieferscheindatum))</w:t>
      </w:r>
      <w:r w:rsidR="005C21A2" w:rsidRPr="002C3DD4">
        <w:t xml:space="preserve">, </w:t>
      </w:r>
      <w:r w:rsidR="00F07185" w:rsidRPr="002C3DD4">
        <w:t xml:space="preserve">weitere </w:t>
      </w:r>
      <w:r w:rsidR="00453BB0" w:rsidRPr="002C3DD4">
        <w:t xml:space="preserve">sonstige qualitative </w:t>
      </w:r>
      <w:r w:rsidR="00CB5415" w:rsidRPr="002C3DD4">
        <w:t>Kriterien siehe Kapitel 8</w:t>
      </w:r>
      <w:r w:rsidR="00E22031">
        <w:t>.1</w:t>
      </w:r>
      <w:r w:rsidR="00CB5415" w:rsidRPr="002C3DD4">
        <w:t>)</w:t>
      </w:r>
    </w:p>
    <w:p w14:paraId="37FB8195" w14:textId="2FEA8AD5" w:rsidR="006772C9" w:rsidRPr="002C3DD4" w:rsidRDefault="006772C9" w:rsidP="007214B5">
      <w:pPr>
        <w:pStyle w:val="SpalteTtigkeit"/>
        <w:numPr>
          <w:ilvl w:val="1"/>
          <w:numId w:val="8"/>
        </w:numPr>
      </w:pPr>
      <w:r w:rsidRPr="002C3DD4">
        <w:t>Unzumutbarkeit des Transports (gilt nicht für Schweine):</w:t>
      </w:r>
    </w:p>
    <w:p w14:paraId="021A9FB1" w14:textId="467FC21B" w:rsidR="006772C9" w:rsidRPr="002C3DD4" w:rsidRDefault="00F82C8E" w:rsidP="007214B5">
      <w:pPr>
        <w:pStyle w:val="SpalteTtigkeit"/>
        <w:numPr>
          <w:ilvl w:val="2"/>
          <w:numId w:val="8"/>
        </w:numPr>
      </w:pPr>
      <w:r w:rsidRPr="002C3DD4">
        <w:t>Unzumutbarkeit des Transports</w:t>
      </w:r>
      <w:r w:rsidR="006772C9" w:rsidRPr="002C3DD4">
        <w:t xml:space="preserve"> </w:t>
      </w:r>
      <w:r w:rsidR="00337CE3" w:rsidRPr="002C3DD4">
        <w:t xml:space="preserve">bei einer Entfernung von mehr als 65 km (einfache Fahrtstrecke) </w:t>
      </w:r>
      <w:r w:rsidR="006772C9" w:rsidRPr="002C3DD4">
        <w:t>mangels Zustellung durch den:die Verkäufer:in</w:t>
      </w:r>
      <w:r w:rsidR="00337CE3" w:rsidRPr="002C3DD4">
        <w:t>: Es die</w:t>
      </w:r>
      <w:r w:rsidRPr="002C3DD4">
        <w:t xml:space="preserve"> Transportentfernung</w:t>
      </w:r>
      <w:r w:rsidR="001428CB" w:rsidRPr="002C3DD4">
        <w:t xml:space="preserve"> zwischen den Betriebsstätten </w:t>
      </w:r>
      <w:r w:rsidR="00337CE3" w:rsidRPr="002C3DD4">
        <w:t xml:space="preserve">anzugeben </w:t>
      </w:r>
      <w:r w:rsidR="004739DD" w:rsidRPr="002C3DD4">
        <w:t>und</w:t>
      </w:r>
      <w:r w:rsidR="00337CE3" w:rsidRPr="002C3DD4">
        <w:t xml:space="preserve"> nachzuweisen.</w:t>
      </w:r>
    </w:p>
    <w:p w14:paraId="0027EAF0" w14:textId="218B4739" w:rsidR="005174E3" w:rsidRPr="002C3DD4" w:rsidRDefault="006772C9" w:rsidP="007214B5">
      <w:pPr>
        <w:pStyle w:val="SpalteTtigkeit"/>
        <w:numPr>
          <w:ilvl w:val="2"/>
          <w:numId w:val="8"/>
        </w:numPr>
      </w:pPr>
      <w:r w:rsidRPr="002C3DD4">
        <w:t xml:space="preserve">Unzumutbarkeit des </w:t>
      </w:r>
      <w:r w:rsidR="009F1BCD" w:rsidRPr="002C3DD4">
        <w:t xml:space="preserve">Zustellangebots </w:t>
      </w:r>
      <w:r w:rsidR="00337CE3" w:rsidRPr="002C3DD4">
        <w:t xml:space="preserve">bei einer Entfernung von mehr als 65 km (einfache Fahrtstrecke) </w:t>
      </w:r>
      <w:r w:rsidRPr="002C3DD4">
        <w:t>aufgrund marktunüblicher Transportpreisbedingungen</w:t>
      </w:r>
      <w:r w:rsidR="005174E3" w:rsidRPr="002C3DD4">
        <w:t>: Es</w:t>
      </w:r>
      <w:r w:rsidR="00C54510" w:rsidRPr="002C3DD4">
        <w:t xml:space="preserve"> ist</w:t>
      </w:r>
      <w:r w:rsidR="005174E3" w:rsidRPr="002C3DD4">
        <w:t xml:space="preserve"> die Transportentfernung zwischen den Betriebsstätten anzugeben </w:t>
      </w:r>
      <w:r w:rsidR="004739DD" w:rsidRPr="002C3DD4">
        <w:t>und</w:t>
      </w:r>
      <w:r w:rsidR="005174E3" w:rsidRPr="002C3DD4">
        <w:t xml:space="preserve"> nachzuweisen. Zusätzlich ist </w:t>
      </w:r>
      <w:r w:rsidR="004739DD" w:rsidRPr="002C3DD4">
        <w:t xml:space="preserve">die </w:t>
      </w:r>
      <w:r w:rsidR="005174E3" w:rsidRPr="002C3DD4">
        <w:t>von einer Servicestelle ausgestellt</w:t>
      </w:r>
      <w:r w:rsidR="004739DD" w:rsidRPr="002C3DD4">
        <w:t>e</w:t>
      </w:r>
      <w:r w:rsidR="005174E3" w:rsidRPr="002C3DD4">
        <w:t xml:space="preserve"> Bestätigung über marktunübliche Transportpreisbedingungen zu erbringen.</w:t>
      </w:r>
    </w:p>
    <w:p w14:paraId="05E0051E" w14:textId="28DDEFD5" w:rsidR="00F82C8E" w:rsidRPr="002C3DD4" w:rsidRDefault="00F82C8E" w:rsidP="007214B5">
      <w:pPr>
        <w:pStyle w:val="SpalteTtigkeit"/>
        <w:numPr>
          <w:ilvl w:val="1"/>
          <w:numId w:val="8"/>
        </w:numPr>
      </w:pPr>
      <w:r w:rsidRPr="002C3DD4">
        <w:t>Sonstige Gründe</w:t>
      </w:r>
      <w:r w:rsidR="006772C9" w:rsidRPr="002C3DD4">
        <w:t xml:space="preserve"> </w:t>
      </w:r>
      <w:r w:rsidRPr="002C3DD4">
        <w:t>(</w:t>
      </w:r>
      <w:r w:rsidR="006772C9" w:rsidRPr="002C3DD4">
        <w:t xml:space="preserve">ggf. </w:t>
      </w:r>
      <w:r w:rsidRPr="002C3DD4">
        <w:t>inkl. Nachweis</w:t>
      </w:r>
      <w:r w:rsidR="00FF1736" w:rsidRPr="002C3DD4">
        <w:t>, siehe Kapitel 8</w:t>
      </w:r>
      <w:r w:rsidR="00E22031">
        <w:t>.2</w:t>
      </w:r>
      <w:r w:rsidRPr="002C3DD4">
        <w:t>)</w:t>
      </w:r>
    </w:p>
    <w:p w14:paraId="53203F24" w14:textId="425143C3" w:rsidR="00757F21" w:rsidRPr="002C3DD4" w:rsidRDefault="00757F21" w:rsidP="00F82C8E">
      <w:pPr>
        <w:pStyle w:val="SpalteTtigkeit"/>
      </w:pPr>
      <w:r w:rsidRPr="002C3DD4">
        <w:t xml:space="preserve">Im Antrag müssen bei nulliparen weiblichen </w:t>
      </w:r>
      <w:r w:rsidR="004739DD" w:rsidRPr="002C3DD4">
        <w:t>Zuchtt</w:t>
      </w:r>
      <w:r w:rsidRPr="002C3DD4">
        <w:t>ieren kontingentsbezogene Angaben angeführt werden:</w:t>
      </w:r>
    </w:p>
    <w:p w14:paraId="6BB5B593" w14:textId="1BFF7636" w:rsidR="00757F21" w:rsidRPr="002C3DD4" w:rsidRDefault="00757F21" w:rsidP="007214B5">
      <w:pPr>
        <w:pStyle w:val="SpalteTtigkeit"/>
        <w:numPr>
          <w:ilvl w:val="0"/>
          <w:numId w:val="9"/>
        </w:numPr>
      </w:pPr>
      <w:r w:rsidRPr="002C3DD4">
        <w:t>Bestand aller ausgewachsenen Tiere (männliche und weibliche Tiere) der beantragten Tierart am Betrieb</w:t>
      </w:r>
      <w:r w:rsidR="000C617F" w:rsidRPr="002C3DD4">
        <w:t xml:space="preserve"> (ausgenommen Aufbau</w:t>
      </w:r>
      <w:r w:rsidR="005174E3" w:rsidRPr="002C3DD4">
        <w:t>s</w:t>
      </w:r>
      <w:r w:rsidR="000C617F" w:rsidRPr="002C3DD4">
        <w:t xml:space="preserve"> eines neuen Zweigs der Tierproduktion, bei de</w:t>
      </w:r>
      <w:r w:rsidR="005174E3" w:rsidRPr="002C3DD4">
        <w:t>r</w:t>
      </w:r>
      <w:r w:rsidR="000C617F" w:rsidRPr="002C3DD4">
        <w:t xml:space="preserve"> der angestrebte Höchstbestand </w:t>
      </w:r>
      <w:r w:rsidR="00FC30E0" w:rsidRPr="002C3DD4">
        <w:t xml:space="preserve">ausgewachsener Tiere </w:t>
      </w:r>
      <w:r w:rsidR="000C617F" w:rsidRPr="002C3DD4">
        <w:t>anzugeben ist):</w:t>
      </w:r>
    </w:p>
    <w:p w14:paraId="64A3F620" w14:textId="1121AC31" w:rsidR="006772C9" w:rsidRPr="002C3DD4" w:rsidRDefault="006772C9" w:rsidP="007214B5">
      <w:pPr>
        <w:pStyle w:val="SpalteTtigkeit"/>
        <w:numPr>
          <w:ilvl w:val="1"/>
          <w:numId w:val="9"/>
        </w:numPr>
      </w:pPr>
      <w:r w:rsidRPr="002C3DD4">
        <w:t xml:space="preserve">Rinder: </w:t>
      </w:r>
      <w:r w:rsidR="001E35C1" w:rsidRPr="002C3DD4">
        <w:t>Bei Antragstellung</w:t>
      </w:r>
      <w:r w:rsidRPr="002C3DD4">
        <w:t xml:space="preserve"> wird automatisch der</w:t>
      </w:r>
      <w:r w:rsidR="00687BD5" w:rsidRPr="002C3DD4">
        <w:t xml:space="preserve"> Maximalbestand am Betrieb des vorigen Kalenderjahres</w:t>
      </w:r>
      <w:r w:rsidRPr="002C3DD4">
        <w:t xml:space="preserve"> bis zum Antragszeitpunkt des aktuellen Kalenderjahres aller ausgewachsenen Rinder basierend auf den </w:t>
      </w:r>
      <w:r w:rsidR="00687BD5" w:rsidRPr="002C3DD4">
        <w:t xml:space="preserve">tierartspezifischen </w:t>
      </w:r>
      <w:r w:rsidRPr="002C3DD4">
        <w:t xml:space="preserve">Registerdaten </w:t>
      </w:r>
      <w:r w:rsidR="00FC30E0" w:rsidRPr="002C3DD4">
        <w:t>ermittel</w:t>
      </w:r>
      <w:r w:rsidRPr="002C3DD4">
        <w:t>t.</w:t>
      </w:r>
    </w:p>
    <w:p w14:paraId="12DC89C7" w14:textId="49B99612" w:rsidR="006772C9" w:rsidRPr="002C3DD4" w:rsidRDefault="006772C9" w:rsidP="007214B5">
      <w:pPr>
        <w:pStyle w:val="SpalteTtigkeit"/>
        <w:numPr>
          <w:ilvl w:val="1"/>
          <w:numId w:val="9"/>
        </w:numPr>
      </w:pPr>
      <w:r w:rsidRPr="002C3DD4">
        <w:t xml:space="preserve">Schafe/Ziegen/Schweine: Bei Antragstellung vor 1.9. des </w:t>
      </w:r>
      <w:r w:rsidR="00687BD5" w:rsidRPr="002C3DD4">
        <w:t xml:space="preserve">aktuellen </w:t>
      </w:r>
      <w:r w:rsidRPr="002C3DD4">
        <w:t xml:space="preserve">Kalenderjahres wird automatisch der Bestand aller ausgewachsenen Schafe/Ziegen/Schweine am Betrieb per 1.4. des </w:t>
      </w:r>
      <w:r w:rsidR="00687BD5" w:rsidRPr="002C3DD4">
        <w:t xml:space="preserve">vorigen Kalenderjahres </w:t>
      </w:r>
      <w:r w:rsidRPr="002C3DD4">
        <w:t xml:space="preserve">basierend auf den </w:t>
      </w:r>
      <w:r w:rsidR="00687BD5" w:rsidRPr="002C3DD4">
        <w:t xml:space="preserve">tierartspezifischen </w:t>
      </w:r>
      <w:r w:rsidRPr="002C3DD4">
        <w:t>Registerdaten ermittelt. Bei Antragstellung nach 1.9. des</w:t>
      </w:r>
      <w:r w:rsidR="00687BD5" w:rsidRPr="002C3DD4">
        <w:t xml:space="preserve"> aktuellen</w:t>
      </w:r>
      <w:r w:rsidRPr="002C3DD4">
        <w:t xml:space="preserve"> Kalenderjahres wird automatisch der Bestand aller ausgewachsenen Schafe/Ziegen/Schweine am Betrieb per 1.4. des aktuellen Kalenderjahres basierend auf den </w:t>
      </w:r>
      <w:r w:rsidR="00687BD5" w:rsidRPr="002C3DD4">
        <w:t xml:space="preserve">tierartspezifischen </w:t>
      </w:r>
      <w:r w:rsidRPr="002C3DD4">
        <w:t>Registerdaten ermittelt.</w:t>
      </w:r>
    </w:p>
    <w:p w14:paraId="10D8FC06" w14:textId="5CDCF668" w:rsidR="006772C9" w:rsidRPr="002C3DD4" w:rsidRDefault="006772C9" w:rsidP="007214B5">
      <w:pPr>
        <w:pStyle w:val="SpalteTtigkeit"/>
        <w:numPr>
          <w:ilvl w:val="1"/>
          <w:numId w:val="9"/>
        </w:numPr>
      </w:pPr>
      <w:r w:rsidRPr="002C3DD4">
        <w:t>Equiden/Geweihträger/</w:t>
      </w:r>
      <w:r w:rsidR="00835102" w:rsidRPr="002C3DD4">
        <w:t>Neuweltkamele</w:t>
      </w:r>
      <w:r w:rsidR="00FC30E0" w:rsidRPr="002C3DD4">
        <w:t>/</w:t>
      </w:r>
      <w:r w:rsidRPr="002C3DD4">
        <w:t>Kaninchen: Es sind Eigenangaben durchzuführen. Es ist der Maximalbestand am Betrieb des Vorjahres bis zum Antragszeitpunkt des aktuellen Kalenderjahrs aller ausgewachsenen Equiden/Geweihträger/</w:t>
      </w:r>
      <w:r w:rsidR="00835102" w:rsidRPr="002C3DD4">
        <w:t>Neuweltkamele</w:t>
      </w:r>
      <w:r w:rsidR="00FC30E0" w:rsidRPr="002C3DD4">
        <w:t>/</w:t>
      </w:r>
      <w:r w:rsidRPr="002C3DD4">
        <w:t>Kaninchen anzugeben.</w:t>
      </w:r>
    </w:p>
    <w:p w14:paraId="3503AA8F" w14:textId="72DAED3C" w:rsidR="00757F21" w:rsidRPr="002C3DD4" w:rsidRDefault="00757F21" w:rsidP="007214B5">
      <w:pPr>
        <w:pStyle w:val="SpalteTtigkeit"/>
        <w:numPr>
          <w:ilvl w:val="0"/>
          <w:numId w:val="9"/>
        </w:numPr>
      </w:pPr>
      <w:r w:rsidRPr="002C3DD4">
        <w:t>Bereits zugegangen</w:t>
      </w:r>
      <w:r w:rsidR="004739DD" w:rsidRPr="002C3DD4">
        <w:t>e</w:t>
      </w:r>
      <w:r w:rsidRPr="002C3DD4">
        <w:t xml:space="preserve"> nicht-biologische nullipare weibliche </w:t>
      </w:r>
      <w:r w:rsidR="004739DD" w:rsidRPr="002C3DD4">
        <w:t>Zuchtt</w:t>
      </w:r>
      <w:r w:rsidRPr="002C3DD4">
        <w:t>iere der beantragten Tierart im aktuellen Kalenderjahr bis zum Antragszeitpunkt</w:t>
      </w:r>
      <w:r w:rsidR="006772C9" w:rsidRPr="002C3DD4">
        <w:t>: Es ist die Anzahl der bereits zugegangenen nicht-biologischen nulliparen weiblichen Zuchttiere der beantragten Tierart im aktuellen Kalenderjahr bis zum Antragszeitpunkt anzugeben. Sofern noch</w:t>
      </w:r>
      <w:r w:rsidR="00804DF0" w:rsidRPr="002C3DD4">
        <w:t xml:space="preserve"> keine Anträge getätigt wurden, </w:t>
      </w:r>
      <w:r w:rsidR="00F07185" w:rsidRPr="002C3DD4">
        <w:t>wird automatisch „0 Stück“ angezeigt.</w:t>
      </w:r>
    </w:p>
    <w:p w14:paraId="2CB530F0" w14:textId="5E300A2A" w:rsidR="006772C9" w:rsidRPr="002C3DD4" w:rsidRDefault="00902BD8" w:rsidP="007214B5">
      <w:pPr>
        <w:pStyle w:val="SpalteTtigkeit"/>
        <w:numPr>
          <w:ilvl w:val="0"/>
          <w:numId w:val="9"/>
        </w:numPr>
      </w:pPr>
      <w:r w:rsidRPr="002C3DD4">
        <w:t>Vore</w:t>
      </w:r>
      <w:r w:rsidR="00757F21" w:rsidRPr="002C3DD4">
        <w:t>rmittlung des ausschöpfbaren Kontingents im aktuellen Kalenderjahr</w:t>
      </w:r>
      <w:r w:rsidR="006772C9" w:rsidRPr="002C3DD4">
        <w:t xml:space="preserve">: Der </w:t>
      </w:r>
      <w:r w:rsidRPr="002C3DD4">
        <w:t xml:space="preserve">automatisch </w:t>
      </w:r>
      <w:r w:rsidR="006772C9" w:rsidRPr="002C3DD4">
        <w:t xml:space="preserve">ermittelte oder angegebene (Höchst)Bestand aller ausgewachsenen Tiere der beantragten Tierart dient als Berechnungsgrundlage für die </w:t>
      </w:r>
      <w:r w:rsidRPr="002C3DD4">
        <w:t xml:space="preserve">automatische </w:t>
      </w:r>
      <w:r w:rsidR="006772C9" w:rsidRPr="002C3DD4">
        <w:t>Ermittlung des ausschöpfbaren Kontingents anhand der Prozentsätze</w:t>
      </w:r>
      <w:r w:rsidRPr="002C3DD4">
        <w:t xml:space="preserve"> bzw. Vorgaben</w:t>
      </w:r>
      <w:r w:rsidR="006772C9" w:rsidRPr="002C3DD4">
        <w:t xml:space="preserve"> gemäß Anhang II Teil II Punkt 1.3.4.4.2 bzw. 1.3.4.4.3. im aktuellen Kalenderjahr.</w:t>
      </w:r>
      <w:r w:rsidR="006540DC" w:rsidRPr="002C3DD4">
        <w:t xml:space="preserve"> Es wird auf ganze Zahlen ab- bzw. aufgerundet: Ist die Ziffer an der ersten wegfallenden Dezimalstelle eine 0, 1, 2, 3 oder 4, dann wird abgerundet. Ist die Ziffer an der ersten wegfallenden Dezimalstelle eine 5, 6, 7, 8 oder 9, dann wird aufgerundet.</w:t>
      </w:r>
    </w:p>
    <w:p w14:paraId="5504DFBB" w14:textId="6F600EAF" w:rsidR="00F82C8E" w:rsidRPr="002C3DD4" w:rsidRDefault="00F82C8E" w:rsidP="00F82C8E">
      <w:pPr>
        <w:pStyle w:val="SpalteTtigkeit"/>
      </w:pPr>
      <w:r w:rsidRPr="002C3DD4">
        <w:t>Im Antrag müssen folgende betriebsbezogene Angaben angeführt werden:</w:t>
      </w:r>
    </w:p>
    <w:p w14:paraId="28D2A4B6" w14:textId="6AA89DF3" w:rsidR="00F82C8E" w:rsidRPr="002C3DD4" w:rsidRDefault="00F82C8E" w:rsidP="007214B5">
      <w:pPr>
        <w:pStyle w:val="SpalteTtigkeit"/>
        <w:numPr>
          <w:ilvl w:val="0"/>
          <w:numId w:val="9"/>
        </w:numPr>
      </w:pPr>
      <w:r w:rsidRPr="002C3DD4">
        <w:t>Jungtiere:</w:t>
      </w:r>
      <w:r w:rsidR="00757F21" w:rsidRPr="002C3DD4">
        <w:t xml:space="preserve"> </w:t>
      </w:r>
      <w:r w:rsidRPr="002C3DD4">
        <w:t xml:space="preserve">Bestätigung über den Einsatz der Jungtiere zu Zuchtzwecken zwecks erstmaligem Aufbau einer Herde oder eines Bestands: Es muss die Bestätigung durch den:die </w:t>
      </w:r>
      <w:r w:rsidR="00337CE3" w:rsidRPr="002C3DD4">
        <w:t>U</w:t>
      </w:r>
      <w:r w:rsidRPr="002C3DD4">
        <w:t xml:space="preserve"> vorliegen, dass in den letzten 12 Monaten vor dem Datum des </w:t>
      </w:r>
      <w:r w:rsidR="00804DF0" w:rsidRPr="002C3DD4">
        <w:t>Nachweises</w:t>
      </w:r>
      <w:r w:rsidRPr="002C3DD4">
        <w:t xml:space="preserve"> aus der entsprechenden </w:t>
      </w:r>
      <w:r w:rsidR="007076E6" w:rsidRPr="002C3DD4">
        <w:t>TDB</w:t>
      </w:r>
      <w:r w:rsidRPr="002C3DD4">
        <w:t xml:space="preserve"> </w:t>
      </w:r>
      <w:r w:rsidR="00A7050B" w:rsidRPr="002C3DD4">
        <w:t xml:space="preserve">oder dem Datum der Bestätigung </w:t>
      </w:r>
      <w:r w:rsidRPr="002C3DD4">
        <w:t xml:space="preserve">keine biologischen oder in Umstellung befindlichen Tiere der beantragten </w:t>
      </w:r>
      <w:r w:rsidRPr="002C3DD4">
        <w:lastRenderedPageBreak/>
        <w:t xml:space="preserve">Tierart auf </w:t>
      </w:r>
      <w:r w:rsidR="00757F21" w:rsidRPr="002C3DD4">
        <w:t>dem</w:t>
      </w:r>
      <w:r w:rsidRPr="002C3DD4">
        <w:t xml:space="preserve"> Betrieb gehalten wurden. Ausgenommen davon sind Tiere zum Eigenbedarf bzw. als Streichel-/Hobbytier gehaltene Tiere</w:t>
      </w:r>
      <w:r w:rsidR="00FC30E0" w:rsidRPr="002C3DD4">
        <w:t xml:space="preserve"> bzw. Bestände, die in den letzten 12 Monaten vor dem Datum des Nachweises über die Nicht-Verfügbarkeit aus der entsprechenden Bio-Tierdatenbank nicht mehr als 5 Tiere der beantragten Tierart aufwiesen.</w:t>
      </w:r>
    </w:p>
    <w:p w14:paraId="244870AA" w14:textId="7A88B506" w:rsidR="00757F21" w:rsidRPr="002C3DD4" w:rsidRDefault="00757F21" w:rsidP="007214B5">
      <w:pPr>
        <w:pStyle w:val="SpalteTtigkeit"/>
        <w:numPr>
          <w:ilvl w:val="0"/>
          <w:numId w:val="9"/>
        </w:numPr>
      </w:pPr>
      <w:r w:rsidRPr="002C3DD4">
        <w:t>Bestandserweiterung</w:t>
      </w:r>
      <w:r w:rsidR="00531F9F" w:rsidRPr="002C3DD4">
        <w:t xml:space="preserve"> bzw. Aufbau eines neuen Zweigs der Tierproduktion</w:t>
      </w:r>
      <w:r w:rsidRPr="002C3DD4">
        <w:t>:</w:t>
      </w:r>
    </w:p>
    <w:p w14:paraId="4ABE8930" w14:textId="3061EC05" w:rsidR="00757F21" w:rsidRPr="002C3DD4" w:rsidRDefault="00757F21" w:rsidP="007214B5">
      <w:pPr>
        <w:pStyle w:val="SpalteTtigkeit"/>
        <w:numPr>
          <w:ilvl w:val="1"/>
          <w:numId w:val="9"/>
        </w:numPr>
      </w:pPr>
      <w:r w:rsidRPr="002C3DD4">
        <w:t xml:space="preserve">Erhebliche Vergrößerung der Tierhaltung: Es muss die Bestätigung (inkl. Nachweis) durch den:die </w:t>
      </w:r>
      <w:r w:rsidR="00337CE3" w:rsidRPr="002C3DD4">
        <w:t>U</w:t>
      </w:r>
      <w:r w:rsidRPr="002C3DD4">
        <w:t xml:space="preserve"> vorliegen, dass sich der Bestand an Tieren der beantragten T</w:t>
      </w:r>
      <w:r w:rsidR="00FD7C48" w:rsidRPr="002C3DD4">
        <w:t xml:space="preserve">ierart erheblich vergrößert hat. Eine erhebliche Vergrößerung liegt vor, wenn die </w:t>
      </w:r>
      <w:r w:rsidR="00E201F5" w:rsidRPr="002C3DD4">
        <w:t>Grenzen</w:t>
      </w:r>
      <w:r w:rsidR="00FD7C48" w:rsidRPr="002C3DD4">
        <w:t xml:space="preserve"> gemäß Anhang II Teil II Punkt 1.3.4.4.2. lit. a</w:t>
      </w:r>
      <w:r w:rsidR="001B141A" w:rsidRPr="002C3DD4">
        <w:t>.)</w:t>
      </w:r>
      <w:r w:rsidR="00FD7C48" w:rsidRPr="002C3DD4">
        <w:t xml:space="preserve"> oder lit. b</w:t>
      </w:r>
      <w:r w:rsidR="001B141A" w:rsidRPr="002C3DD4">
        <w:t>.)</w:t>
      </w:r>
      <w:r w:rsidR="00FD7C48" w:rsidRPr="002C3DD4">
        <w:t xml:space="preserve"> überschritten werden, nachgewiesen durch:</w:t>
      </w:r>
    </w:p>
    <w:p w14:paraId="1223244C" w14:textId="00F2BC6C" w:rsidR="00757F21" w:rsidRPr="002C3DD4" w:rsidRDefault="00FD7C48" w:rsidP="007214B5">
      <w:pPr>
        <w:pStyle w:val="SpalteTtigkeit"/>
        <w:numPr>
          <w:ilvl w:val="2"/>
          <w:numId w:val="9"/>
        </w:numPr>
      </w:pPr>
      <w:r w:rsidRPr="002C3DD4">
        <w:t>Bestand des Vorjahres verglichen mit dem Bestand des Vorvorjahres</w:t>
      </w:r>
      <w:r w:rsidR="00C31E91">
        <w:t>;</w:t>
      </w:r>
      <w:r w:rsidR="00C31E91">
        <w:br/>
        <w:t>oder</w:t>
      </w:r>
    </w:p>
    <w:p w14:paraId="7629E359" w14:textId="47ACBC51" w:rsidR="00FD7C48" w:rsidRPr="002C3DD4" w:rsidRDefault="00FD7C48" w:rsidP="007214B5">
      <w:pPr>
        <w:pStyle w:val="SpalteTtigkeit"/>
        <w:numPr>
          <w:ilvl w:val="2"/>
          <w:numId w:val="9"/>
        </w:numPr>
      </w:pPr>
      <w:r w:rsidRPr="002C3DD4">
        <w:t xml:space="preserve">Vorhandene </w:t>
      </w:r>
      <w:r w:rsidR="00297BC7" w:rsidRPr="002C3DD4">
        <w:t>(</w:t>
      </w:r>
      <w:r w:rsidRPr="002C3DD4">
        <w:t>ungenutzte</w:t>
      </w:r>
      <w:r w:rsidR="00297BC7" w:rsidRPr="002C3DD4">
        <w:t>)</w:t>
      </w:r>
      <w:r w:rsidRPr="002C3DD4">
        <w:t xml:space="preserve"> Haltungskapazitäten des Antragsjahres verglichen mit dem Bestand des Vorjahres</w:t>
      </w:r>
      <w:r w:rsidR="00C31E91">
        <w:t>;</w:t>
      </w:r>
      <w:r w:rsidR="00C31E91">
        <w:br/>
        <w:t>oder</w:t>
      </w:r>
    </w:p>
    <w:p w14:paraId="6C733BE2" w14:textId="56896D16" w:rsidR="00C31E91" w:rsidRPr="002C3DD4" w:rsidRDefault="001B141A" w:rsidP="00C31E91">
      <w:pPr>
        <w:pStyle w:val="SpalteTtigkeit"/>
        <w:numPr>
          <w:ilvl w:val="2"/>
          <w:numId w:val="9"/>
        </w:numPr>
      </w:pPr>
      <w:r w:rsidRPr="002C3DD4">
        <w:t>Vorhandene (ausgeweitete) Haltungskapazitäten des Antragsjahres verglichen mit dem Bestand des Vorjahres</w:t>
      </w:r>
      <w:r w:rsidR="00C31E91">
        <w:t>;</w:t>
      </w:r>
      <w:r w:rsidR="00C31E91">
        <w:br/>
        <w:t>oder</w:t>
      </w:r>
    </w:p>
    <w:p w14:paraId="5C4885D9" w14:textId="68A49F9B" w:rsidR="00FD7C48" w:rsidRPr="002C3DD4" w:rsidRDefault="00FD7C48" w:rsidP="007214B5">
      <w:pPr>
        <w:pStyle w:val="SpalteTtigkeit"/>
        <w:numPr>
          <w:ilvl w:val="2"/>
          <w:numId w:val="9"/>
        </w:numPr>
      </w:pPr>
      <w:r w:rsidRPr="002C3DD4">
        <w:t xml:space="preserve">Zukünftige </w:t>
      </w:r>
      <w:r w:rsidR="001B141A" w:rsidRPr="002C3DD4">
        <w:t xml:space="preserve">(ausgeweitete) </w:t>
      </w:r>
      <w:r w:rsidRPr="002C3DD4">
        <w:t>Haltungskapazitäten des Antragsjahres verglichen mit dem Bestand des Vorjahres</w:t>
      </w:r>
      <w:r w:rsidR="00C31E91">
        <w:t>.</w:t>
      </w:r>
    </w:p>
    <w:p w14:paraId="3CD0BF65" w14:textId="43579B98" w:rsidR="00757F21" w:rsidRPr="002C3DD4" w:rsidRDefault="00757F21" w:rsidP="007214B5">
      <w:pPr>
        <w:pStyle w:val="SpalteTtigkeit"/>
        <w:numPr>
          <w:ilvl w:val="1"/>
          <w:numId w:val="9"/>
        </w:numPr>
      </w:pPr>
      <w:r w:rsidRPr="002C3DD4">
        <w:t xml:space="preserve">Rassenumstellung: Es muss die Bestätigung (inkl. Nachweis) durch den:die </w:t>
      </w:r>
      <w:r w:rsidR="00337CE3" w:rsidRPr="002C3DD4">
        <w:t>U</w:t>
      </w:r>
      <w:r w:rsidRPr="002C3DD4">
        <w:t xml:space="preserve"> vorliegen, dass seit 1.1. des Vorjahres eine Rassenumstellung (Zugang von Tieren der neuen Rasse) erfolgte.</w:t>
      </w:r>
    </w:p>
    <w:p w14:paraId="32397D8F" w14:textId="5CA1548E" w:rsidR="00757F21" w:rsidRPr="002C3DD4" w:rsidRDefault="00757F21" w:rsidP="007214B5">
      <w:pPr>
        <w:pStyle w:val="SpalteTtigkeit"/>
        <w:numPr>
          <w:ilvl w:val="1"/>
          <w:numId w:val="9"/>
        </w:numPr>
      </w:pPr>
      <w:r w:rsidRPr="002C3DD4">
        <w:t xml:space="preserve">Aufbau eines neuen Zweigs der Tierproduktion: Es muss die Bestätigung durch den:die </w:t>
      </w:r>
      <w:r w:rsidR="00337CE3" w:rsidRPr="002C3DD4">
        <w:t>U</w:t>
      </w:r>
      <w:r w:rsidRPr="002C3DD4">
        <w:t xml:space="preserve"> vorliegen, dass in den letzten 12 Monaten vor dem Datum des </w:t>
      </w:r>
      <w:r w:rsidR="00804DF0" w:rsidRPr="002C3DD4">
        <w:t>Nachweises</w:t>
      </w:r>
      <w:r w:rsidRPr="002C3DD4">
        <w:t xml:space="preserve"> aus der entsprechenden </w:t>
      </w:r>
      <w:r w:rsidR="007076E6" w:rsidRPr="002C3DD4">
        <w:t>TDB</w:t>
      </w:r>
      <w:r w:rsidR="00A7050B" w:rsidRPr="002C3DD4">
        <w:t xml:space="preserve"> oder dem Datum der Bestätigung</w:t>
      </w:r>
      <w:r w:rsidRPr="002C3DD4">
        <w:t xml:space="preserve"> keine biologischen oder in Umstellung befindlichen Tiere der beantragten Tierart auf dem Betrieb gehalten wurden.</w:t>
      </w:r>
    </w:p>
    <w:p w14:paraId="4559ABBE" w14:textId="55DFDE60" w:rsidR="00F82C8E" w:rsidRPr="002C3DD4" w:rsidRDefault="00F82C8E" w:rsidP="007214B5">
      <w:pPr>
        <w:pStyle w:val="SpalteTtigkeit"/>
        <w:numPr>
          <w:ilvl w:val="0"/>
          <w:numId w:val="9"/>
        </w:numPr>
        <w:jc w:val="both"/>
      </w:pPr>
      <w:r w:rsidRPr="002C3DD4">
        <w:t xml:space="preserve">Es müssen die folgenden Zugangsbedingungen durch den:die </w:t>
      </w:r>
      <w:r w:rsidR="00337CE3" w:rsidRPr="002C3DD4">
        <w:t>U</w:t>
      </w:r>
      <w:r w:rsidRPr="002C3DD4">
        <w:t xml:space="preserve"> bestätigt sein:</w:t>
      </w:r>
    </w:p>
    <w:p w14:paraId="31F6C369" w14:textId="4D61105D" w:rsidR="00757F21" w:rsidRPr="002C3DD4" w:rsidRDefault="00757F21" w:rsidP="007214B5">
      <w:pPr>
        <w:pStyle w:val="SpalteTtigkeit"/>
        <w:numPr>
          <w:ilvl w:val="1"/>
          <w:numId w:val="9"/>
        </w:numPr>
        <w:jc w:val="both"/>
      </w:pPr>
      <w:r w:rsidRPr="002C3DD4">
        <w:t xml:space="preserve">Die nicht-biologischen </w:t>
      </w:r>
      <w:r w:rsidR="004739DD" w:rsidRPr="002C3DD4">
        <w:t>Zuchtt</w:t>
      </w:r>
      <w:r w:rsidRPr="002C3DD4">
        <w:t xml:space="preserve">iere werden nach dem Einstellen bzw. bei Jungtieren </w:t>
      </w:r>
      <w:r w:rsidR="00804DF0" w:rsidRPr="002C3DD4">
        <w:t xml:space="preserve">unmittelbar </w:t>
      </w:r>
      <w:r w:rsidRPr="002C3DD4">
        <w:t>nach dem Absetzen gemäß den biologischen Produktionsvorschriften gehalten bzw. aufgezogen.</w:t>
      </w:r>
    </w:p>
    <w:p w14:paraId="62B371DA" w14:textId="77777777" w:rsidR="00757F21" w:rsidRPr="002C3DD4" w:rsidRDefault="00757F21" w:rsidP="007214B5">
      <w:pPr>
        <w:pStyle w:val="SpalteTtigkeit"/>
        <w:numPr>
          <w:ilvl w:val="1"/>
          <w:numId w:val="9"/>
        </w:numPr>
        <w:jc w:val="both"/>
      </w:pPr>
      <w:r w:rsidRPr="002C3DD4">
        <w:t>Die nicht-biologischen Tiere werden nur zu Zuchtzwecken eingesetzt.</w:t>
      </w:r>
    </w:p>
    <w:p w14:paraId="1923A8D1" w14:textId="1196A872" w:rsidR="00757F21" w:rsidRPr="002C3DD4" w:rsidRDefault="00757F21" w:rsidP="007214B5">
      <w:pPr>
        <w:pStyle w:val="SpalteTtigkeit"/>
        <w:numPr>
          <w:ilvl w:val="1"/>
          <w:numId w:val="9"/>
        </w:numPr>
        <w:jc w:val="both"/>
      </w:pPr>
      <w:r w:rsidRPr="002C3DD4">
        <w:t xml:space="preserve">Die nicht-biologischen </w:t>
      </w:r>
      <w:r w:rsidR="004739DD" w:rsidRPr="002C3DD4">
        <w:t>Zuchtt</w:t>
      </w:r>
      <w:r w:rsidRPr="002C3DD4">
        <w:t>iere werden von den biologischen Tieren, wenn sie nicht als Einzeltier identifizierbar sind (z. B. Ohrmarke), separat gehalten.</w:t>
      </w:r>
    </w:p>
    <w:p w14:paraId="79E8EFFB" w14:textId="228277C1" w:rsidR="00757F21" w:rsidRPr="002C3DD4" w:rsidRDefault="00757F21" w:rsidP="007214B5">
      <w:pPr>
        <w:pStyle w:val="SpalteTtigkeit"/>
        <w:numPr>
          <w:ilvl w:val="1"/>
          <w:numId w:val="9"/>
        </w:numPr>
        <w:jc w:val="both"/>
      </w:pPr>
      <w:r w:rsidRPr="002C3DD4">
        <w:t>Zusätzlich:</w:t>
      </w:r>
    </w:p>
    <w:p w14:paraId="1C1E60B5" w14:textId="04B2F64F" w:rsidR="00F82C8E" w:rsidRPr="002C3DD4" w:rsidRDefault="00F82C8E" w:rsidP="007214B5">
      <w:pPr>
        <w:pStyle w:val="SpalteTtigkeit"/>
        <w:numPr>
          <w:ilvl w:val="2"/>
          <w:numId w:val="9"/>
        </w:numPr>
        <w:jc w:val="both"/>
      </w:pPr>
      <w:r w:rsidRPr="002C3DD4">
        <w:t>Jungtiere</w:t>
      </w:r>
      <w:r w:rsidR="00804DF0" w:rsidRPr="002C3DD4">
        <w:t>: Mit dem</w:t>
      </w:r>
      <w:r w:rsidRPr="002C3DD4">
        <w:t xml:space="preserve"> Tag der Einstellung der nicht-biologischen Jungtiere in die Herde oder den Bestand werden die tierartenspezifischen Alters-/Gewichtsgrenzen (</w:t>
      </w:r>
      <w:r w:rsidR="00A900C9">
        <w:t>Neuweltkamele &gt; 1</w:t>
      </w:r>
      <w:r w:rsidR="00927A19">
        <w:t>2</w:t>
      </w:r>
      <w:r w:rsidR="00A900C9">
        <w:t xml:space="preserve"> Monate, </w:t>
      </w:r>
      <w:r w:rsidRPr="002C3DD4">
        <w:t>Rinder, Equiden, Geweihträger: &lt; 6 Monate; Schafe, Ziegen: &lt; 60 Tage; Schweine: &lt; 35 kg; Kaninchen: &lt; 3 Monate) eingehalten. Die nicht-biologischen Jungtiere werden für den erstmaligen Aufbau einer Herde bzw. eines Bestands eingesetzt.</w:t>
      </w:r>
    </w:p>
    <w:p w14:paraId="08613849" w14:textId="5F84FF1E" w:rsidR="00C07560" w:rsidRPr="002C3DD4" w:rsidRDefault="00C07560" w:rsidP="007214B5">
      <w:pPr>
        <w:pStyle w:val="SpalteTtigkeit"/>
        <w:numPr>
          <w:ilvl w:val="2"/>
          <w:numId w:val="9"/>
        </w:numPr>
        <w:jc w:val="both"/>
      </w:pPr>
      <w:r w:rsidRPr="002C3DD4">
        <w:t xml:space="preserve">Ausgewachsene männliche </w:t>
      </w:r>
      <w:r w:rsidR="004739DD" w:rsidRPr="002C3DD4">
        <w:t>Zuchtt</w:t>
      </w:r>
      <w:r w:rsidRPr="002C3DD4">
        <w:t xml:space="preserve">iere: Die nicht-biologischen männlichen </w:t>
      </w:r>
      <w:r w:rsidR="004739DD" w:rsidRPr="002C3DD4">
        <w:t>Zuchtt</w:t>
      </w:r>
      <w:r w:rsidRPr="002C3DD4">
        <w:t>iere erreichen spätestens mit dem Tag der Einstellung das geforderte Alter, um als ausgewachsen zu gelten (</w:t>
      </w:r>
      <w:r w:rsidR="00A900C9">
        <w:t>Neuwel</w:t>
      </w:r>
      <w:r w:rsidR="0008090B">
        <w:t>tkamele &gt; 18 Monate;</w:t>
      </w:r>
      <w:r w:rsidR="00A900C9">
        <w:t xml:space="preserve"> </w:t>
      </w:r>
      <w:r w:rsidRPr="002C3DD4">
        <w:t xml:space="preserve">Rinder, </w:t>
      </w:r>
      <w:r w:rsidR="00FC30E0" w:rsidRPr="002C3DD4">
        <w:t xml:space="preserve">Equiden, </w:t>
      </w:r>
      <w:r w:rsidRPr="002C3DD4">
        <w:t>Geweihträger</w:t>
      </w:r>
      <w:r w:rsidR="00FC30E0" w:rsidRPr="002C3DD4">
        <w:t xml:space="preserve"> </w:t>
      </w:r>
      <w:r w:rsidRPr="002C3DD4">
        <w:t>&gt; 12 Monate; Schafe, Ziegen, Schweine &gt; 6 Monate; Kaninchen &gt; 3 Monate).</w:t>
      </w:r>
    </w:p>
    <w:p w14:paraId="55564475" w14:textId="7F78D465" w:rsidR="00082C40" w:rsidRPr="002C3DD4" w:rsidRDefault="00082C40" w:rsidP="00927A19">
      <w:pPr>
        <w:pStyle w:val="SpalteTtigkeit"/>
        <w:numPr>
          <w:ilvl w:val="2"/>
          <w:numId w:val="9"/>
        </w:numPr>
        <w:jc w:val="both"/>
      </w:pPr>
      <w:r w:rsidRPr="002C3DD4">
        <w:lastRenderedPageBreak/>
        <w:t>Weiblich</w:t>
      </w:r>
      <w:r w:rsidR="005174E3" w:rsidRPr="002C3DD4">
        <w:t>e</w:t>
      </w:r>
      <w:r w:rsidRPr="002C3DD4">
        <w:t xml:space="preserve"> nullipare </w:t>
      </w:r>
      <w:r w:rsidR="004739DD" w:rsidRPr="002C3DD4">
        <w:t>Zuchtt</w:t>
      </w:r>
      <w:r w:rsidRPr="002C3DD4">
        <w:t xml:space="preserve">iere: Die nicht-biologischen weiblichen </w:t>
      </w:r>
      <w:r w:rsidR="004739DD" w:rsidRPr="002C3DD4">
        <w:t>Zuchtt</w:t>
      </w:r>
      <w:r w:rsidRPr="002C3DD4">
        <w:t xml:space="preserve">iere haben noch </w:t>
      </w:r>
      <w:r w:rsidR="00FC30E0" w:rsidRPr="002C3DD4">
        <w:t>keinen Nachwuchs geboren</w:t>
      </w:r>
      <w:r w:rsidRPr="002C3DD4">
        <w:t>, d. h. sie sind nullipar</w:t>
      </w:r>
      <w:r w:rsidR="00927A19">
        <w:t xml:space="preserve"> (</w:t>
      </w:r>
      <w:r w:rsidR="00927A19" w:rsidRPr="00927A19">
        <w:t xml:space="preserve">ausgenommen </w:t>
      </w:r>
      <w:r w:rsidR="0008090B">
        <w:t xml:space="preserve">für </w:t>
      </w:r>
      <w:r w:rsidR="00ED4B07">
        <w:t>Neuweltkamele</w:t>
      </w:r>
      <w:r w:rsidR="00927A19" w:rsidRPr="00927A19">
        <w:t>, die älter als 18 Monate</w:t>
      </w:r>
      <w:r w:rsidR="0008090B">
        <w:t xml:space="preserve"> und</w:t>
      </w:r>
      <w:r w:rsidR="00927A19" w:rsidRPr="00927A19">
        <w:t xml:space="preserve"> nicht unbedingt nullipar sein müssen</w:t>
      </w:r>
      <w:r w:rsidR="00927A19">
        <w:t>)</w:t>
      </w:r>
      <w:r w:rsidRPr="002C3DD4">
        <w:t>. Die entsprechenden Kontingentsgrenzen werden eingehalten.</w:t>
      </w:r>
    </w:p>
    <w:p w14:paraId="4D947E89" w14:textId="750570A9" w:rsidR="00501859" w:rsidRPr="002C3DD4" w:rsidRDefault="00501859" w:rsidP="00F645C2">
      <w:pPr>
        <w:pStyle w:val="SpalteTtigkeit"/>
        <w:jc w:val="both"/>
      </w:pPr>
      <w:r w:rsidRPr="002C3DD4">
        <w:t>Hinweise und Erläuterungen zum Antrag:</w:t>
      </w:r>
      <w:r w:rsidRPr="002C3DD4">
        <w:tab/>
      </w:r>
      <w:r w:rsidRPr="002C3DD4">
        <w:br/>
        <w:t>Die auf dem Antragsformular angegebenen Hinweise und Erläuterungen zum Antrag sind von de</w:t>
      </w:r>
      <w:r w:rsidR="005174E3" w:rsidRPr="002C3DD4">
        <w:t>m</w:t>
      </w:r>
      <w:r w:rsidR="000652E0" w:rsidRPr="002C3DD4">
        <w:t>:der</w:t>
      </w:r>
      <w:r w:rsidR="005174E3" w:rsidRPr="002C3DD4">
        <w:t xml:space="preserve"> U</w:t>
      </w:r>
      <w:r w:rsidRPr="002C3DD4">
        <w:t xml:space="preserve"> zu bestätigen.</w:t>
      </w:r>
    </w:p>
    <w:p w14:paraId="2D966327" w14:textId="292427E9" w:rsidR="00380B0E" w:rsidRPr="002C3DD4" w:rsidRDefault="003E6FF8" w:rsidP="00FD7C48">
      <w:pPr>
        <w:pStyle w:val="berschrift1"/>
      </w:pPr>
      <w:bookmarkStart w:id="10" w:name="_Toc147925813"/>
      <w:r w:rsidRPr="002C3DD4">
        <w:t>Sonstiges</w:t>
      </w:r>
      <w:bookmarkEnd w:id="10"/>
    </w:p>
    <w:p w14:paraId="7081B338" w14:textId="7238176C" w:rsidR="00176DBD" w:rsidRPr="002C3DD4" w:rsidRDefault="00176DBD" w:rsidP="00176DBD">
      <w:pPr>
        <w:pStyle w:val="berschrift2"/>
      </w:pPr>
      <w:r w:rsidRPr="002C3DD4">
        <w:t>Sonstige qualitative Kriterien</w:t>
      </w:r>
    </w:p>
    <w:p w14:paraId="3AC5501F" w14:textId="244E55E3" w:rsidR="00176DBD" w:rsidRPr="002C3DD4" w:rsidRDefault="00176DBD" w:rsidP="00176DBD">
      <w:pPr>
        <w:pStyle w:val="SpalteTtigkeit"/>
        <w:jc w:val="both"/>
      </w:pPr>
      <w:r w:rsidRPr="002C3DD4">
        <w:rPr>
          <w:szCs w:val="20"/>
        </w:rPr>
        <w:t>In</w:t>
      </w:r>
      <w:r w:rsidRPr="002C3DD4">
        <w:t xml:space="preserve"> </w:t>
      </w:r>
      <w:r w:rsidRPr="002C3DD4">
        <w:rPr>
          <w:szCs w:val="20"/>
        </w:rPr>
        <w:t>nachfolgender</w:t>
      </w:r>
      <w:r w:rsidRPr="002C3DD4">
        <w:t xml:space="preserve"> Tabelle sind zusätzlich </w:t>
      </w:r>
      <w:r w:rsidR="00E22031">
        <w:t xml:space="preserve">sonstige </w:t>
      </w:r>
      <w:r w:rsidRPr="002C3DD4">
        <w:t>qualitative Kriterien angeführt, die nach sorgfältiger Prüfung begründet im Einzelfall im Rahmen des nicht-biologischen Tierzugangs berücksichtigt werden können.</w:t>
      </w:r>
    </w:p>
    <w:p w14:paraId="3E9F9AF1" w14:textId="77777777" w:rsidR="00176DBD" w:rsidRPr="002C3DD4" w:rsidRDefault="00176DBD" w:rsidP="00176DBD">
      <w:pPr>
        <w:pStyle w:val="SpalteTtigkeit"/>
        <w:jc w:val="both"/>
      </w:pPr>
      <w:r w:rsidRPr="002C3DD4">
        <w:t>Diese Kriterien sind derzeit nicht als verpflichtende Eingabefelder bzw. nicht als Eingabefelder in der TDB für das Anlegen von Inseraten etabliert. Darum können diese nur geltend gemacht werden,</w:t>
      </w:r>
    </w:p>
    <w:p w14:paraId="0C07D5B0" w14:textId="77777777" w:rsidR="00176DBD" w:rsidRPr="002C3DD4" w:rsidRDefault="00176DBD" w:rsidP="00176DBD">
      <w:pPr>
        <w:pStyle w:val="SpalteTtigkeit"/>
        <w:numPr>
          <w:ilvl w:val="0"/>
          <w:numId w:val="1"/>
        </w:numPr>
        <w:jc w:val="both"/>
      </w:pPr>
      <w:r w:rsidRPr="002C3DD4">
        <w:t>wenn aus zusätzlichen Angaben in den Inseraten oder</w:t>
      </w:r>
    </w:p>
    <w:p w14:paraId="239D7504" w14:textId="77777777" w:rsidR="00176DBD" w:rsidRPr="002C3DD4" w:rsidRDefault="00176DBD" w:rsidP="00176DBD">
      <w:pPr>
        <w:pStyle w:val="SpalteTtigkeit"/>
        <w:numPr>
          <w:ilvl w:val="0"/>
          <w:numId w:val="1"/>
        </w:numPr>
        <w:jc w:val="both"/>
      </w:pPr>
      <w:r w:rsidRPr="002C3DD4">
        <w:t>wenn nicht in den Inseraten angegeben, aus von den anbietenden Betrieben zusätzlich eingeholten Nachweisen,</w:t>
      </w:r>
    </w:p>
    <w:p w14:paraId="6A9ED725" w14:textId="08AB33F0" w:rsidR="00176DBD" w:rsidRPr="002C3DD4" w:rsidRDefault="00176DBD" w:rsidP="00176DBD">
      <w:pPr>
        <w:pStyle w:val="SpalteTtigkeit"/>
        <w:jc w:val="both"/>
      </w:pPr>
      <w:r w:rsidRPr="002C3DD4">
        <w:t>hervorgeht, dass die angebotenen Zuchttiere in Bezug auf das jeweilige</w:t>
      </w:r>
      <w:r w:rsidR="00E22031">
        <w:t xml:space="preserve"> sonstige</w:t>
      </w:r>
      <w:r w:rsidRPr="002C3DD4">
        <w:t xml:space="preserve"> qualitative Kriterium nicht geeignet sind und von dem:der U nachvollziehbar begründet wird, warum sich die verfügbaren biologischen Tiere nicht für den Bedarf eignen.</w:t>
      </w:r>
    </w:p>
    <w:p w14:paraId="6AB08539" w14:textId="658A2170" w:rsidR="00176DBD" w:rsidRPr="002C3DD4" w:rsidRDefault="00176DBD" w:rsidP="00176DBD">
      <w:pPr>
        <w:pStyle w:val="SpalteTtigkeit"/>
        <w:spacing w:after="120"/>
        <w:jc w:val="both"/>
      </w:pPr>
      <w:r w:rsidRPr="002C3DD4">
        <w:t>Sobald diese Kriterien als Pflichteingabefelder etabliert sind, werden die VIS-Antragsformulare um die Auswahl dieser sonstigen qualitativen Kriterien sowie ggf. der Eingabe einer nachvollziehbaren Begründung ergänzt.</w:t>
      </w:r>
    </w:p>
    <w:tbl>
      <w:tblPr>
        <w:tblStyle w:val="Tabellenraster"/>
        <w:tblW w:w="9380" w:type="dxa"/>
        <w:jc w:val="center"/>
        <w:tblLook w:val="04A0" w:firstRow="1" w:lastRow="0" w:firstColumn="1" w:lastColumn="0" w:noHBand="0" w:noVBand="1"/>
      </w:tblPr>
      <w:tblGrid>
        <w:gridCol w:w="2547"/>
        <w:gridCol w:w="3685"/>
        <w:gridCol w:w="3148"/>
      </w:tblGrid>
      <w:tr w:rsidR="00176DBD" w:rsidRPr="002C3DD4" w14:paraId="79A5B59A" w14:textId="77777777" w:rsidTr="00B97FE6">
        <w:trPr>
          <w:jc w:val="center"/>
        </w:trPr>
        <w:tc>
          <w:tcPr>
            <w:tcW w:w="2547" w:type="dxa"/>
            <w:shd w:val="clear" w:color="auto" w:fill="F2F2F2" w:themeFill="background1" w:themeFillShade="F2"/>
          </w:tcPr>
          <w:p w14:paraId="3A703EA3" w14:textId="77777777" w:rsidR="00176DBD" w:rsidRPr="002C3DD4" w:rsidRDefault="00176DBD" w:rsidP="00057D4E">
            <w:pPr>
              <w:pStyle w:val="SpalteTtigkeit"/>
              <w:jc w:val="both"/>
              <w:rPr>
                <w:b/>
                <w:lang w:val="de-DE"/>
              </w:rPr>
            </w:pPr>
            <w:r w:rsidRPr="002C3DD4">
              <w:rPr>
                <w:b/>
                <w:lang w:val="de-DE"/>
              </w:rPr>
              <w:t>Kriterium</w:t>
            </w:r>
          </w:p>
        </w:tc>
        <w:tc>
          <w:tcPr>
            <w:tcW w:w="3685" w:type="dxa"/>
            <w:shd w:val="clear" w:color="auto" w:fill="F2F2F2" w:themeFill="background1" w:themeFillShade="F2"/>
          </w:tcPr>
          <w:p w14:paraId="7F1FBEE4" w14:textId="77777777" w:rsidR="00176DBD" w:rsidRPr="002C3DD4" w:rsidRDefault="00176DBD" w:rsidP="00057D4E">
            <w:pPr>
              <w:pStyle w:val="SpalteTtigkeit"/>
              <w:jc w:val="both"/>
              <w:rPr>
                <w:b/>
                <w:lang w:val="de-DE"/>
              </w:rPr>
            </w:pPr>
            <w:r w:rsidRPr="002C3DD4">
              <w:rPr>
                <w:b/>
                <w:lang w:val="de-DE"/>
              </w:rPr>
              <w:t>Einschränkungen/Bedingungen</w:t>
            </w:r>
          </w:p>
        </w:tc>
        <w:tc>
          <w:tcPr>
            <w:tcW w:w="3148" w:type="dxa"/>
            <w:shd w:val="clear" w:color="auto" w:fill="F2F2F2" w:themeFill="background1" w:themeFillShade="F2"/>
          </w:tcPr>
          <w:p w14:paraId="7FEB1C32" w14:textId="77777777" w:rsidR="00176DBD" w:rsidRPr="002C3DD4" w:rsidRDefault="00176DBD" w:rsidP="00057D4E">
            <w:pPr>
              <w:pStyle w:val="SpalteTtigkeit"/>
              <w:jc w:val="both"/>
              <w:rPr>
                <w:b/>
                <w:lang w:val="de-DE"/>
              </w:rPr>
            </w:pPr>
            <w:r w:rsidRPr="002C3DD4">
              <w:rPr>
                <w:b/>
                <w:lang w:val="de-DE"/>
              </w:rPr>
              <w:t>Überprüfung</w:t>
            </w:r>
          </w:p>
        </w:tc>
      </w:tr>
      <w:tr w:rsidR="00176DBD" w:rsidRPr="002C3DD4" w14:paraId="603B4C4B" w14:textId="77777777" w:rsidTr="00B97FE6">
        <w:trPr>
          <w:jc w:val="center"/>
        </w:trPr>
        <w:tc>
          <w:tcPr>
            <w:tcW w:w="2547" w:type="dxa"/>
          </w:tcPr>
          <w:p w14:paraId="6534D67F" w14:textId="77777777" w:rsidR="00176DBD" w:rsidRPr="002C3DD4" w:rsidRDefault="00176DBD" w:rsidP="00057D4E">
            <w:pPr>
              <w:pStyle w:val="SpalteTtigkeit"/>
              <w:jc w:val="both"/>
              <w:rPr>
                <w:lang w:val="de-DE"/>
              </w:rPr>
            </w:pPr>
            <w:r w:rsidRPr="002C3DD4">
              <w:rPr>
                <w:lang w:val="de-DE"/>
              </w:rPr>
              <w:t>Tiere aus Betrieben mit Alpung oder aus weidebetonten Haltungssystemen</w:t>
            </w:r>
          </w:p>
        </w:tc>
        <w:tc>
          <w:tcPr>
            <w:tcW w:w="3685" w:type="dxa"/>
          </w:tcPr>
          <w:p w14:paraId="3715A239" w14:textId="77777777" w:rsidR="00176DBD" w:rsidRPr="002C3DD4" w:rsidRDefault="00176DBD" w:rsidP="00057D4E">
            <w:pPr>
              <w:pStyle w:val="SpalteTtigkeit"/>
              <w:jc w:val="both"/>
              <w:rPr>
                <w:lang w:val="de-DE"/>
              </w:rPr>
            </w:pPr>
            <w:r w:rsidRPr="002C3DD4">
              <w:rPr>
                <w:lang w:val="de-DE"/>
              </w:rPr>
              <w:t>Rinder, Equiden, Schafe, Ziegen</w:t>
            </w:r>
          </w:p>
          <w:p w14:paraId="53FD479D" w14:textId="77777777" w:rsidR="00176DBD" w:rsidRPr="002C3DD4" w:rsidRDefault="00176DBD" w:rsidP="00057D4E">
            <w:pPr>
              <w:pStyle w:val="SpalteTtigkeit"/>
              <w:jc w:val="both"/>
              <w:rPr>
                <w:lang w:val="de-DE"/>
              </w:rPr>
            </w:pPr>
            <w:r w:rsidRPr="002C3DD4">
              <w:rPr>
                <w:lang w:val="de-DE"/>
              </w:rPr>
              <w:t>Tiere stammen aus einem Betrieb, dessen Tiere gealpt werden bzw. eine überwiegende Futteraufnahme auf der Weide erreichen (z. B. Teilnahme an ÖPUL „Tierschutz – Weide“ mit der betroffenen Kategorie)</w:t>
            </w:r>
          </w:p>
        </w:tc>
        <w:tc>
          <w:tcPr>
            <w:tcW w:w="3148" w:type="dxa"/>
          </w:tcPr>
          <w:p w14:paraId="36B122E2" w14:textId="77777777" w:rsidR="00176DBD" w:rsidRPr="002C3DD4" w:rsidRDefault="00176DBD" w:rsidP="00057D4E">
            <w:pPr>
              <w:pStyle w:val="SpalteTtigkeit"/>
              <w:jc w:val="both"/>
              <w:rPr>
                <w:lang w:val="de-DE"/>
              </w:rPr>
            </w:pPr>
            <w:r w:rsidRPr="002C3DD4">
              <w:rPr>
                <w:lang w:val="de-DE"/>
              </w:rPr>
              <w:t xml:space="preserve">Nachweise Antragsteller:in: </w:t>
            </w:r>
          </w:p>
          <w:p w14:paraId="44941191" w14:textId="77777777" w:rsidR="00176DBD" w:rsidRPr="002C3DD4" w:rsidRDefault="00176DBD" w:rsidP="00057D4E">
            <w:pPr>
              <w:pStyle w:val="SpalteTtigkeit"/>
              <w:jc w:val="both"/>
              <w:rPr>
                <w:lang w:val="de-DE"/>
              </w:rPr>
            </w:pPr>
            <w:r w:rsidRPr="002C3DD4">
              <w:rPr>
                <w:lang w:val="de-DE"/>
              </w:rPr>
              <w:t xml:space="preserve">MFA </w:t>
            </w:r>
            <w:r w:rsidRPr="002C3DD4">
              <w:rPr>
                <w:rFonts w:ascii="Segoe UI Light" w:hAnsi="Segoe UI Light" w:cs="Segoe UI Light"/>
                <w:lang w:val="de-DE"/>
              </w:rPr>
              <w:t>→</w:t>
            </w:r>
            <w:r w:rsidRPr="002C3DD4">
              <w:rPr>
                <w:lang w:val="de-DE"/>
              </w:rPr>
              <w:t xml:space="preserve"> „Alpung“</w:t>
            </w:r>
          </w:p>
          <w:p w14:paraId="7F72BCDE" w14:textId="77777777" w:rsidR="00176DBD" w:rsidRPr="002C3DD4" w:rsidRDefault="00176DBD" w:rsidP="00057D4E">
            <w:pPr>
              <w:pStyle w:val="SpalteTtigkeit"/>
              <w:jc w:val="both"/>
              <w:rPr>
                <w:lang w:val="de-DE"/>
              </w:rPr>
            </w:pPr>
            <w:r w:rsidRPr="002C3DD4">
              <w:rPr>
                <w:lang w:val="de-DE"/>
              </w:rPr>
              <w:t>und/oder</w:t>
            </w:r>
          </w:p>
          <w:p w14:paraId="6FC47EA4" w14:textId="77777777" w:rsidR="00176DBD" w:rsidRPr="002C3DD4" w:rsidRDefault="00176DBD" w:rsidP="00057D4E">
            <w:pPr>
              <w:pStyle w:val="SpalteTtigkeit"/>
              <w:jc w:val="both"/>
              <w:rPr>
                <w:lang w:val="de-DE"/>
              </w:rPr>
            </w:pPr>
            <w:r w:rsidRPr="002C3DD4">
              <w:rPr>
                <w:lang w:val="de-DE"/>
              </w:rPr>
              <w:t xml:space="preserve">ÖPUL </w:t>
            </w:r>
            <w:r w:rsidRPr="002C3DD4">
              <w:rPr>
                <w:rFonts w:ascii="Segoe UI Light" w:hAnsi="Segoe UI Light" w:cs="Segoe UI Light"/>
                <w:lang w:val="de-DE"/>
              </w:rPr>
              <w:t>→</w:t>
            </w:r>
            <w:r w:rsidRPr="002C3DD4">
              <w:rPr>
                <w:lang w:val="de-DE"/>
              </w:rPr>
              <w:t xml:space="preserve"> „Tierschutz Weide“</w:t>
            </w:r>
          </w:p>
        </w:tc>
      </w:tr>
      <w:tr w:rsidR="00176DBD" w:rsidRPr="002C3DD4" w14:paraId="0D4873E2" w14:textId="77777777" w:rsidTr="00B97FE6">
        <w:trPr>
          <w:jc w:val="center"/>
        </w:trPr>
        <w:tc>
          <w:tcPr>
            <w:tcW w:w="2547" w:type="dxa"/>
          </w:tcPr>
          <w:p w14:paraId="5DEAB6AE" w14:textId="77777777" w:rsidR="00176DBD" w:rsidRPr="002C3DD4" w:rsidRDefault="00176DBD" w:rsidP="00057D4E">
            <w:pPr>
              <w:pStyle w:val="SpalteTtigkeit"/>
              <w:jc w:val="both"/>
              <w:rPr>
                <w:lang w:val="de-DE"/>
              </w:rPr>
            </w:pPr>
            <w:r w:rsidRPr="002C3DD4">
              <w:rPr>
                <w:lang w:val="de-DE"/>
              </w:rPr>
              <w:t>behornt / enthornt</w:t>
            </w:r>
          </w:p>
        </w:tc>
        <w:tc>
          <w:tcPr>
            <w:tcW w:w="3685" w:type="dxa"/>
          </w:tcPr>
          <w:p w14:paraId="106F1E76" w14:textId="77777777" w:rsidR="00176DBD" w:rsidRPr="002C3DD4" w:rsidRDefault="00176DBD" w:rsidP="00057D4E">
            <w:pPr>
              <w:pStyle w:val="SpalteTtigkeit"/>
              <w:jc w:val="both"/>
              <w:rPr>
                <w:lang w:val="de-DE"/>
              </w:rPr>
            </w:pPr>
            <w:r w:rsidRPr="002C3DD4">
              <w:rPr>
                <w:lang w:val="de-DE"/>
              </w:rPr>
              <w:t>Rinder, Ziegen</w:t>
            </w:r>
          </w:p>
          <w:p w14:paraId="11F041E7" w14:textId="77777777" w:rsidR="00176DBD" w:rsidRPr="002C3DD4" w:rsidRDefault="00176DBD" w:rsidP="00057D4E">
            <w:pPr>
              <w:pStyle w:val="SpalteTtigkeit"/>
              <w:jc w:val="both"/>
              <w:rPr>
                <w:lang w:val="de-DE"/>
              </w:rPr>
            </w:pPr>
            <w:r w:rsidRPr="002C3DD4">
              <w:rPr>
                <w:lang w:val="de-DE"/>
              </w:rPr>
              <w:t>Nachweis: U hält nur behornte / enthornte Tiere</w:t>
            </w:r>
          </w:p>
        </w:tc>
        <w:tc>
          <w:tcPr>
            <w:tcW w:w="3148" w:type="dxa"/>
          </w:tcPr>
          <w:p w14:paraId="491CF4C3" w14:textId="77777777" w:rsidR="00176DBD" w:rsidRPr="002C3DD4" w:rsidRDefault="00176DBD" w:rsidP="00057D4E">
            <w:pPr>
              <w:pStyle w:val="SpalteTtigkeit"/>
              <w:jc w:val="both"/>
              <w:rPr>
                <w:lang w:val="de-DE"/>
              </w:rPr>
            </w:pPr>
            <w:r w:rsidRPr="002C3DD4">
              <w:rPr>
                <w:lang w:val="de-DE"/>
              </w:rPr>
              <w:t xml:space="preserve">Nachweise Antragsteller:in: </w:t>
            </w:r>
          </w:p>
          <w:p w14:paraId="76E6BF5E"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1623BC93" w14:textId="77777777" w:rsidTr="00B97FE6">
        <w:trPr>
          <w:jc w:val="center"/>
        </w:trPr>
        <w:tc>
          <w:tcPr>
            <w:tcW w:w="2547" w:type="dxa"/>
          </w:tcPr>
          <w:p w14:paraId="2F926CF6" w14:textId="77777777" w:rsidR="00176DBD" w:rsidRPr="002C3DD4" w:rsidRDefault="00176DBD" w:rsidP="00057D4E">
            <w:pPr>
              <w:pStyle w:val="SpalteTtigkeit"/>
              <w:jc w:val="both"/>
              <w:rPr>
                <w:lang w:val="de-DE"/>
              </w:rPr>
            </w:pPr>
            <w:r w:rsidRPr="002C3DD4">
              <w:rPr>
                <w:lang w:val="de-DE"/>
              </w:rPr>
              <w:t>bestimmte Zuchtkriterien aufweisend</w:t>
            </w:r>
          </w:p>
        </w:tc>
        <w:tc>
          <w:tcPr>
            <w:tcW w:w="3685" w:type="dxa"/>
          </w:tcPr>
          <w:p w14:paraId="1F6AD443" w14:textId="77777777" w:rsidR="00176DBD" w:rsidRPr="002C3DD4" w:rsidRDefault="00176DBD" w:rsidP="00057D4E">
            <w:pPr>
              <w:pStyle w:val="SpalteTtigkeit"/>
              <w:jc w:val="both"/>
              <w:rPr>
                <w:lang w:val="de-DE"/>
              </w:rPr>
            </w:pPr>
            <w:r w:rsidRPr="002C3DD4">
              <w:rPr>
                <w:lang w:val="de-DE"/>
              </w:rPr>
              <w:t>Nachweis: U hält Tiere, die diese Zuchtkriterien aufweisen (z. B. U ist Herdebuchbetrieb; z. B. A2-Vererber, genetisch hornlos, o.a.)</w:t>
            </w:r>
          </w:p>
        </w:tc>
        <w:tc>
          <w:tcPr>
            <w:tcW w:w="3148" w:type="dxa"/>
          </w:tcPr>
          <w:p w14:paraId="605DDF56" w14:textId="77777777" w:rsidR="00176DBD" w:rsidRPr="002C3DD4" w:rsidRDefault="00176DBD" w:rsidP="00057D4E">
            <w:pPr>
              <w:pStyle w:val="SpalteTtigkeit"/>
              <w:jc w:val="both"/>
              <w:rPr>
                <w:lang w:val="de-DE"/>
              </w:rPr>
            </w:pPr>
            <w:r w:rsidRPr="002C3DD4">
              <w:rPr>
                <w:lang w:val="de-DE"/>
              </w:rPr>
              <w:t xml:space="preserve">Nachweise Antragsteller:in: </w:t>
            </w:r>
          </w:p>
          <w:p w14:paraId="1FD6FFE5" w14:textId="2600FD5A" w:rsidR="00176DBD" w:rsidRPr="002C3DD4" w:rsidRDefault="00176DBD" w:rsidP="004314B0">
            <w:pPr>
              <w:pStyle w:val="SpalteTtigkeit"/>
              <w:jc w:val="both"/>
              <w:rPr>
                <w:lang w:val="de-DE"/>
              </w:rPr>
            </w:pPr>
            <w:r w:rsidRPr="002C3DD4">
              <w:rPr>
                <w:lang w:val="de-DE"/>
              </w:rPr>
              <w:t>Selbsterklärung</w:t>
            </w:r>
          </w:p>
        </w:tc>
      </w:tr>
      <w:tr w:rsidR="00176DBD" w:rsidRPr="002C3DD4" w14:paraId="542CAD5C" w14:textId="77777777" w:rsidTr="00B97FE6">
        <w:trPr>
          <w:jc w:val="center"/>
        </w:trPr>
        <w:tc>
          <w:tcPr>
            <w:tcW w:w="2547" w:type="dxa"/>
          </w:tcPr>
          <w:p w14:paraId="740618B5" w14:textId="77777777" w:rsidR="00176DBD" w:rsidRPr="002C3DD4" w:rsidRDefault="00176DBD" w:rsidP="00057D4E">
            <w:pPr>
              <w:pStyle w:val="SpalteTtigkeit"/>
              <w:jc w:val="both"/>
              <w:rPr>
                <w:lang w:val="de-DE"/>
              </w:rPr>
            </w:pPr>
            <w:r w:rsidRPr="002C3DD4">
              <w:rPr>
                <w:lang w:val="de-DE"/>
              </w:rPr>
              <w:t>bestimmtes Leistungsniveau aufweisend</w:t>
            </w:r>
          </w:p>
        </w:tc>
        <w:tc>
          <w:tcPr>
            <w:tcW w:w="3685" w:type="dxa"/>
          </w:tcPr>
          <w:p w14:paraId="28EED8A2" w14:textId="77777777" w:rsidR="00176DBD" w:rsidRPr="002C3DD4" w:rsidRDefault="00176DBD" w:rsidP="00057D4E">
            <w:pPr>
              <w:pStyle w:val="SpalteTtigkeit"/>
              <w:jc w:val="both"/>
              <w:rPr>
                <w:lang w:val="de-DE"/>
              </w:rPr>
            </w:pPr>
            <w:r w:rsidRPr="002C3DD4">
              <w:rPr>
                <w:lang w:val="de-DE"/>
              </w:rPr>
              <w:t>Nachweis: U hält Tiere, die dieses Leistungsniveau aufweisen</w:t>
            </w:r>
          </w:p>
        </w:tc>
        <w:tc>
          <w:tcPr>
            <w:tcW w:w="3148" w:type="dxa"/>
          </w:tcPr>
          <w:p w14:paraId="6DF98282" w14:textId="77777777" w:rsidR="00176DBD" w:rsidRPr="002C3DD4" w:rsidRDefault="00176DBD" w:rsidP="00057D4E">
            <w:pPr>
              <w:pStyle w:val="SpalteTtigkeit"/>
              <w:jc w:val="both"/>
              <w:rPr>
                <w:lang w:val="de-DE"/>
              </w:rPr>
            </w:pPr>
            <w:r w:rsidRPr="002C3DD4">
              <w:rPr>
                <w:lang w:val="de-DE"/>
              </w:rPr>
              <w:t xml:space="preserve">Nachweise Antragsteller:in: </w:t>
            </w:r>
          </w:p>
          <w:p w14:paraId="1810B641"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5DB4E780" w14:textId="77777777" w:rsidTr="00B97FE6">
        <w:trPr>
          <w:jc w:val="center"/>
        </w:trPr>
        <w:tc>
          <w:tcPr>
            <w:tcW w:w="2547" w:type="dxa"/>
          </w:tcPr>
          <w:p w14:paraId="510382C7" w14:textId="77777777" w:rsidR="00176DBD" w:rsidRPr="002C3DD4" w:rsidRDefault="00176DBD" w:rsidP="00057D4E">
            <w:pPr>
              <w:pStyle w:val="SpalteTtigkeit"/>
              <w:jc w:val="both"/>
              <w:rPr>
                <w:lang w:val="de-DE"/>
              </w:rPr>
            </w:pPr>
            <w:r w:rsidRPr="002C3DD4">
              <w:rPr>
                <w:lang w:val="de-DE"/>
              </w:rPr>
              <w:t xml:space="preserve">Exterieur bewertet </w:t>
            </w:r>
          </w:p>
        </w:tc>
        <w:tc>
          <w:tcPr>
            <w:tcW w:w="3685" w:type="dxa"/>
          </w:tcPr>
          <w:p w14:paraId="0EBCFCC3" w14:textId="77777777" w:rsidR="00176DBD" w:rsidRPr="002C3DD4" w:rsidRDefault="00176DBD" w:rsidP="00057D4E">
            <w:pPr>
              <w:pStyle w:val="SpalteTtigkeit"/>
              <w:jc w:val="both"/>
              <w:rPr>
                <w:lang w:val="de-DE"/>
              </w:rPr>
            </w:pPr>
            <w:r w:rsidRPr="002C3DD4">
              <w:rPr>
                <w:lang w:val="de-DE"/>
              </w:rPr>
              <w:t>Rinder, Equiden, Schafe, Ziegen, Schweine</w:t>
            </w:r>
          </w:p>
        </w:tc>
        <w:tc>
          <w:tcPr>
            <w:tcW w:w="3148" w:type="dxa"/>
          </w:tcPr>
          <w:p w14:paraId="033990F9" w14:textId="77777777" w:rsidR="00176DBD" w:rsidRPr="002C3DD4" w:rsidRDefault="00176DBD" w:rsidP="00057D4E">
            <w:pPr>
              <w:pStyle w:val="SpalteTtigkeit"/>
              <w:jc w:val="both"/>
              <w:rPr>
                <w:lang w:val="de-DE"/>
              </w:rPr>
            </w:pPr>
            <w:r w:rsidRPr="002C3DD4">
              <w:rPr>
                <w:lang w:val="de-DE"/>
              </w:rPr>
              <w:t xml:space="preserve">Nachweise Antragsteller:in: </w:t>
            </w:r>
          </w:p>
          <w:p w14:paraId="527B428C"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67777433" w14:textId="77777777" w:rsidTr="00B97FE6">
        <w:trPr>
          <w:jc w:val="center"/>
        </w:trPr>
        <w:tc>
          <w:tcPr>
            <w:tcW w:w="2547" w:type="dxa"/>
          </w:tcPr>
          <w:p w14:paraId="002206E6" w14:textId="77777777" w:rsidR="00176DBD" w:rsidRPr="002C3DD4" w:rsidRDefault="00176DBD" w:rsidP="00057D4E">
            <w:pPr>
              <w:pStyle w:val="SpalteTtigkeit"/>
              <w:jc w:val="both"/>
              <w:rPr>
                <w:lang w:val="de-DE"/>
              </w:rPr>
            </w:pPr>
            <w:r w:rsidRPr="002C3DD4">
              <w:rPr>
                <w:lang w:val="de-DE"/>
              </w:rPr>
              <w:t>ganzjährig freilandgewohnt</w:t>
            </w:r>
          </w:p>
        </w:tc>
        <w:tc>
          <w:tcPr>
            <w:tcW w:w="3685" w:type="dxa"/>
          </w:tcPr>
          <w:p w14:paraId="346F6086" w14:textId="77777777" w:rsidR="00176DBD" w:rsidRPr="002C3DD4" w:rsidRDefault="00176DBD" w:rsidP="00057D4E">
            <w:pPr>
              <w:pStyle w:val="SpalteTtigkeit"/>
              <w:jc w:val="both"/>
              <w:rPr>
                <w:lang w:val="de-DE"/>
              </w:rPr>
            </w:pPr>
            <w:r w:rsidRPr="002C3DD4">
              <w:rPr>
                <w:lang w:val="de-DE"/>
              </w:rPr>
              <w:t>Schweine</w:t>
            </w:r>
          </w:p>
        </w:tc>
        <w:tc>
          <w:tcPr>
            <w:tcW w:w="3148" w:type="dxa"/>
          </w:tcPr>
          <w:p w14:paraId="2FD6CCA6" w14:textId="77777777" w:rsidR="00176DBD" w:rsidRPr="002C3DD4" w:rsidRDefault="00176DBD" w:rsidP="00057D4E">
            <w:pPr>
              <w:pStyle w:val="SpalteTtigkeit"/>
              <w:jc w:val="both"/>
              <w:rPr>
                <w:lang w:val="de-DE"/>
              </w:rPr>
            </w:pPr>
            <w:r w:rsidRPr="002C3DD4">
              <w:rPr>
                <w:lang w:val="de-DE"/>
              </w:rPr>
              <w:t xml:space="preserve">Nachweise Antragsteller:in: </w:t>
            </w:r>
          </w:p>
          <w:p w14:paraId="5E75C79B" w14:textId="77777777" w:rsidR="00176DBD" w:rsidRPr="002C3DD4" w:rsidRDefault="00176DBD" w:rsidP="00057D4E">
            <w:pPr>
              <w:pStyle w:val="SpalteTtigkeit"/>
              <w:jc w:val="both"/>
              <w:rPr>
                <w:lang w:val="de-DE"/>
              </w:rPr>
            </w:pPr>
            <w:r w:rsidRPr="002C3DD4">
              <w:rPr>
                <w:lang w:val="de-DE"/>
              </w:rPr>
              <w:lastRenderedPageBreak/>
              <w:t>Genehmigung zur Freilandschweinehaltung</w:t>
            </w:r>
          </w:p>
        </w:tc>
      </w:tr>
      <w:tr w:rsidR="00176DBD" w:rsidRPr="002C3DD4" w14:paraId="7762179E" w14:textId="77777777" w:rsidTr="00B97FE6">
        <w:trPr>
          <w:jc w:val="center"/>
        </w:trPr>
        <w:tc>
          <w:tcPr>
            <w:tcW w:w="2547" w:type="dxa"/>
          </w:tcPr>
          <w:p w14:paraId="6CB1C222" w14:textId="77777777" w:rsidR="00176DBD" w:rsidRPr="002C3DD4" w:rsidRDefault="00176DBD" w:rsidP="00057D4E">
            <w:pPr>
              <w:pStyle w:val="SpalteTtigkeit"/>
              <w:jc w:val="both"/>
              <w:rPr>
                <w:lang w:val="de-DE"/>
              </w:rPr>
            </w:pPr>
            <w:r w:rsidRPr="002C3DD4">
              <w:rPr>
                <w:lang w:val="de-DE"/>
              </w:rPr>
              <w:lastRenderedPageBreak/>
              <w:t>geimpft gegen …</w:t>
            </w:r>
          </w:p>
        </w:tc>
        <w:tc>
          <w:tcPr>
            <w:tcW w:w="3685" w:type="dxa"/>
          </w:tcPr>
          <w:p w14:paraId="7A718AFC" w14:textId="77777777" w:rsidR="00176DBD" w:rsidRPr="002C3DD4" w:rsidRDefault="00176DBD" w:rsidP="00057D4E">
            <w:pPr>
              <w:pStyle w:val="SpalteTtigkeit"/>
              <w:jc w:val="both"/>
              <w:rPr>
                <w:lang w:val="de-DE"/>
              </w:rPr>
            </w:pPr>
            <w:r w:rsidRPr="002C3DD4">
              <w:rPr>
                <w:lang w:val="de-DE"/>
              </w:rPr>
              <w:t>Nachweis: Impfstatus</w:t>
            </w:r>
          </w:p>
        </w:tc>
        <w:tc>
          <w:tcPr>
            <w:tcW w:w="3148" w:type="dxa"/>
          </w:tcPr>
          <w:p w14:paraId="70EDD078" w14:textId="77777777" w:rsidR="00176DBD" w:rsidRPr="002C3DD4" w:rsidRDefault="00176DBD" w:rsidP="00057D4E">
            <w:pPr>
              <w:pStyle w:val="SpalteTtigkeit"/>
              <w:jc w:val="both"/>
              <w:rPr>
                <w:lang w:val="de-DE"/>
              </w:rPr>
            </w:pPr>
            <w:r w:rsidRPr="002C3DD4">
              <w:rPr>
                <w:lang w:val="de-DE"/>
              </w:rPr>
              <w:t xml:space="preserve">Nachweise Antragsteller:in: </w:t>
            </w:r>
          </w:p>
          <w:p w14:paraId="6E636D39"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2F5E9AA1" w14:textId="77777777" w:rsidTr="00B97FE6">
        <w:trPr>
          <w:jc w:val="center"/>
        </w:trPr>
        <w:tc>
          <w:tcPr>
            <w:tcW w:w="2547" w:type="dxa"/>
          </w:tcPr>
          <w:p w14:paraId="0931089B" w14:textId="77777777" w:rsidR="00176DBD" w:rsidRPr="002C3DD4" w:rsidRDefault="00176DBD" w:rsidP="00057D4E">
            <w:pPr>
              <w:pStyle w:val="SpalteTtigkeit"/>
              <w:jc w:val="both"/>
              <w:rPr>
                <w:lang w:val="de-DE"/>
              </w:rPr>
            </w:pPr>
            <w:r w:rsidRPr="002C3DD4">
              <w:rPr>
                <w:lang w:val="de-DE"/>
              </w:rPr>
              <w:t>gekört</w:t>
            </w:r>
          </w:p>
        </w:tc>
        <w:tc>
          <w:tcPr>
            <w:tcW w:w="3685" w:type="dxa"/>
          </w:tcPr>
          <w:p w14:paraId="3923CDB1" w14:textId="77777777" w:rsidR="00176DBD" w:rsidRPr="002C3DD4" w:rsidRDefault="00176DBD" w:rsidP="00057D4E">
            <w:pPr>
              <w:pStyle w:val="SpalteTtigkeit"/>
              <w:jc w:val="both"/>
              <w:rPr>
                <w:lang w:val="de-DE"/>
              </w:rPr>
            </w:pPr>
            <w:r w:rsidRPr="002C3DD4">
              <w:rPr>
                <w:lang w:val="de-DE"/>
              </w:rPr>
              <w:t>männliche Tiere</w:t>
            </w:r>
          </w:p>
        </w:tc>
        <w:tc>
          <w:tcPr>
            <w:tcW w:w="3148" w:type="dxa"/>
          </w:tcPr>
          <w:p w14:paraId="2D96DFA9" w14:textId="77777777" w:rsidR="00176DBD" w:rsidRPr="002C3DD4" w:rsidRDefault="00176DBD" w:rsidP="00057D4E">
            <w:pPr>
              <w:pStyle w:val="SpalteTtigkeit"/>
              <w:jc w:val="both"/>
              <w:rPr>
                <w:lang w:val="de-DE"/>
              </w:rPr>
            </w:pPr>
            <w:r w:rsidRPr="002C3DD4">
              <w:rPr>
                <w:lang w:val="de-DE"/>
              </w:rPr>
              <w:t xml:space="preserve">Nachweise Antragsteller:in: </w:t>
            </w:r>
          </w:p>
          <w:p w14:paraId="100F2080"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03BCCA34" w14:textId="77777777" w:rsidTr="00B97FE6">
        <w:trPr>
          <w:trHeight w:val="112"/>
          <w:jc w:val="center"/>
        </w:trPr>
        <w:tc>
          <w:tcPr>
            <w:tcW w:w="2547" w:type="dxa"/>
          </w:tcPr>
          <w:p w14:paraId="5B5EDAF1" w14:textId="77777777" w:rsidR="00176DBD" w:rsidRPr="002C3DD4" w:rsidRDefault="00176DBD" w:rsidP="00057D4E">
            <w:pPr>
              <w:pStyle w:val="SpalteTtigkeit"/>
              <w:jc w:val="both"/>
              <w:rPr>
                <w:lang w:val="de-DE"/>
              </w:rPr>
            </w:pPr>
            <w:r w:rsidRPr="002C3DD4">
              <w:rPr>
                <w:lang w:val="de-DE"/>
              </w:rPr>
              <w:t>stammt aus temporärer Anbindehaltung</w:t>
            </w:r>
          </w:p>
        </w:tc>
        <w:tc>
          <w:tcPr>
            <w:tcW w:w="3685" w:type="dxa"/>
          </w:tcPr>
          <w:p w14:paraId="61024230" w14:textId="77777777" w:rsidR="00176DBD" w:rsidRPr="002C3DD4" w:rsidRDefault="00176DBD" w:rsidP="00057D4E">
            <w:pPr>
              <w:pStyle w:val="SpalteTtigkeit"/>
              <w:jc w:val="both"/>
              <w:rPr>
                <w:lang w:val="de-DE"/>
              </w:rPr>
            </w:pPr>
            <w:r w:rsidRPr="002C3DD4">
              <w:rPr>
                <w:lang w:val="de-DE"/>
              </w:rPr>
              <w:t>Rinder</w:t>
            </w:r>
          </w:p>
        </w:tc>
        <w:tc>
          <w:tcPr>
            <w:tcW w:w="3148" w:type="dxa"/>
          </w:tcPr>
          <w:p w14:paraId="31875D0F" w14:textId="77777777" w:rsidR="00E22031" w:rsidRDefault="00176DBD" w:rsidP="004A1D4B">
            <w:pPr>
              <w:pStyle w:val="SpalteTtigkeit"/>
              <w:jc w:val="both"/>
              <w:rPr>
                <w:lang w:val="de-DE"/>
              </w:rPr>
            </w:pPr>
            <w:r w:rsidRPr="002C3DD4">
              <w:rPr>
                <w:lang w:val="de-DE"/>
              </w:rPr>
              <w:t xml:space="preserve">Nachweise Antragsteller:in: </w:t>
            </w:r>
          </w:p>
          <w:p w14:paraId="2EB22832" w14:textId="171591CF" w:rsidR="00176DBD" w:rsidRPr="002C3DD4" w:rsidRDefault="00176DBD" w:rsidP="004A1D4B">
            <w:pPr>
              <w:pStyle w:val="SpalteTtigkeit"/>
              <w:jc w:val="both"/>
              <w:rPr>
                <w:lang w:val="de-DE"/>
              </w:rPr>
            </w:pPr>
            <w:r w:rsidRPr="002C3DD4">
              <w:rPr>
                <w:lang w:val="de-DE"/>
              </w:rPr>
              <w:t>Genehmigung der temporären Anbindehaltung</w:t>
            </w:r>
          </w:p>
        </w:tc>
      </w:tr>
      <w:tr w:rsidR="00176DBD" w:rsidRPr="002C3DD4" w14:paraId="19B4EEF1" w14:textId="77777777" w:rsidTr="00B97FE6">
        <w:trPr>
          <w:trHeight w:val="70"/>
          <w:jc w:val="center"/>
        </w:trPr>
        <w:tc>
          <w:tcPr>
            <w:tcW w:w="2547" w:type="dxa"/>
          </w:tcPr>
          <w:p w14:paraId="7CA5DDAA" w14:textId="77777777" w:rsidR="00176DBD" w:rsidRPr="002C3DD4" w:rsidRDefault="00176DBD" w:rsidP="00057D4E">
            <w:pPr>
              <w:pStyle w:val="SpalteTtigkeit"/>
              <w:jc w:val="both"/>
              <w:rPr>
                <w:lang w:val="de-DE"/>
              </w:rPr>
            </w:pPr>
            <w:r w:rsidRPr="002C3DD4">
              <w:rPr>
                <w:lang w:val="de-DE"/>
              </w:rPr>
              <w:t>Tiere aus der ÖZW-Zuchtbewertung oder ähnlichen Zuchtprogrammen (z.B. Lebensleistungszucht, EUNA)</w:t>
            </w:r>
          </w:p>
        </w:tc>
        <w:tc>
          <w:tcPr>
            <w:tcW w:w="3685" w:type="dxa"/>
          </w:tcPr>
          <w:p w14:paraId="0235CC7B" w14:textId="77777777" w:rsidR="00176DBD" w:rsidRPr="002C3DD4" w:rsidRDefault="00176DBD" w:rsidP="00057D4E">
            <w:pPr>
              <w:pStyle w:val="SpalteTtigkeit"/>
              <w:jc w:val="both"/>
              <w:rPr>
                <w:lang w:val="de-DE"/>
              </w:rPr>
            </w:pPr>
            <w:r w:rsidRPr="002C3DD4">
              <w:rPr>
                <w:lang w:val="de-DE"/>
              </w:rPr>
              <w:t>Rinder</w:t>
            </w:r>
          </w:p>
        </w:tc>
        <w:tc>
          <w:tcPr>
            <w:tcW w:w="3148" w:type="dxa"/>
          </w:tcPr>
          <w:p w14:paraId="64F238C3" w14:textId="77777777" w:rsidR="00176DBD" w:rsidRPr="002C3DD4" w:rsidRDefault="00176DBD" w:rsidP="00057D4E">
            <w:pPr>
              <w:pStyle w:val="SpalteTtigkeit"/>
              <w:jc w:val="both"/>
              <w:rPr>
                <w:lang w:val="de-DE"/>
              </w:rPr>
            </w:pPr>
            <w:r w:rsidRPr="002C3DD4">
              <w:rPr>
                <w:lang w:val="de-DE"/>
              </w:rPr>
              <w:t xml:space="preserve">Nachweise Antragsteller:in: </w:t>
            </w:r>
          </w:p>
          <w:p w14:paraId="3B7885E1"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3EB78795" w14:textId="77777777" w:rsidTr="00B97FE6">
        <w:trPr>
          <w:jc w:val="center"/>
        </w:trPr>
        <w:tc>
          <w:tcPr>
            <w:tcW w:w="2547" w:type="dxa"/>
          </w:tcPr>
          <w:p w14:paraId="4D3F6419" w14:textId="77777777" w:rsidR="00176DBD" w:rsidRPr="002C3DD4" w:rsidDel="005043E9" w:rsidRDefault="00176DBD" w:rsidP="00057D4E">
            <w:pPr>
              <w:pStyle w:val="SpalteTtigkeit"/>
              <w:jc w:val="both"/>
              <w:rPr>
                <w:lang w:val="de-DE"/>
              </w:rPr>
            </w:pPr>
            <w:r w:rsidRPr="002C3DD4">
              <w:rPr>
                <w:lang w:val="de-DE"/>
              </w:rPr>
              <w:t>Tierkategorie (Alter)</w:t>
            </w:r>
          </w:p>
        </w:tc>
        <w:tc>
          <w:tcPr>
            <w:tcW w:w="3685" w:type="dxa"/>
          </w:tcPr>
          <w:p w14:paraId="13EFF70A" w14:textId="77777777" w:rsidR="00176DBD" w:rsidRPr="002C3DD4" w:rsidRDefault="00176DBD" w:rsidP="00057D4E">
            <w:pPr>
              <w:pStyle w:val="SpalteTtigkeit"/>
              <w:jc w:val="both"/>
              <w:rPr>
                <w:lang w:val="de-DE"/>
              </w:rPr>
            </w:pPr>
          </w:p>
        </w:tc>
        <w:tc>
          <w:tcPr>
            <w:tcW w:w="3148" w:type="dxa"/>
          </w:tcPr>
          <w:p w14:paraId="77E4F9F2" w14:textId="77777777" w:rsidR="00176DBD" w:rsidRPr="002C3DD4" w:rsidRDefault="00176DBD" w:rsidP="00057D4E">
            <w:pPr>
              <w:pStyle w:val="SpalteTtigkeit"/>
              <w:jc w:val="both"/>
              <w:rPr>
                <w:lang w:val="de-DE"/>
              </w:rPr>
            </w:pPr>
            <w:r w:rsidRPr="002C3DD4">
              <w:rPr>
                <w:lang w:val="de-DE"/>
              </w:rPr>
              <w:t xml:space="preserve">Nachweise Antragsteller:in: </w:t>
            </w:r>
          </w:p>
          <w:p w14:paraId="2655A56A" w14:textId="77777777" w:rsidR="00176DBD" w:rsidRPr="002C3DD4" w:rsidRDefault="00176DBD" w:rsidP="00057D4E">
            <w:pPr>
              <w:pStyle w:val="SpalteTtigkeit"/>
              <w:jc w:val="both"/>
              <w:rPr>
                <w:lang w:val="de-DE"/>
              </w:rPr>
            </w:pPr>
            <w:r w:rsidRPr="002C3DD4">
              <w:rPr>
                <w:lang w:val="de-DE"/>
              </w:rPr>
              <w:t>Selbsterklärung</w:t>
            </w:r>
          </w:p>
        </w:tc>
      </w:tr>
      <w:tr w:rsidR="00176DBD" w:rsidRPr="002C3DD4" w14:paraId="32DF138E" w14:textId="77777777" w:rsidTr="00B97FE6">
        <w:trPr>
          <w:jc w:val="center"/>
        </w:trPr>
        <w:tc>
          <w:tcPr>
            <w:tcW w:w="2547" w:type="dxa"/>
          </w:tcPr>
          <w:p w14:paraId="21D94230" w14:textId="77777777" w:rsidR="00176DBD" w:rsidRPr="002C3DD4" w:rsidRDefault="00176DBD" w:rsidP="00057D4E">
            <w:pPr>
              <w:pStyle w:val="SpalteTtigkeit"/>
              <w:jc w:val="both"/>
              <w:rPr>
                <w:lang w:val="de-DE"/>
              </w:rPr>
            </w:pPr>
            <w:r w:rsidRPr="002C3DD4">
              <w:rPr>
                <w:lang w:val="de-DE"/>
              </w:rPr>
              <w:t>unbelegt / belegt</w:t>
            </w:r>
          </w:p>
        </w:tc>
        <w:tc>
          <w:tcPr>
            <w:tcW w:w="3685" w:type="dxa"/>
          </w:tcPr>
          <w:p w14:paraId="26CCE3DC" w14:textId="77777777" w:rsidR="00176DBD" w:rsidRPr="002C3DD4" w:rsidRDefault="00176DBD" w:rsidP="00057D4E">
            <w:pPr>
              <w:pStyle w:val="SpalteTtigkeit"/>
              <w:jc w:val="both"/>
              <w:rPr>
                <w:lang w:val="de-DE"/>
              </w:rPr>
            </w:pPr>
            <w:r w:rsidRPr="002C3DD4">
              <w:rPr>
                <w:lang w:val="de-DE"/>
              </w:rPr>
              <w:t>Rinder, Schafe, Ziegen</w:t>
            </w:r>
          </w:p>
        </w:tc>
        <w:tc>
          <w:tcPr>
            <w:tcW w:w="3148" w:type="dxa"/>
          </w:tcPr>
          <w:p w14:paraId="1D4E4026" w14:textId="77777777" w:rsidR="00176DBD" w:rsidRPr="002C3DD4" w:rsidRDefault="00176DBD" w:rsidP="00057D4E">
            <w:pPr>
              <w:pStyle w:val="SpalteTtigkeit"/>
              <w:jc w:val="both"/>
              <w:rPr>
                <w:lang w:val="de-DE"/>
              </w:rPr>
            </w:pPr>
            <w:r w:rsidRPr="002C3DD4">
              <w:rPr>
                <w:lang w:val="de-DE"/>
              </w:rPr>
              <w:t xml:space="preserve">Nachweise Antragsteller:in: </w:t>
            </w:r>
          </w:p>
          <w:p w14:paraId="5DFFA162" w14:textId="77777777" w:rsidR="00176DBD" w:rsidRPr="002C3DD4" w:rsidRDefault="00176DBD" w:rsidP="00057D4E">
            <w:pPr>
              <w:pStyle w:val="SpalteTtigkeit"/>
              <w:jc w:val="both"/>
              <w:rPr>
                <w:lang w:val="de-DE"/>
              </w:rPr>
            </w:pPr>
            <w:r w:rsidRPr="002C3DD4">
              <w:rPr>
                <w:lang w:val="de-DE"/>
              </w:rPr>
              <w:t>Selbsterklärung</w:t>
            </w:r>
          </w:p>
        </w:tc>
      </w:tr>
    </w:tbl>
    <w:p w14:paraId="0FF1CBE1" w14:textId="50A7D7BB" w:rsidR="00380B0E" w:rsidRPr="002C3DD4" w:rsidRDefault="003E6FF8" w:rsidP="00380B0E">
      <w:pPr>
        <w:pStyle w:val="berschrift2"/>
      </w:pPr>
      <w:r w:rsidRPr="002C3DD4">
        <w:t xml:space="preserve">Sonstige Gründe: </w:t>
      </w:r>
      <w:r w:rsidR="00380B0E" w:rsidRPr="002C3DD4">
        <w:t>Gewährleistungsfälle</w:t>
      </w:r>
    </w:p>
    <w:p w14:paraId="6732B75F" w14:textId="51CFECE5" w:rsidR="004C5380" w:rsidRPr="002C3DD4" w:rsidRDefault="004C5380" w:rsidP="004C5380">
      <w:pPr>
        <w:jc w:val="both"/>
      </w:pPr>
      <w:r w:rsidRPr="002C3DD4">
        <w:t xml:space="preserve">Nicht-biologische Tiere, die die Voraussetzungen gemäß Anhang II Teil II Punkte 1.3.4.4.1 bis 1.3.4.4.3 nicht </w:t>
      </w:r>
      <w:r w:rsidR="00066776" w:rsidRPr="002C3DD4">
        <w:t xml:space="preserve">(mehr) </w:t>
      </w:r>
      <w:r w:rsidRPr="002C3DD4">
        <w:t>erfüllen (z. B. weibliche</w:t>
      </w:r>
      <w:r w:rsidR="00066776" w:rsidRPr="002C3DD4">
        <w:t>,</w:t>
      </w:r>
      <w:r w:rsidRPr="002C3DD4">
        <w:t xml:space="preserve"> nicht mehr nullipare Tiere oder Tiere, die die Alterseinschränkungen bzw. -grenzen nicht einhalten), sind auch in Gewährleistungsfällen nicht mehr zurück in den Bio-Betrieb einbringbar.</w:t>
      </w:r>
    </w:p>
    <w:p w14:paraId="1FB1A67C" w14:textId="77777777" w:rsidR="004C5380" w:rsidRPr="002C3DD4" w:rsidRDefault="004C5380" w:rsidP="004C5380">
      <w:pPr>
        <w:jc w:val="both"/>
      </w:pPr>
      <w:r w:rsidRPr="002C3DD4">
        <w:t>Nicht-biologische Tiere, die die Voraussetzungen gemäß Anhang II Teil II Punkte 1.3.4.4.1 bis 1.3.4.4.3 erfüllen, dürfen in Gewährleistungsfällen unabhängig von der Verfügbarkeit in der TDB unter folgenden Voraussetzungen zurück in den Bio-Betrieb eingebracht werden:</w:t>
      </w:r>
    </w:p>
    <w:p w14:paraId="7D4C96E5" w14:textId="47B5154F" w:rsidR="004C5380" w:rsidRPr="002C3DD4" w:rsidRDefault="004C5380" w:rsidP="004C5380">
      <w:pPr>
        <w:pStyle w:val="SpalteTtigkeit"/>
        <w:numPr>
          <w:ilvl w:val="0"/>
          <w:numId w:val="1"/>
        </w:numPr>
        <w:jc w:val="both"/>
      </w:pPr>
      <w:r w:rsidRPr="002C3DD4">
        <w:t>Die betroffenen Tiere müssen innerhalb von 3 Tagen in den Bio-Betrieb zurückgebracht werden (bezogen auf das Datum des Abgangs vom Bio-Betrieb);</w:t>
      </w:r>
    </w:p>
    <w:p w14:paraId="7E45C3B4" w14:textId="2504484D" w:rsidR="004C5380" w:rsidRPr="002C3DD4" w:rsidRDefault="004C5380" w:rsidP="004C5380">
      <w:pPr>
        <w:pStyle w:val="SpalteTtigkeit"/>
        <w:numPr>
          <w:ilvl w:val="0"/>
          <w:numId w:val="1"/>
        </w:numPr>
        <w:jc w:val="both"/>
      </w:pPr>
      <w:r w:rsidRPr="002C3DD4">
        <w:t>Innerhalb von 5 Werktagen muss vo</w:t>
      </w:r>
      <w:r w:rsidR="00066776" w:rsidRPr="002C3DD4">
        <w:t>n de</w:t>
      </w:r>
      <w:r w:rsidRPr="002C3DD4">
        <w:t>m</w:t>
      </w:r>
      <w:r w:rsidR="00066776" w:rsidRPr="002C3DD4">
        <w:t>:der</w:t>
      </w:r>
      <w:r w:rsidRPr="002C3DD4">
        <w:t xml:space="preserve"> U die erforderliche Genehmigung beantragt werden (bezogen auf das Datum des Abgangs vom Bio-Betrieb);</w:t>
      </w:r>
    </w:p>
    <w:p w14:paraId="7576DC17" w14:textId="7FEBFC45" w:rsidR="004C5380" w:rsidRPr="002C3DD4" w:rsidRDefault="004C5380" w:rsidP="004C5380">
      <w:pPr>
        <w:pStyle w:val="SpalteTtigkeit"/>
        <w:numPr>
          <w:ilvl w:val="0"/>
          <w:numId w:val="1"/>
        </w:numPr>
        <w:jc w:val="both"/>
      </w:pPr>
      <w:r w:rsidRPr="002C3DD4">
        <w:t>Für Anträge gemäß Anhang II Teil II Punkt 1.3.4.4.3</w:t>
      </w:r>
      <w:r w:rsidR="002D2911" w:rsidRPr="002C3DD4">
        <w:t xml:space="preserve"> ist die Genehmigung vor dem Zugang erforderlich, womit derartige Anträge für Gewährleistungsfälle undurchführbar sind</w:t>
      </w:r>
      <w:r w:rsidRPr="002C3DD4">
        <w:t>;</w:t>
      </w:r>
    </w:p>
    <w:p w14:paraId="5571BB9D" w14:textId="7D2C1A33" w:rsidR="004C5380" w:rsidRPr="002C3DD4" w:rsidRDefault="004C5380" w:rsidP="004C5380">
      <w:pPr>
        <w:pStyle w:val="SpalteTtigkeit"/>
        <w:numPr>
          <w:ilvl w:val="0"/>
          <w:numId w:val="1"/>
        </w:numPr>
        <w:jc w:val="both"/>
      </w:pPr>
      <w:r w:rsidRPr="002C3DD4">
        <w:t>Die Genehmigung erfolgt unter Einhaltung der Bedingungen, insbesondere die Einhaltung der Kontingentsgrenzen für weibliche nullipare Tiere gemäß Anhang II Teil II Punkte 1.3.4.4.2 bzw. 1.3.4.4.3;</w:t>
      </w:r>
    </w:p>
    <w:p w14:paraId="07374D2E" w14:textId="54135035" w:rsidR="004C5380" w:rsidRPr="002C3DD4" w:rsidRDefault="004C5380" w:rsidP="004C5380">
      <w:pPr>
        <w:pStyle w:val="SpalteTtigkeit"/>
        <w:numPr>
          <w:ilvl w:val="0"/>
          <w:numId w:val="1"/>
        </w:numPr>
        <w:jc w:val="both"/>
      </w:pPr>
      <w:r w:rsidRPr="002C3DD4">
        <w:t>Wird die Genehmigung nicht erteilt, handelt es sich um einen nicht-konformen Tierzugang und wird entsprechend dem Maßnahmenkatalog abgehandelt (siehe Kapitel 9);</w:t>
      </w:r>
    </w:p>
    <w:p w14:paraId="4D773E66" w14:textId="3F2018FD" w:rsidR="004C5380" w:rsidRPr="002C3DD4" w:rsidRDefault="004C5380" w:rsidP="004C5380">
      <w:pPr>
        <w:pStyle w:val="SpalteTtigkeit"/>
        <w:numPr>
          <w:ilvl w:val="0"/>
          <w:numId w:val="1"/>
        </w:numPr>
        <w:jc w:val="both"/>
      </w:pPr>
      <w:r w:rsidRPr="002C3DD4">
        <w:t xml:space="preserve">Für </w:t>
      </w:r>
      <w:r w:rsidR="00066776" w:rsidRPr="002C3DD4">
        <w:t>das/</w:t>
      </w:r>
      <w:r w:rsidRPr="002C3DD4">
        <w:t>die betroffene</w:t>
      </w:r>
      <w:r w:rsidR="00066776" w:rsidRPr="002C3DD4">
        <w:t>/</w:t>
      </w:r>
      <w:r w:rsidRPr="002C3DD4">
        <w:t>n Tier</w:t>
      </w:r>
      <w:r w:rsidR="00066776" w:rsidRPr="002C3DD4">
        <w:t>/</w:t>
      </w:r>
      <w:r w:rsidRPr="002C3DD4">
        <w:t>e beginnt der Umstellungszeitraum lt. VO</w:t>
      </w:r>
      <w:r w:rsidR="00066776" w:rsidRPr="002C3DD4">
        <w:t xml:space="preserve"> (EU)</w:t>
      </w:r>
      <w:r w:rsidRPr="002C3DD4">
        <w:t xml:space="preserve"> 2018/848 Anh</w:t>
      </w:r>
      <w:r w:rsidR="00066776" w:rsidRPr="002C3DD4">
        <w:t>ang</w:t>
      </w:r>
      <w:r w:rsidRPr="002C3DD4">
        <w:t xml:space="preserve"> II Teil II Punkt 1.2.2 a) mit dem Datum der </w:t>
      </w:r>
      <w:r w:rsidR="00066776" w:rsidRPr="002C3DD4">
        <w:t>(Wieder-)</w:t>
      </w:r>
      <w:r w:rsidRPr="002C3DD4">
        <w:t>Einbringung des</w:t>
      </w:r>
      <w:r w:rsidR="00066776" w:rsidRPr="002C3DD4">
        <w:t>/der</w:t>
      </w:r>
      <w:r w:rsidRPr="002C3DD4">
        <w:t xml:space="preserve"> Tiere</w:t>
      </w:r>
      <w:r w:rsidR="00066776" w:rsidRPr="002C3DD4">
        <w:t>/</w:t>
      </w:r>
      <w:r w:rsidRPr="002C3DD4">
        <w:t>s in den Bio-Betrieb.</w:t>
      </w:r>
    </w:p>
    <w:p w14:paraId="387565C3" w14:textId="1B094ADB" w:rsidR="00124147" w:rsidRPr="002C3DD4" w:rsidRDefault="00124147" w:rsidP="00176DBD">
      <w:pPr>
        <w:pStyle w:val="berschrift1"/>
      </w:pPr>
      <w:bookmarkStart w:id="11" w:name="_Toc147925814"/>
      <w:r w:rsidRPr="002C3DD4">
        <w:t>Maßnahmensetzungen</w:t>
      </w:r>
      <w:bookmarkEnd w:id="11"/>
    </w:p>
    <w:p w14:paraId="61AD8446" w14:textId="0DAB2917" w:rsidR="00124147" w:rsidRPr="002C3DD4" w:rsidRDefault="00124147" w:rsidP="00124147">
      <w:r w:rsidRPr="002C3DD4">
        <w:t>Die Maßnahmensetzungen sind in den Maßnahmenkatalogen MK_0002, MK_0005 und MK_0006 abgebildet.</w:t>
      </w:r>
      <w:r w:rsidR="001D3D2A" w:rsidRPr="002C3DD4">
        <w:t xml:space="preserve"> Der Zugang von Lehnvieh erfordert keinen Antrag.</w:t>
      </w:r>
    </w:p>
    <w:p w14:paraId="1BB0E9AB" w14:textId="1CC4797D" w:rsidR="007F77E4" w:rsidRPr="002C3DD4" w:rsidRDefault="00726BB7" w:rsidP="002406C8">
      <w:pPr>
        <w:pBdr>
          <w:bottom w:val="single" w:sz="12" w:space="1" w:color="808080" w:themeColor="background1" w:themeShade="80"/>
        </w:pBdr>
        <w:spacing w:before="300"/>
        <w:rPr>
          <w:b/>
          <w:caps/>
          <w:sz w:val="28"/>
        </w:rPr>
      </w:pPr>
      <w:r w:rsidRPr="002C3DD4">
        <w:rPr>
          <w:b/>
          <w:caps/>
          <w:sz w:val="28"/>
        </w:rPr>
        <w:lastRenderedPageBreak/>
        <w:t>A</w:t>
      </w:r>
      <w:r w:rsidR="007F77E4" w:rsidRPr="002C3DD4">
        <w:rPr>
          <w:b/>
          <w:caps/>
          <w:sz w:val="28"/>
        </w:rPr>
        <w:t>ufzeichnungen</w:t>
      </w:r>
    </w:p>
    <w:p w14:paraId="76D4ED05" w14:textId="52E08422" w:rsidR="00703550" w:rsidRPr="002C3DD4" w:rsidRDefault="00703550" w:rsidP="00A61E6D">
      <w:pPr>
        <w:pStyle w:val="SpalteTtigkeit"/>
        <w:tabs>
          <w:tab w:val="left" w:pos="227"/>
        </w:tabs>
        <w:spacing w:line="240" w:lineRule="auto"/>
        <w:ind w:left="227" w:hanging="227"/>
        <w:rPr>
          <w:szCs w:val="20"/>
        </w:rPr>
      </w:pPr>
      <w:r w:rsidRPr="002C3DD4">
        <w:rPr>
          <w:szCs w:val="20"/>
        </w:rPr>
        <w:t>-</w:t>
      </w:r>
      <w:r w:rsidRPr="002C3DD4">
        <w:rPr>
          <w:szCs w:val="20"/>
        </w:rPr>
        <w:tab/>
        <w:t>Antrags</w:t>
      </w:r>
      <w:r w:rsidR="006D3540" w:rsidRPr="002C3DD4">
        <w:rPr>
          <w:szCs w:val="20"/>
        </w:rPr>
        <w:t>typen und -punkte</w:t>
      </w:r>
      <w:r w:rsidRPr="002C3DD4">
        <w:rPr>
          <w:szCs w:val="20"/>
        </w:rPr>
        <w:t xml:space="preserve"> (Standort: VIS)</w:t>
      </w:r>
    </w:p>
    <w:p w14:paraId="6D011524" w14:textId="4EDDAC66" w:rsidR="00A61E6D" w:rsidRPr="002C3DD4" w:rsidRDefault="00A61E6D" w:rsidP="00A61E6D">
      <w:pPr>
        <w:pStyle w:val="SpalteTtigkeit"/>
        <w:tabs>
          <w:tab w:val="left" w:pos="227"/>
        </w:tabs>
        <w:spacing w:line="240" w:lineRule="auto"/>
        <w:ind w:left="227" w:hanging="227"/>
        <w:rPr>
          <w:szCs w:val="20"/>
        </w:rPr>
      </w:pPr>
      <w:r w:rsidRPr="002C3DD4">
        <w:rPr>
          <w:szCs w:val="20"/>
        </w:rPr>
        <w:t>-</w:t>
      </w:r>
      <w:r w:rsidRPr="002C3DD4">
        <w:rPr>
          <w:szCs w:val="20"/>
        </w:rPr>
        <w:tab/>
        <w:t>Antrag</w:t>
      </w:r>
      <w:r w:rsidR="00C07A21" w:rsidRPr="002C3DD4">
        <w:rPr>
          <w:szCs w:val="20"/>
        </w:rPr>
        <w:t xml:space="preserve"> und Bescheid</w:t>
      </w:r>
      <w:r w:rsidRPr="002C3DD4">
        <w:rPr>
          <w:szCs w:val="20"/>
        </w:rPr>
        <w:t xml:space="preserve"> (Standort: </w:t>
      </w:r>
      <w:r w:rsidR="00996297" w:rsidRPr="002C3DD4">
        <w:rPr>
          <w:szCs w:val="20"/>
        </w:rPr>
        <w:t>LH</w:t>
      </w:r>
      <w:r w:rsidR="001D05E4" w:rsidRPr="002C3DD4">
        <w:rPr>
          <w:szCs w:val="20"/>
        </w:rPr>
        <w:t xml:space="preserve">, </w:t>
      </w:r>
      <w:r w:rsidR="00996297" w:rsidRPr="002C3DD4">
        <w:rPr>
          <w:szCs w:val="20"/>
        </w:rPr>
        <w:t>U</w:t>
      </w:r>
      <w:r w:rsidRPr="002C3DD4">
        <w:rPr>
          <w:szCs w:val="20"/>
        </w:rPr>
        <w:t>)</w:t>
      </w:r>
    </w:p>
    <w:p w14:paraId="39134A6C" w14:textId="0CB67A08" w:rsidR="00C07A21" w:rsidRPr="002C3DD4" w:rsidRDefault="00B24E49" w:rsidP="00A61E6D">
      <w:pPr>
        <w:pStyle w:val="SpalteTtigkeit"/>
        <w:tabs>
          <w:tab w:val="left" w:pos="227"/>
        </w:tabs>
        <w:spacing w:line="240" w:lineRule="auto"/>
        <w:ind w:left="227" w:hanging="227"/>
        <w:rPr>
          <w:rStyle w:val="Hyperlink"/>
          <w:color w:val="auto"/>
          <w:szCs w:val="20"/>
          <w:u w:val="none"/>
        </w:rPr>
      </w:pPr>
      <w:r w:rsidRPr="002C3DD4">
        <w:rPr>
          <w:szCs w:val="20"/>
        </w:rPr>
        <w:t>-</w:t>
      </w:r>
      <w:r w:rsidRPr="002C3DD4">
        <w:rPr>
          <w:szCs w:val="20"/>
        </w:rPr>
        <w:tab/>
      </w:r>
      <w:r w:rsidR="00C07A21" w:rsidRPr="002C3DD4">
        <w:rPr>
          <w:rStyle w:val="Hyperlink"/>
          <w:color w:val="auto"/>
          <w:szCs w:val="20"/>
          <w:u w:val="none"/>
          <w:lang w:val="de-DE"/>
        </w:rPr>
        <w:t xml:space="preserve">Tätigkeitsbericht (Standort: </w:t>
      </w:r>
      <w:r w:rsidR="00996297" w:rsidRPr="002C3DD4">
        <w:rPr>
          <w:rStyle w:val="Hyperlink"/>
          <w:color w:val="auto"/>
          <w:szCs w:val="20"/>
          <w:u w:val="none"/>
          <w:lang w:val="de-DE"/>
        </w:rPr>
        <w:t>LH</w:t>
      </w:r>
      <w:r w:rsidR="00C07A21" w:rsidRPr="002C3DD4">
        <w:rPr>
          <w:rStyle w:val="Hyperlink"/>
          <w:color w:val="auto"/>
          <w:szCs w:val="20"/>
          <w:u w:val="none"/>
          <w:lang w:val="de-DE"/>
        </w:rPr>
        <w:t>)</w:t>
      </w:r>
    </w:p>
    <w:p w14:paraId="341ADBB7" w14:textId="77777777" w:rsidR="001E291F" w:rsidRPr="002C3DD4" w:rsidRDefault="001E291F" w:rsidP="002406C8">
      <w:pPr>
        <w:pBdr>
          <w:bottom w:val="single" w:sz="12" w:space="1" w:color="808080" w:themeColor="background1" w:themeShade="80"/>
        </w:pBdr>
        <w:spacing w:before="300"/>
        <w:rPr>
          <w:b/>
          <w:caps/>
          <w:sz w:val="28"/>
        </w:rPr>
      </w:pPr>
      <w:r w:rsidRPr="002C3DD4">
        <w:rPr>
          <w:b/>
          <w:caps/>
          <w:sz w:val="28"/>
        </w:rPr>
        <w:t>Mitgeltende Dokumente</w:t>
      </w:r>
    </w:p>
    <w:p w14:paraId="2EF6AF37" w14:textId="5C7478EA" w:rsidR="009A198F" w:rsidRDefault="009A198F" w:rsidP="009514B7">
      <w:pPr>
        <w:spacing w:line="240" w:lineRule="auto"/>
        <w:rPr>
          <w:szCs w:val="20"/>
        </w:rPr>
      </w:pPr>
      <w:r>
        <w:rPr>
          <w:szCs w:val="20"/>
        </w:rPr>
        <w:t>-</w:t>
      </w:r>
      <w:r>
        <w:rPr>
          <w:szCs w:val="20"/>
        </w:rPr>
        <w:tab/>
        <w:t>DF: Nationale kontrollrelevante Klarstellungen zur VO (EU) 2018/848</w:t>
      </w:r>
    </w:p>
    <w:p w14:paraId="056BC417" w14:textId="411DCAB7" w:rsidR="00F95263" w:rsidRPr="002C3DD4" w:rsidRDefault="00F95263" w:rsidP="009514B7">
      <w:pPr>
        <w:spacing w:line="240" w:lineRule="auto"/>
        <w:rPr>
          <w:szCs w:val="20"/>
        </w:rPr>
      </w:pPr>
      <w:r w:rsidRPr="002C3DD4">
        <w:rPr>
          <w:szCs w:val="20"/>
        </w:rPr>
        <w:t>-</w:t>
      </w:r>
      <w:r w:rsidRPr="002C3DD4">
        <w:rPr>
          <w:szCs w:val="20"/>
        </w:rPr>
        <w:tab/>
        <w:t>L_0001: Liste der zuständigen Behörden und Kontrollstellen im Bereich der biologischen Produktion</w:t>
      </w:r>
    </w:p>
    <w:p w14:paraId="2CEF713A" w14:textId="55A02413" w:rsidR="003E736B" w:rsidRPr="002C3DD4" w:rsidRDefault="003E736B" w:rsidP="003E736B">
      <w:pPr>
        <w:spacing w:line="240" w:lineRule="auto"/>
        <w:ind w:left="280" w:hanging="280"/>
        <w:rPr>
          <w:szCs w:val="20"/>
        </w:rPr>
      </w:pPr>
      <w:r w:rsidRPr="002C3DD4">
        <w:rPr>
          <w:szCs w:val="20"/>
        </w:rPr>
        <w:t>-</w:t>
      </w:r>
      <w:r w:rsidRPr="002C3DD4">
        <w:rPr>
          <w:szCs w:val="20"/>
        </w:rPr>
        <w:tab/>
        <w:t>MK_0002: Maßnahmenkatalog</w:t>
      </w:r>
      <w:r w:rsidR="00C25F60">
        <w:rPr>
          <w:szCs w:val="20"/>
        </w:rPr>
        <w:t>e</w:t>
      </w:r>
      <w:r w:rsidRPr="002C3DD4">
        <w:rPr>
          <w:szCs w:val="20"/>
        </w:rPr>
        <w:t xml:space="preserve"> für den Verdacht einer offensichtlichen, groben Übertretung gemäß</w:t>
      </w:r>
      <w:r w:rsidRPr="002C3DD4">
        <w:rPr>
          <w:szCs w:val="20"/>
        </w:rPr>
        <w:br/>
        <w:t>§ 5 Absatz 2 Ziffer 6 EU-QuaDG</w:t>
      </w:r>
    </w:p>
    <w:p w14:paraId="52A75BF9" w14:textId="42978F9D" w:rsidR="00447151" w:rsidRPr="002C3DD4" w:rsidRDefault="00447151" w:rsidP="00447151">
      <w:pPr>
        <w:spacing w:line="240" w:lineRule="auto"/>
        <w:rPr>
          <w:szCs w:val="20"/>
        </w:rPr>
      </w:pPr>
      <w:r w:rsidRPr="002C3DD4">
        <w:rPr>
          <w:szCs w:val="20"/>
        </w:rPr>
        <w:t>-</w:t>
      </w:r>
      <w:r w:rsidRPr="002C3DD4">
        <w:rPr>
          <w:szCs w:val="20"/>
        </w:rPr>
        <w:tab/>
        <w:t>MK_000</w:t>
      </w:r>
      <w:r w:rsidR="007048AD" w:rsidRPr="002C3DD4">
        <w:rPr>
          <w:szCs w:val="20"/>
        </w:rPr>
        <w:t>5</w:t>
      </w:r>
      <w:r w:rsidRPr="002C3DD4">
        <w:rPr>
          <w:szCs w:val="20"/>
        </w:rPr>
        <w:t>:</w:t>
      </w:r>
      <w:r w:rsidR="006A6882" w:rsidRPr="002C3DD4">
        <w:rPr>
          <w:szCs w:val="20"/>
        </w:rPr>
        <w:t xml:space="preserve"> Maßnahmenkatalog</w:t>
      </w:r>
      <w:r w:rsidR="00173084" w:rsidRPr="002C3DD4">
        <w:rPr>
          <w:szCs w:val="20"/>
        </w:rPr>
        <w:t xml:space="preserve"> gemäß Artikel</w:t>
      </w:r>
      <w:r w:rsidR="00CC28F1" w:rsidRPr="002C3DD4">
        <w:rPr>
          <w:szCs w:val="20"/>
        </w:rPr>
        <w:t xml:space="preserve"> </w:t>
      </w:r>
      <w:r w:rsidR="007048AD" w:rsidRPr="002C3DD4">
        <w:rPr>
          <w:szCs w:val="20"/>
        </w:rPr>
        <w:t>41</w:t>
      </w:r>
      <w:r w:rsidR="009A198F">
        <w:rPr>
          <w:szCs w:val="20"/>
        </w:rPr>
        <w:t xml:space="preserve"> Absatz </w:t>
      </w:r>
      <w:r w:rsidR="007048AD" w:rsidRPr="002C3DD4">
        <w:rPr>
          <w:szCs w:val="20"/>
        </w:rPr>
        <w:t>4</w:t>
      </w:r>
      <w:r w:rsidR="00E21616" w:rsidRPr="002C3DD4">
        <w:rPr>
          <w:szCs w:val="20"/>
        </w:rPr>
        <w:t xml:space="preserve"> der </w:t>
      </w:r>
      <w:r w:rsidR="00173084" w:rsidRPr="002C3DD4">
        <w:rPr>
          <w:szCs w:val="20"/>
        </w:rPr>
        <w:t xml:space="preserve">VO </w:t>
      </w:r>
      <w:r w:rsidR="00B43937" w:rsidRPr="002C3DD4">
        <w:rPr>
          <w:szCs w:val="20"/>
        </w:rPr>
        <w:t>(EU)</w:t>
      </w:r>
      <w:r w:rsidR="00173084" w:rsidRPr="002C3DD4">
        <w:rPr>
          <w:szCs w:val="20"/>
        </w:rPr>
        <w:t xml:space="preserve"> </w:t>
      </w:r>
      <w:r w:rsidR="00CC28F1" w:rsidRPr="002C3DD4">
        <w:rPr>
          <w:szCs w:val="20"/>
        </w:rPr>
        <w:t>2018/848</w:t>
      </w:r>
    </w:p>
    <w:p w14:paraId="461EF26C" w14:textId="41ED932D" w:rsidR="00EB5CFF" w:rsidRPr="002C3DD4" w:rsidRDefault="00EB5CFF" w:rsidP="00447151">
      <w:pPr>
        <w:spacing w:line="240" w:lineRule="auto"/>
        <w:rPr>
          <w:szCs w:val="20"/>
        </w:rPr>
      </w:pPr>
      <w:r w:rsidRPr="002C3DD4">
        <w:rPr>
          <w:szCs w:val="20"/>
        </w:rPr>
        <w:t>-</w:t>
      </w:r>
      <w:r w:rsidRPr="002C3DD4">
        <w:rPr>
          <w:szCs w:val="20"/>
        </w:rPr>
        <w:tab/>
        <w:t>MK_0006: Maßnahmenkatalog der an den LH zu meldenden Verstöße und Unregelmäßigkeiten</w:t>
      </w:r>
    </w:p>
    <w:p w14:paraId="3CE2EC2D" w14:textId="2CD01169" w:rsidR="0024043C" w:rsidRPr="002C3DD4" w:rsidRDefault="00C07A21" w:rsidP="009514B7">
      <w:pPr>
        <w:spacing w:line="240" w:lineRule="auto"/>
        <w:rPr>
          <w:szCs w:val="20"/>
        </w:rPr>
      </w:pPr>
      <w:r w:rsidRPr="002C3DD4">
        <w:rPr>
          <w:szCs w:val="20"/>
        </w:rPr>
        <w:t>-</w:t>
      </w:r>
      <w:r w:rsidRPr="002C3DD4">
        <w:rPr>
          <w:szCs w:val="20"/>
        </w:rPr>
        <w:tab/>
        <w:t>VA_00</w:t>
      </w:r>
      <w:r w:rsidR="00FC30E0" w:rsidRPr="002C3DD4">
        <w:rPr>
          <w:szCs w:val="20"/>
        </w:rPr>
        <w:t>13</w:t>
      </w:r>
      <w:r w:rsidRPr="002C3DD4">
        <w:rPr>
          <w:szCs w:val="20"/>
        </w:rPr>
        <w:t>: Verfahrensanweisung Informationsaustausch</w:t>
      </w:r>
    </w:p>
    <w:p w14:paraId="5C6841D0" w14:textId="254E9DAF" w:rsidR="003E736B" w:rsidRPr="002C3DD4" w:rsidRDefault="003E736B" w:rsidP="009514B7">
      <w:pPr>
        <w:spacing w:line="240" w:lineRule="auto"/>
        <w:rPr>
          <w:szCs w:val="20"/>
        </w:rPr>
      </w:pPr>
      <w:r w:rsidRPr="002C3DD4">
        <w:rPr>
          <w:szCs w:val="20"/>
        </w:rPr>
        <w:t>-</w:t>
      </w:r>
      <w:r w:rsidRPr="002C3DD4">
        <w:rPr>
          <w:szCs w:val="20"/>
        </w:rPr>
        <w:tab/>
        <w:t>RL_000</w:t>
      </w:r>
      <w:r w:rsidR="00FC30E0" w:rsidRPr="002C3DD4">
        <w:rPr>
          <w:szCs w:val="20"/>
        </w:rPr>
        <w:t>3</w:t>
      </w:r>
      <w:r w:rsidRPr="002C3DD4">
        <w:rPr>
          <w:szCs w:val="20"/>
        </w:rPr>
        <w:t>: Richtlinie „Biologische Produktion“</w:t>
      </w:r>
    </w:p>
    <w:p w14:paraId="54040782" w14:textId="5D1D444D" w:rsidR="00D47942" w:rsidRPr="002C3DD4" w:rsidRDefault="00D47942" w:rsidP="00B844AC">
      <w:pPr>
        <w:spacing w:line="240" w:lineRule="auto"/>
        <w:ind w:left="284" w:hanging="284"/>
        <w:rPr>
          <w:szCs w:val="20"/>
        </w:rPr>
      </w:pPr>
      <w:r w:rsidRPr="002C3DD4">
        <w:rPr>
          <w:szCs w:val="20"/>
        </w:rPr>
        <w:t>-</w:t>
      </w:r>
      <w:r w:rsidRPr="002C3DD4">
        <w:rPr>
          <w:szCs w:val="20"/>
        </w:rPr>
        <w:tab/>
        <w:t>L_</w:t>
      </w:r>
      <w:r w:rsidR="00386AC6" w:rsidRPr="002C3DD4">
        <w:rPr>
          <w:szCs w:val="20"/>
        </w:rPr>
        <w:t>0024</w:t>
      </w:r>
      <w:r w:rsidRPr="002C3DD4">
        <w:rPr>
          <w:szCs w:val="20"/>
        </w:rPr>
        <w:t>: Verzeichnis über die Verfügbarkeit biologische</w:t>
      </w:r>
      <w:r w:rsidR="00C8343F">
        <w:rPr>
          <w:szCs w:val="20"/>
        </w:rPr>
        <w:t>r</w:t>
      </w:r>
      <w:r w:rsidRPr="002C3DD4">
        <w:rPr>
          <w:szCs w:val="20"/>
        </w:rPr>
        <w:t xml:space="preserve"> </w:t>
      </w:r>
      <w:r w:rsidR="007D02F6" w:rsidRPr="002C3DD4">
        <w:rPr>
          <w:szCs w:val="20"/>
        </w:rPr>
        <w:t>Küken</w:t>
      </w:r>
      <w:r w:rsidRPr="002C3DD4">
        <w:rPr>
          <w:szCs w:val="20"/>
        </w:rPr>
        <w:t xml:space="preserve"> </w:t>
      </w:r>
      <w:r w:rsidR="00386AC6" w:rsidRPr="002C3DD4">
        <w:rPr>
          <w:szCs w:val="20"/>
        </w:rPr>
        <w:t xml:space="preserve">iVm </w:t>
      </w:r>
      <w:r w:rsidRPr="002C3DD4">
        <w:rPr>
          <w:szCs w:val="20"/>
        </w:rPr>
        <w:t>Anhang II Teil II Punkt 1.3.4.3.</w:t>
      </w:r>
    </w:p>
    <w:p w14:paraId="62E77167" w14:textId="77777777" w:rsidR="00B36731" w:rsidRPr="002C3DD4" w:rsidRDefault="0016351B" w:rsidP="002406C8">
      <w:pPr>
        <w:pBdr>
          <w:bottom w:val="single" w:sz="12" w:space="1" w:color="808080" w:themeColor="background1" w:themeShade="80"/>
        </w:pBdr>
        <w:spacing w:before="300"/>
        <w:rPr>
          <w:b/>
          <w:caps/>
          <w:sz w:val="28"/>
        </w:rPr>
      </w:pPr>
      <w:r w:rsidRPr="002C3DD4">
        <w:rPr>
          <w:b/>
          <w:caps/>
          <w:sz w:val="28"/>
        </w:rPr>
        <w:t>Rechtsvorschriften</w:t>
      </w:r>
    </w:p>
    <w:p w14:paraId="63F66790" w14:textId="5B6B8901" w:rsidR="00242E6B" w:rsidRPr="002C3DD4" w:rsidRDefault="00303001" w:rsidP="009514B7">
      <w:pPr>
        <w:spacing w:line="240" w:lineRule="auto"/>
        <w:rPr>
          <w:szCs w:val="20"/>
        </w:rPr>
      </w:pPr>
      <w:r w:rsidRPr="002C3DD4">
        <w:rPr>
          <w:szCs w:val="20"/>
        </w:rPr>
        <w:t xml:space="preserve">Die Rechtsvorschriften iZm dem Genehmigungsverfahren </w:t>
      </w:r>
      <w:r w:rsidR="002D58EA" w:rsidRPr="002C3DD4">
        <w:rPr>
          <w:szCs w:val="20"/>
        </w:rPr>
        <w:t xml:space="preserve">des Zugangs nicht-biologischer </w:t>
      </w:r>
      <w:r w:rsidR="00D47942" w:rsidRPr="002C3DD4">
        <w:rPr>
          <w:szCs w:val="20"/>
        </w:rPr>
        <w:t>T</w:t>
      </w:r>
      <w:r w:rsidR="002D58EA" w:rsidRPr="002C3DD4">
        <w:rPr>
          <w:szCs w:val="20"/>
        </w:rPr>
        <w:t>iere</w:t>
      </w:r>
      <w:r w:rsidR="00FA7527" w:rsidRPr="002C3DD4">
        <w:rPr>
          <w:szCs w:val="20"/>
        </w:rPr>
        <w:t xml:space="preserve"> ergeben sich aus</w:t>
      </w:r>
    </w:p>
    <w:p w14:paraId="7EEFF5C5" w14:textId="77777777" w:rsidR="00242E6B" w:rsidRPr="002C3DD4" w:rsidRDefault="00FA7527" w:rsidP="00831B28">
      <w:pPr>
        <w:pStyle w:val="Listenabsatz"/>
        <w:numPr>
          <w:ilvl w:val="0"/>
          <w:numId w:val="3"/>
        </w:numPr>
        <w:spacing w:line="240" w:lineRule="auto"/>
        <w:rPr>
          <w:szCs w:val="20"/>
        </w:rPr>
      </w:pPr>
      <w:r w:rsidRPr="002C3DD4">
        <w:rPr>
          <w:szCs w:val="20"/>
        </w:rPr>
        <w:t>dem EU-Qualitätsregelungen-Durchführu</w:t>
      </w:r>
      <w:r w:rsidR="009426E0" w:rsidRPr="002C3DD4">
        <w:rPr>
          <w:szCs w:val="20"/>
        </w:rPr>
        <w:t>ngsgesetz, BGBl. I Nr. 130/2015,</w:t>
      </w:r>
    </w:p>
    <w:p w14:paraId="56B48D70" w14:textId="77777777" w:rsidR="009426E0" w:rsidRPr="002C3DD4" w:rsidRDefault="009426E0" w:rsidP="00831B28">
      <w:pPr>
        <w:pStyle w:val="Listenabsatz"/>
        <w:numPr>
          <w:ilvl w:val="0"/>
          <w:numId w:val="3"/>
        </w:numPr>
        <w:spacing w:line="240" w:lineRule="auto"/>
        <w:rPr>
          <w:szCs w:val="20"/>
        </w:rPr>
      </w:pPr>
      <w:r w:rsidRPr="002C3DD4">
        <w:rPr>
          <w:szCs w:val="20"/>
        </w:rPr>
        <w:t xml:space="preserve">dem Allgemeinen Verwaltungsverfahrensgesetz, BGBl. I Nr. </w:t>
      </w:r>
      <w:r w:rsidR="00351819" w:rsidRPr="002C3DD4">
        <w:rPr>
          <w:szCs w:val="20"/>
        </w:rPr>
        <w:t>5</w:t>
      </w:r>
      <w:r w:rsidRPr="002C3DD4">
        <w:rPr>
          <w:szCs w:val="20"/>
        </w:rPr>
        <w:t>1/1991,</w:t>
      </w:r>
    </w:p>
    <w:p w14:paraId="67A2D9BA" w14:textId="6BCDE9B9" w:rsidR="007C5539" w:rsidRPr="002C3DD4" w:rsidRDefault="009514B7" w:rsidP="00831B28">
      <w:pPr>
        <w:pStyle w:val="Listenabsatz"/>
        <w:numPr>
          <w:ilvl w:val="0"/>
          <w:numId w:val="3"/>
        </w:numPr>
        <w:spacing w:line="240" w:lineRule="auto"/>
        <w:rPr>
          <w:szCs w:val="20"/>
        </w:rPr>
      </w:pPr>
      <w:r w:rsidRPr="002C3DD4">
        <w:rPr>
          <w:szCs w:val="20"/>
        </w:rPr>
        <w:t>der Verordnung (EU) 2017/625</w:t>
      </w:r>
      <w:r w:rsidR="000652E0" w:rsidRPr="002C3DD4">
        <w:rPr>
          <w:szCs w:val="20"/>
        </w:rPr>
        <w:t>,</w:t>
      </w:r>
    </w:p>
    <w:p w14:paraId="06E4A77F" w14:textId="1AC52C41" w:rsidR="009426E0" w:rsidRPr="002C3DD4" w:rsidRDefault="009426E0" w:rsidP="00831B28">
      <w:pPr>
        <w:pStyle w:val="Listenabsatz"/>
        <w:numPr>
          <w:ilvl w:val="0"/>
          <w:numId w:val="3"/>
        </w:numPr>
        <w:spacing w:line="240" w:lineRule="auto"/>
        <w:rPr>
          <w:szCs w:val="20"/>
        </w:rPr>
      </w:pPr>
      <w:r w:rsidRPr="002C3DD4">
        <w:rPr>
          <w:szCs w:val="20"/>
        </w:rPr>
        <w:t>der Verordnung (EU) 2018/848</w:t>
      </w:r>
      <w:r w:rsidR="00303001" w:rsidRPr="002C3DD4">
        <w:rPr>
          <w:szCs w:val="20"/>
        </w:rPr>
        <w:t xml:space="preserve"> und </w:t>
      </w:r>
      <w:r w:rsidR="00F8600A" w:rsidRPr="002C3DD4">
        <w:rPr>
          <w:szCs w:val="20"/>
        </w:rPr>
        <w:t xml:space="preserve">insbesondere </w:t>
      </w:r>
      <w:r w:rsidR="00303001" w:rsidRPr="002C3DD4">
        <w:rPr>
          <w:szCs w:val="20"/>
        </w:rPr>
        <w:t>deren D</w:t>
      </w:r>
      <w:r w:rsidR="00124147" w:rsidRPr="002C3DD4">
        <w:rPr>
          <w:szCs w:val="20"/>
        </w:rPr>
        <w:t>-VO</w:t>
      </w:r>
      <w:r w:rsidR="00303001" w:rsidRPr="002C3DD4">
        <w:rPr>
          <w:szCs w:val="20"/>
        </w:rPr>
        <w:t xml:space="preserve"> (EU) 2020/464</w:t>
      </w:r>
    </w:p>
    <w:p w14:paraId="06C64CF2" w14:textId="576C48DE" w:rsidR="00447151" w:rsidRPr="002C3DD4" w:rsidRDefault="00FA7527" w:rsidP="00852F8F">
      <w:pPr>
        <w:spacing w:line="240" w:lineRule="auto"/>
        <w:rPr>
          <w:szCs w:val="20"/>
        </w:rPr>
      </w:pPr>
      <w:r w:rsidRPr="002C3DD4">
        <w:rPr>
          <w:szCs w:val="20"/>
        </w:rPr>
        <w:t>in der jeweils geltenden Fassung.</w:t>
      </w:r>
    </w:p>
    <w:p w14:paraId="7FEB87ED" w14:textId="77777777" w:rsidR="0016351B" w:rsidRPr="002C3DD4" w:rsidRDefault="0016351B" w:rsidP="002406C8">
      <w:pPr>
        <w:pBdr>
          <w:bottom w:val="single" w:sz="12" w:space="1" w:color="808080" w:themeColor="background1" w:themeShade="80"/>
        </w:pBdr>
        <w:spacing w:before="300"/>
        <w:rPr>
          <w:b/>
          <w:caps/>
          <w:sz w:val="28"/>
        </w:rPr>
      </w:pPr>
      <w:r w:rsidRPr="002C3DD4">
        <w:rPr>
          <w:b/>
          <w:caps/>
          <w:sz w:val="28"/>
        </w:rPr>
        <w:t>externe Vorgabedokumente</w:t>
      </w:r>
    </w:p>
    <w:p w14:paraId="2E62AC0B" w14:textId="0794D648" w:rsidR="000915D8" w:rsidRPr="002C3DD4" w:rsidRDefault="000915D8" w:rsidP="0016351B">
      <w:pPr>
        <w:pStyle w:val="SpalteTtigkeit"/>
        <w:tabs>
          <w:tab w:val="left" w:pos="227"/>
        </w:tabs>
        <w:ind w:left="227" w:hanging="227"/>
      </w:pPr>
      <w:r w:rsidRPr="002C3DD4">
        <w:t>-</w:t>
      </w:r>
      <w:r w:rsidRPr="002C3DD4">
        <w:tab/>
        <w:t>Erlässe,</w:t>
      </w:r>
      <w:r w:rsidRPr="002C3DD4">
        <w:br/>
        <w:t xml:space="preserve">Standort: </w:t>
      </w:r>
      <w:hyperlink r:id="rId12" w:history="1">
        <w:r w:rsidRPr="002C3DD4">
          <w:rPr>
            <w:rStyle w:val="Hyperlink"/>
            <w:color w:val="auto"/>
          </w:rPr>
          <w:t>K</w:t>
        </w:r>
        <w:r w:rsidR="00173084" w:rsidRPr="002C3DD4">
          <w:rPr>
            <w:rStyle w:val="Hyperlink"/>
            <w:color w:val="auto"/>
          </w:rPr>
          <w:t>ommunikationsplattform Verbraucher</w:t>
        </w:r>
        <w:r w:rsidR="00F8600A" w:rsidRPr="002C3DD4">
          <w:rPr>
            <w:rStyle w:val="Hyperlink"/>
            <w:color w:val="auto"/>
          </w:rPr>
          <w:t>:i</w:t>
        </w:r>
        <w:r w:rsidR="00173084" w:rsidRPr="002C3DD4">
          <w:rPr>
            <w:rStyle w:val="Hyperlink"/>
            <w:color w:val="auto"/>
          </w:rPr>
          <w:t>nnengesundheit</w:t>
        </w:r>
      </w:hyperlink>
    </w:p>
    <w:p w14:paraId="09CA7920" w14:textId="6B49B424" w:rsidR="0016351B" w:rsidRPr="002C3DD4" w:rsidRDefault="0016351B" w:rsidP="0016351B">
      <w:pPr>
        <w:pStyle w:val="SpalteTtigkeit"/>
        <w:tabs>
          <w:tab w:val="left" w:pos="227"/>
        </w:tabs>
        <w:ind w:left="227" w:hanging="227"/>
      </w:pPr>
      <w:r w:rsidRPr="002C3DD4">
        <w:t>-</w:t>
      </w:r>
      <w:r w:rsidRPr="002C3DD4">
        <w:tab/>
      </w:r>
      <w:r w:rsidR="000652E0" w:rsidRPr="002C3DD4">
        <w:t>N</w:t>
      </w:r>
      <w:r w:rsidRPr="002C3DD4">
        <w:t>ationale Rechtsvorschriften,</w:t>
      </w:r>
      <w:r w:rsidRPr="002C3DD4">
        <w:br/>
      </w:r>
      <w:r w:rsidRPr="002C3DD4">
        <w:rPr>
          <w:lang w:val="de-DE"/>
        </w:rPr>
        <w:t xml:space="preserve">Standort: </w:t>
      </w:r>
      <w:hyperlink r:id="rId13" w:history="1">
        <w:r w:rsidR="00B54770" w:rsidRPr="002C3DD4">
          <w:rPr>
            <w:rStyle w:val="Hyperlink"/>
            <w:color w:val="auto"/>
          </w:rPr>
          <w:t>Rechtsinformationssystem</w:t>
        </w:r>
      </w:hyperlink>
    </w:p>
    <w:p w14:paraId="37957500" w14:textId="46D8BF7F" w:rsidR="0016351B" w:rsidRPr="002C3DD4" w:rsidRDefault="0016351B" w:rsidP="00B533B8">
      <w:pPr>
        <w:pStyle w:val="SpalteTtigkeit"/>
        <w:tabs>
          <w:tab w:val="left" w:pos="227"/>
        </w:tabs>
        <w:ind w:left="227" w:hanging="227"/>
        <w:rPr>
          <w:rStyle w:val="Hyperlink"/>
          <w:color w:val="auto"/>
          <w:lang w:val="de-DE"/>
        </w:rPr>
      </w:pPr>
      <w:r w:rsidRPr="002C3DD4">
        <w:rPr>
          <w:lang w:val="de-DE"/>
        </w:rPr>
        <w:t>-</w:t>
      </w:r>
      <w:r w:rsidRPr="002C3DD4">
        <w:rPr>
          <w:lang w:val="de-DE"/>
        </w:rPr>
        <w:tab/>
        <w:t>EU-Rechtsvorschriften,</w:t>
      </w:r>
      <w:r w:rsidRPr="002C3DD4">
        <w:rPr>
          <w:lang w:val="de-DE"/>
        </w:rPr>
        <w:br/>
        <w:t xml:space="preserve">Standort: </w:t>
      </w:r>
      <w:hyperlink r:id="rId14" w:history="1">
        <w:r w:rsidR="00B54770" w:rsidRPr="002C3DD4">
          <w:rPr>
            <w:rStyle w:val="Hyperlink"/>
            <w:color w:val="auto"/>
            <w:lang w:val="de-DE"/>
          </w:rPr>
          <w:t>EUR-Lex</w:t>
        </w:r>
      </w:hyperlink>
    </w:p>
    <w:p w14:paraId="7BB65990" w14:textId="3ADE7411" w:rsidR="00A6229D" w:rsidRPr="002C3DD4" w:rsidRDefault="00A6229D" w:rsidP="007F77E4">
      <w:pPr>
        <w:pBdr>
          <w:bottom w:val="single" w:sz="12" w:space="1" w:color="808080" w:themeColor="background1" w:themeShade="80"/>
        </w:pBdr>
        <w:spacing w:before="300" w:after="200"/>
        <w:rPr>
          <w:b/>
          <w:caps/>
          <w:sz w:val="28"/>
        </w:rPr>
      </w:pPr>
      <w:r w:rsidRPr="002C3DD4">
        <w:rPr>
          <w:b/>
          <w:caps/>
          <w:sz w:val="28"/>
        </w:rPr>
        <w:t>Dok</w:t>
      </w:r>
      <w:r w:rsidR="007F77E4" w:rsidRPr="002C3DD4">
        <w:rPr>
          <w:b/>
          <w:caps/>
          <w:sz w:val="28"/>
        </w:rPr>
        <w:t>u</w:t>
      </w:r>
      <w:r w:rsidRPr="002C3DD4">
        <w:rPr>
          <w:b/>
          <w:caps/>
          <w:sz w:val="28"/>
        </w:rPr>
        <w:t>mentenstatus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127"/>
        <w:gridCol w:w="1655"/>
        <w:gridCol w:w="1655"/>
        <w:gridCol w:w="1655"/>
        <w:gridCol w:w="1655"/>
        <w:gridCol w:w="1655"/>
      </w:tblGrid>
      <w:tr w:rsidR="001A2897" w:rsidRPr="002C3DD4" w14:paraId="4A668BDB" w14:textId="65623200" w:rsidTr="001A2897">
        <w:trPr>
          <w:trHeight w:hRule="exact" w:val="642"/>
        </w:trPr>
        <w:tc>
          <w:tcPr>
            <w:tcW w:w="599" w:type="pct"/>
            <w:vAlign w:val="center"/>
          </w:tcPr>
          <w:p w14:paraId="1D96DDFA" w14:textId="77777777" w:rsidR="001A2897" w:rsidRPr="002C3DD4" w:rsidRDefault="001A2897" w:rsidP="002536D1">
            <w:pPr>
              <w:spacing w:after="60" w:line="240" w:lineRule="auto"/>
              <w:jc w:val="center"/>
            </w:pPr>
          </w:p>
        </w:tc>
        <w:tc>
          <w:tcPr>
            <w:tcW w:w="880" w:type="pct"/>
            <w:vAlign w:val="center"/>
          </w:tcPr>
          <w:p w14:paraId="3FCE929E" w14:textId="710B9EB2" w:rsidR="001A2897" w:rsidRPr="002C3DD4" w:rsidRDefault="001A2897" w:rsidP="00177E0C">
            <w:pPr>
              <w:spacing w:after="60" w:line="240" w:lineRule="auto"/>
              <w:jc w:val="center"/>
            </w:pPr>
            <w:r>
              <w:t>geändert</w:t>
            </w:r>
          </w:p>
        </w:tc>
        <w:tc>
          <w:tcPr>
            <w:tcW w:w="880" w:type="pct"/>
            <w:vAlign w:val="center"/>
          </w:tcPr>
          <w:p w14:paraId="72DB8638" w14:textId="77777777" w:rsidR="001A2897" w:rsidRPr="002C3DD4" w:rsidRDefault="001A2897" w:rsidP="002536D1">
            <w:pPr>
              <w:spacing w:after="60" w:line="240" w:lineRule="auto"/>
              <w:jc w:val="center"/>
            </w:pPr>
            <w:r w:rsidRPr="002C3DD4">
              <w:t>fachlich geprüft</w:t>
            </w:r>
          </w:p>
        </w:tc>
        <w:tc>
          <w:tcPr>
            <w:tcW w:w="880" w:type="pct"/>
            <w:vAlign w:val="center"/>
          </w:tcPr>
          <w:p w14:paraId="6AB915D7" w14:textId="77777777" w:rsidR="001A2897" w:rsidRPr="002C3DD4" w:rsidRDefault="001A2897" w:rsidP="002536D1">
            <w:pPr>
              <w:spacing w:after="60" w:line="240" w:lineRule="auto"/>
              <w:jc w:val="center"/>
            </w:pPr>
            <w:r w:rsidRPr="002C3DD4">
              <w:t>QM geprüft</w:t>
            </w:r>
          </w:p>
        </w:tc>
        <w:tc>
          <w:tcPr>
            <w:tcW w:w="880" w:type="pct"/>
            <w:vAlign w:val="center"/>
          </w:tcPr>
          <w:p w14:paraId="5987D0EA" w14:textId="77777777" w:rsidR="001A2897" w:rsidRPr="002C3DD4" w:rsidRDefault="001A2897" w:rsidP="002536D1">
            <w:pPr>
              <w:spacing w:after="60" w:line="240" w:lineRule="auto"/>
              <w:jc w:val="center"/>
            </w:pPr>
            <w:r w:rsidRPr="002C3DD4">
              <w:t>genehmigt</w:t>
            </w:r>
          </w:p>
        </w:tc>
        <w:tc>
          <w:tcPr>
            <w:tcW w:w="880" w:type="pct"/>
            <w:vAlign w:val="center"/>
          </w:tcPr>
          <w:p w14:paraId="0325063E" w14:textId="38DEC404" w:rsidR="001A2897" w:rsidRPr="002C3DD4" w:rsidRDefault="001A2897" w:rsidP="001A2897">
            <w:pPr>
              <w:spacing w:after="60" w:line="240" w:lineRule="auto"/>
              <w:jc w:val="center"/>
            </w:pPr>
            <w:r>
              <w:t xml:space="preserve">redaktionell </w:t>
            </w:r>
            <w:r>
              <w:br/>
              <w:t>geändert</w:t>
            </w:r>
          </w:p>
        </w:tc>
      </w:tr>
      <w:tr w:rsidR="001A2897" w:rsidRPr="002C3DD4" w14:paraId="15C8BA80" w14:textId="3E6D1CA4" w:rsidTr="00F557C0">
        <w:trPr>
          <w:trHeight w:val="850"/>
        </w:trPr>
        <w:tc>
          <w:tcPr>
            <w:tcW w:w="599" w:type="pct"/>
            <w:vAlign w:val="center"/>
          </w:tcPr>
          <w:p w14:paraId="5B102B25" w14:textId="77777777" w:rsidR="001A2897" w:rsidRPr="002C3DD4" w:rsidRDefault="001A2897" w:rsidP="001A2897">
            <w:pPr>
              <w:spacing w:after="60" w:line="240" w:lineRule="auto"/>
              <w:jc w:val="center"/>
            </w:pPr>
            <w:r w:rsidRPr="002C3DD4">
              <w:t>Name</w:t>
            </w:r>
          </w:p>
        </w:tc>
        <w:tc>
          <w:tcPr>
            <w:tcW w:w="880" w:type="pct"/>
            <w:vAlign w:val="center"/>
          </w:tcPr>
          <w:p w14:paraId="16541B70" w14:textId="77777777" w:rsidR="001A2897" w:rsidRPr="002C3DD4" w:rsidRDefault="001A2897" w:rsidP="001A2897">
            <w:pPr>
              <w:spacing w:after="60" w:line="240" w:lineRule="auto"/>
              <w:jc w:val="center"/>
            </w:pPr>
            <w:r w:rsidRPr="002C3DD4">
              <w:t>AG Verwaltungsverfahren</w:t>
            </w:r>
          </w:p>
        </w:tc>
        <w:tc>
          <w:tcPr>
            <w:tcW w:w="880" w:type="pct"/>
            <w:vAlign w:val="center"/>
          </w:tcPr>
          <w:p w14:paraId="33AD47DE" w14:textId="77777777" w:rsidR="001A2897" w:rsidRPr="002C3DD4" w:rsidRDefault="001A2897" w:rsidP="001A2897">
            <w:pPr>
              <w:spacing w:after="60" w:line="240" w:lineRule="auto"/>
              <w:jc w:val="center"/>
            </w:pPr>
            <w:r w:rsidRPr="002C3DD4">
              <w:t>AG Verwaltungsverfahren</w:t>
            </w:r>
          </w:p>
        </w:tc>
        <w:tc>
          <w:tcPr>
            <w:tcW w:w="880" w:type="pct"/>
            <w:vAlign w:val="center"/>
          </w:tcPr>
          <w:p w14:paraId="19AAE19F" w14:textId="77777777" w:rsidR="001A2897" w:rsidRPr="002C3DD4" w:rsidRDefault="001A2897" w:rsidP="001A2897">
            <w:pPr>
              <w:spacing w:after="60" w:line="240" w:lineRule="auto"/>
              <w:jc w:val="center"/>
            </w:pPr>
            <w:r w:rsidRPr="002C3DD4">
              <w:t xml:space="preserve">Geschäftsstelle </w:t>
            </w:r>
            <w:r w:rsidRPr="002C3DD4">
              <w:br/>
              <w:t xml:space="preserve">EU-QuaDG </w:t>
            </w:r>
          </w:p>
        </w:tc>
        <w:tc>
          <w:tcPr>
            <w:tcW w:w="880" w:type="pct"/>
            <w:vAlign w:val="center"/>
          </w:tcPr>
          <w:p w14:paraId="4B9E5FA9" w14:textId="77777777" w:rsidR="001A2897" w:rsidRPr="002C3DD4" w:rsidRDefault="001A2897" w:rsidP="001A2897">
            <w:pPr>
              <w:spacing w:after="60" w:line="240" w:lineRule="auto"/>
              <w:jc w:val="center"/>
            </w:pPr>
            <w:r w:rsidRPr="002C3DD4">
              <w:t xml:space="preserve">Kontrollausschuss gemäß </w:t>
            </w:r>
            <w:r w:rsidRPr="002C3DD4">
              <w:br/>
              <w:t>§ 5 EU-QuaDG</w:t>
            </w:r>
          </w:p>
        </w:tc>
        <w:tc>
          <w:tcPr>
            <w:tcW w:w="880" w:type="pct"/>
            <w:vAlign w:val="center"/>
          </w:tcPr>
          <w:p w14:paraId="7AF0882F" w14:textId="3B6B7314" w:rsidR="001A2897" w:rsidRPr="002C3DD4" w:rsidRDefault="001A2897" w:rsidP="001A2897">
            <w:pPr>
              <w:spacing w:after="60" w:line="240" w:lineRule="auto"/>
              <w:jc w:val="center"/>
            </w:pPr>
            <w:r w:rsidRPr="002C3DD4">
              <w:t xml:space="preserve">Geschäftsstelle </w:t>
            </w:r>
            <w:r w:rsidRPr="002C3DD4">
              <w:br/>
              <w:t xml:space="preserve">EU-QuaDG </w:t>
            </w:r>
          </w:p>
        </w:tc>
      </w:tr>
      <w:tr w:rsidR="001A2897" w:rsidRPr="002C3DD4" w14:paraId="18E3D358" w14:textId="78A5644A" w:rsidTr="001A2897">
        <w:trPr>
          <w:trHeight w:val="780"/>
        </w:trPr>
        <w:tc>
          <w:tcPr>
            <w:tcW w:w="599" w:type="pct"/>
            <w:vAlign w:val="center"/>
          </w:tcPr>
          <w:p w14:paraId="50A78DC0" w14:textId="77777777" w:rsidR="001A2897" w:rsidRPr="002C3DD4" w:rsidRDefault="001A2897" w:rsidP="001A2897">
            <w:pPr>
              <w:spacing w:after="60" w:line="240" w:lineRule="auto"/>
              <w:jc w:val="center"/>
            </w:pPr>
            <w:r w:rsidRPr="002C3DD4">
              <w:t>Datum</w:t>
            </w:r>
          </w:p>
        </w:tc>
        <w:tc>
          <w:tcPr>
            <w:tcW w:w="880" w:type="pct"/>
            <w:vAlign w:val="center"/>
          </w:tcPr>
          <w:p w14:paraId="46F5E301" w14:textId="095055EA" w:rsidR="001A2897" w:rsidRPr="002C3DD4" w:rsidRDefault="001A2897" w:rsidP="001A2897">
            <w:pPr>
              <w:spacing w:before="0" w:line="240" w:lineRule="auto"/>
              <w:jc w:val="center"/>
            </w:pPr>
            <w:r>
              <w:t>28.09.2023</w:t>
            </w:r>
          </w:p>
        </w:tc>
        <w:tc>
          <w:tcPr>
            <w:tcW w:w="880" w:type="pct"/>
            <w:vAlign w:val="center"/>
          </w:tcPr>
          <w:p w14:paraId="6212788D" w14:textId="32BAD472" w:rsidR="001A2897" w:rsidRPr="002C3DD4" w:rsidRDefault="001A2897" w:rsidP="001A2897">
            <w:pPr>
              <w:spacing w:after="60" w:line="240" w:lineRule="auto"/>
              <w:jc w:val="center"/>
            </w:pPr>
            <w:r>
              <w:t>28.09.2023</w:t>
            </w:r>
          </w:p>
        </w:tc>
        <w:tc>
          <w:tcPr>
            <w:tcW w:w="880" w:type="pct"/>
            <w:vAlign w:val="center"/>
          </w:tcPr>
          <w:p w14:paraId="79A7953B" w14:textId="320DA1A8" w:rsidR="001A2897" w:rsidRPr="002C3DD4" w:rsidRDefault="001A2897" w:rsidP="001A2897">
            <w:pPr>
              <w:spacing w:after="60" w:line="240" w:lineRule="auto"/>
              <w:jc w:val="center"/>
            </w:pPr>
            <w:r>
              <w:t>05.10.2023</w:t>
            </w:r>
          </w:p>
        </w:tc>
        <w:tc>
          <w:tcPr>
            <w:tcW w:w="880" w:type="pct"/>
            <w:vAlign w:val="center"/>
          </w:tcPr>
          <w:p w14:paraId="2D14FABC" w14:textId="7A69C03A" w:rsidR="001A2897" w:rsidRPr="002C3DD4" w:rsidRDefault="001A2897" w:rsidP="001A2897">
            <w:pPr>
              <w:spacing w:after="60" w:line="240" w:lineRule="auto"/>
              <w:jc w:val="center"/>
            </w:pPr>
            <w:r>
              <w:t>12.10.2023</w:t>
            </w:r>
          </w:p>
        </w:tc>
        <w:tc>
          <w:tcPr>
            <w:tcW w:w="880" w:type="pct"/>
            <w:vAlign w:val="center"/>
          </w:tcPr>
          <w:p w14:paraId="7C055667" w14:textId="0F1DC8BD" w:rsidR="001A2897" w:rsidRDefault="001A2897" w:rsidP="001A2897">
            <w:pPr>
              <w:spacing w:after="60" w:line="240" w:lineRule="auto"/>
              <w:jc w:val="center"/>
            </w:pPr>
            <w:r>
              <w:t>11.06.2024</w:t>
            </w:r>
          </w:p>
        </w:tc>
      </w:tr>
      <w:tr w:rsidR="001A2897" w:rsidRPr="002C3DD4" w14:paraId="144143E0" w14:textId="73D0A06E" w:rsidTr="001A2897">
        <w:trPr>
          <w:trHeight w:val="389"/>
        </w:trPr>
        <w:tc>
          <w:tcPr>
            <w:tcW w:w="599" w:type="pct"/>
            <w:vAlign w:val="center"/>
          </w:tcPr>
          <w:p w14:paraId="772F90A9" w14:textId="77777777" w:rsidR="001A2897" w:rsidRPr="002C3DD4" w:rsidRDefault="001A2897" w:rsidP="001A2897">
            <w:pPr>
              <w:spacing w:after="60" w:line="240" w:lineRule="auto"/>
              <w:jc w:val="center"/>
            </w:pPr>
            <w:r w:rsidRPr="002C3DD4">
              <w:lastRenderedPageBreak/>
              <w:t>Zeichnung</w:t>
            </w:r>
          </w:p>
        </w:tc>
        <w:tc>
          <w:tcPr>
            <w:tcW w:w="880" w:type="pct"/>
            <w:vAlign w:val="center"/>
          </w:tcPr>
          <w:p w14:paraId="76CD9E59" w14:textId="77777777" w:rsidR="001A2897" w:rsidRPr="002C3DD4" w:rsidRDefault="001A2897" w:rsidP="001A2897">
            <w:pPr>
              <w:spacing w:after="60" w:line="240" w:lineRule="auto"/>
              <w:jc w:val="center"/>
            </w:pPr>
            <w:r w:rsidRPr="002C3DD4">
              <w:t>ohne Unterschrift</w:t>
            </w:r>
          </w:p>
        </w:tc>
        <w:tc>
          <w:tcPr>
            <w:tcW w:w="880" w:type="pct"/>
            <w:vAlign w:val="center"/>
          </w:tcPr>
          <w:p w14:paraId="4940BF62" w14:textId="77777777" w:rsidR="001A2897" w:rsidRPr="002C3DD4" w:rsidRDefault="001A2897" w:rsidP="001A2897">
            <w:pPr>
              <w:spacing w:after="60" w:line="240" w:lineRule="auto"/>
              <w:jc w:val="center"/>
            </w:pPr>
            <w:r w:rsidRPr="002C3DD4">
              <w:t>ohne Unterschrift</w:t>
            </w:r>
          </w:p>
        </w:tc>
        <w:tc>
          <w:tcPr>
            <w:tcW w:w="880" w:type="pct"/>
            <w:vAlign w:val="center"/>
          </w:tcPr>
          <w:p w14:paraId="53FAE09A" w14:textId="77777777" w:rsidR="001A2897" w:rsidRPr="002C3DD4" w:rsidRDefault="001A2897" w:rsidP="001A2897">
            <w:pPr>
              <w:spacing w:after="60" w:line="240" w:lineRule="auto"/>
              <w:jc w:val="center"/>
            </w:pPr>
            <w:r w:rsidRPr="002C3DD4">
              <w:t>ohne Unterschrift</w:t>
            </w:r>
          </w:p>
        </w:tc>
        <w:tc>
          <w:tcPr>
            <w:tcW w:w="880" w:type="pct"/>
            <w:vAlign w:val="center"/>
          </w:tcPr>
          <w:p w14:paraId="5A875128" w14:textId="77777777" w:rsidR="001A2897" w:rsidRPr="002C3DD4" w:rsidRDefault="001A2897" w:rsidP="001A2897">
            <w:pPr>
              <w:spacing w:after="60" w:line="240" w:lineRule="auto"/>
              <w:jc w:val="center"/>
            </w:pPr>
            <w:r w:rsidRPr="002C3DD4">
              <w:t>ohne Unterschrift</w:t>
            </w:r>
          </w:p>
        </w:tc>
        <w:tc>
          <w:tcPr>
            <w:tcW w:w="880" w:type="pct"/>
            <w:vAlign w:val="center"/>
          </w:tcPr>
          <w:p w14:paraId="25A79546" w14:textId="04AAB748" w:rsidR="001A2897" w:rsidRPr="002C3DD4" w:rsidRDefault="001A2897" w:rsidP="001A2897">
            <w:pPr>
              <w:spacing w:after="60" w:line="240" w:lineRule="auto"/>
              <w:jc w:val="center"/>
            </w:pPr>
            <w:r>
              <w:t>-</w:t>
            </w:r>
          </w:p>
        </w:tc>
      </w:tr>
    </w:tbl>
    <w:p w14:paraId="26D5A1C6" w14:textId="77777777" w:rsidR="00E533AA" w:rsidRPr="002C3DD4" w:rsidRDefault="00E533AA" w:rsidP="00EF55FC">
      <w:pPr>
        <w:tabs>
          <w:tab w:val="left" w:pos="1418"/>
        </w:tabs>
        <w:spacing w:before="0"/>
        <w:rPr>
          <w:sz w:val="12"/>
          <w:szCs w:val="12"/>
        </w:rPr>
      </w:pPr>
      <w:r w:rsidRPr="002C3DD4">
        <w:rPr>
          <w:sz w:val="12"/>
          <w:szCs w:val="12"/>
        </w:rPr>
        <w:t xml:space="preserve">Vorlage: </w:t>
      </w:r>
      <w:r w:rsidR="00EA6CB0" w:rsidRPr="002C3DD4">
        <w:rPr>
          <w:sz w:val="12"/>
          <w:szCs w:val="12"/>
        </w:rPr>
        <w:t>9321_1</w:t>
      </w:r>
    </w:p>
    <w:p w14:paraId="6CABE1A6" w14:textId="77777777" w:rsidR="00A6229D" w:rsidRPr="002C3DD4" w:rsidRDefault="00EA41C7" w:rsidP="002406C8">
      <w:pPr>
        <w:pBdr>
          <w:bottom w:val="single" w:sz="12" w:space="1" w:color="808080" w:themeColor="background1" w:themeShade="80"/>
        </w:pBdr>
        <w:spacing w:before="300"/>
        <w:rPr>
          <w:b/>
          <w:caps/>
          <w:sz w:val="28"/>
        </w:rPr>
      </w:pPr>
      <w:r w:rsidRPr="002C3DD4">
        <w:rPr>
          <w:b/>
          <w:caps/>
          <w:sz w:val="28"/>
        </w:rPr>
        <w:t>Anlagen</w:t>
      </w:r>
    </w:p>
    <w:p w14:paraId="3BAEDC8E" w14:textId="431CBCA2" w:rsidR="005C24E8" w:rsidRPr="002C3DD4" w:rsidRDefault="005C24E8" w:rsidP="005C24E8">
      <w:pPr>
        <w:pStyle w:val="SpalteTtigkeit"/>
        <w:tabs>
          <w:tab w:val="left" w:pos="227"/>
        </w:tabs>
      </w:pPr>
    </w:p>
    <w:tbl>
      <w:tblPr>
        <w:tblStyle w:val="Tabellenraster"/>
        <w:tblW w:w="0" w:type="auto"/>
        <w:tblInd w:w="227" w:type="dxa"/>
        <w:tblLook w:val="04A0" w:firstRow="1" w:lastRow="0" w:firstColumn="1" w:lastColumn="0" w:noHBand="0" w:noVBand="1"/>
      </w:tblPr>
      <w:tblGrid>
        <w:gridCol w:w="619"/>
        <w:gridCol w:w="8556"/>
      </w:tblGrid>
      <w:tr w:rsidR="00A7050B" w:rsidRPr="00964014" w14:paraId="340C4401" w14:textId="77777777" w:rsidTr="00A7050B">
        <w:tc>
          <w:tcPr>
            <w:tcW w:w="619" w:type="dxa"/>
            <w:textDirection w:val="btLr"/>
            <w:vAlign w:val="center"/>
          </w:tcPr>
          <w:p w14:paraId="3015F489" w14:textId="77777777" w:rsidR="00A7050B" w:rsidRPr="002C3DD4" w:rsidRDefault="00A7050B" w:rsidP="00A7050B">
            <w:pPr>
              <w:pStyle w:val="SpalteTtigkeit"/>
              <w:tabs>
                <w:tab w:val="left" w:pos="227"/>
              </w:tabs>
              <w:ind w:left="113" w:right="113"/>
              <w:jc w:val="center"/>
              <w:rPr>
                <w:b/>
              </w:rPr>
            </w:pPr>
            <w:r w:rsidRPr="002C3DD4">
              <w:rPr>
                <w:b/>
              </w:rPr>
              <w:t>Anlage A</w:t>
            </w:r>
          </w:p>
        </w:tc>
        <w:tc>
          <w:tcPr>
            <w:tcW w:w="8556" w:type="dxa"/>
          </w:tcPr>
          <w:p w14:paraId="5552FDBD" w14:textId="02C4CF84" w:rsidR="00A7050B" w:rsidRPr="002C3DD4" w:rsidRDefault="00A7050B" w:rsidP="00A7050B">
            <w:r w:rsidRPr="002C3DD4">
              <w:t>Bis zur Einrichtung einer Tierdatenbank für Equiden, Geweihträger, Neuweltkamel</w:t>
            </w:r>
            <w:r w:rsidR="00623580" w:rsidRPr="002C3DD4">
              <w:t>e</w:t>
            </w:r>
            <w:r w:rsidRPr="002C3DD4">
              <w:t>, Kaninchen gelten von einem entsprechenden Zuchtverband bzw. einer Servicestelle ausgestellte Bestätigungen als Nachweis über die mangelnde Verfügbarkeit geeigneter biologischer Zuchttiere in Bezug auf den Bedarf von der:dem U. Es ist zu bestätigen, dass keine biologischen Zuchttiere verfügbar sind, die die angegebenen Kriterien des Bedarfs erfüllen. Als Kriterien sind anzugeben:</w:t>
            </w:r>
          </w:p>
          <w:p w14:paraId="6BDD30EC" w14:textId="77777777" w:rsidR="00A7050B" w:rsidRPr="002C3DD4" w:rsidRDefault="00A7050B" w:rsidP="00A7050B">
            <w:pPr>
              <w:pStyle w:val="Listenabsatz"/>
              <w:numPr>
                <w:ilvl w:val="0"/>
                <w:numId w:val="7"/>
              </w:numPr>
            </w:pPr>
            <w:r w:rsidRPr="002C3DD4">
              <w:t>Verpflichtend:</w:t>
            </w:r>
          </w:p>
          <w:p w14:paraId="1FAAB1D7" w14:textId="2B09B508" w:rsidR="00A7050B" w:rsidRPr="002C3DD4" w:rsidRDefault="00A7050B" w:rsidP="00A7050B">
            <w:pPr>
              <w:pStyle w:val="Listenabsatz"/>
              <w:numPr>
                <w:ilvl w:val="1"/>
                <w:numId w:val="7"/>
              </w:numPr>
              <w:ind w:left="1022" w:hanging="284"/>
            </w:pPr>
            <w:r w:rsidRPr="002C3DD4">
              <w:t xml:space="preserve">Jungtiere: Anzahl in Stück, Geschlecht, Art und Gattung, Rasse/Linie, Erzeugungszweck (Fleisch, Milch, </w:t>
            </w:r>
            <w:r w:rsidR="00B844AC">
              <w:t xml:space="preserve">Wolle, </w:t>
            </w:r>
            <w:r w:rsidRPr="002C3DD4">
              <w:t>Zweinutzung</w:t>
            </w:r>
            <w:r w:rsidR="00C64A7C" w:rsidRPr="002C3DD4">
              <w:t>, Zucht</w:t>
            </w:r>
            <w:r w:rsidRPr="002C3DD4">
              <w:t>)</w:t>
            </w:r>
          </w:p>
          <w:p w14:paraId="7275525B" w14:textId="72F7C92B" w:rsidR="00A7050B" w:rsidRPr="002C3DD4" w:rsidRDefault="00A7050B" w:rsidP="00A7050B">
            <w:pPr>
              <w:pStyle w:val="Listenabsatz"/>
              <w:numPr>
                <w:ilvl w:val="1"/>
                <w:numId w:val="7"/>
              </w:numPr>
              <w:ind w:left="1022" w:hanging="284"/>
            </w:pPr>
            <w:r w:rsidRPr="002C3DD4">
              <w:t xml:space="preserve">Ausgewachsene männliche Tiere: Anzahl in Stück, Geschlecht, Art und Gattung, Rasse/Linie, Erzeugungszweck (Fleisch, Milch, </w:t>
            </w:r>
            <w:r w:rsidR="00B844AC">
              <w:t xml:space="preserve">Wolle, </w:t>
            </w:r>
            <w:r w:rsidRPr="002C3DD4">
              <w:t>Zweinutzung</w:t>
            </w:r>
            <w:r w:rsidR="00C64A7C" w:rsidRPr="002C3DD4">
              <w:t>, Zucht</w:t>
            </w:r>
            <w:r w:rsidRPr="002C3DD4">
              <w:t>)</w:t>
            </w:r>
          </w:p>
          <w:p w14:paraId="19E55151" w14:textId="70BE7DCE" w:rsidR="00A7050B" w:rsidRPr="002C3DD4" w:rsidRDefault="00A7050B" w:rsidP="00A7050B">
            <w:pPr>
              <w:pStyle w:val="Listenabsatz"/>
              <w:numPr>
                <w:ilvl w:val="1"/>
                <w:numId w:val="7"/>
              </w:numPr>
              <w:ind w:left="1022" w:hanging="284"/>
            </w:pPr>
            <w:r w:rsidRPr="002C3DD4">
              <w:t>Weibliche nullipare</w:t>
            </w:r>
            <w:r w:rsidR="0008090B">
              <w:t>*</w:t>
            </w:r>
            <w:r w:rsidRPr="002C3DD4">
              <w:t xml:space="preserve"> Tiere: Anzahl in Stück, Geschlecht, Art und Gattung, Rasse/Linie, Erzeugungszweck (Fleisch, Milch, </w:t>
            </w:r>
            <w:r w:rsidR="00B844AC">
              <w:t xml:space="preserve">Wolle, </w:t>
            </w:r>
            <w:r w:rsidRPr="002C3DD4">
              <w:t>Zweinutzung</w:t>
            </w:r>
            <w:r w:rsidR="00C64A7C" w:rsidRPr="002C3DD4">
              <w:t>, Zucht</w:t>
            </w:r>
            <w:r w:rsidRPr="002C3DD4">
              <w:t>)</w:t>
            </w:r>
          </w:p>
          <w:p w14:paraId="72DE4A1E" w14:textId="77777777" w:rsidR="00A7050B" w:rsidRDefault="00A7050B" w:rsidP="004314B0">
            <w:pPr>
              <w:pStyle w:val="Listenabsatz"/>
              <w:numPr>
                <w:ilvl w:val="0"/>
                <w:numId w:val="7"/>
              </w:numPr>
            </w:pPr>
            <w:r w:rsidRPr="002C3DD4">
              <w:t>Optional: Gesundheitsstatus, sonstige</w:t>
            </w:r>
            <w:r w:rsidR="00176DBD" w:rsidRPr="002C3DD4">
              <w:t xml:space="preserve"> qualitative</w:t>
            </w:r>
            <w:r w:rsidRPr="002C3DD4">
              <w:t xml:space="preserve"> Kriterien</w:t>
            </w:r>
            <w:r w:rsidR="00C64A7C" w:rsidRPr="002C3DD4">
              <w:t xml:space="preserve"> bzw. </w:t>
            </w:r>
            <w:r w:rsidR="00176DBD" w:rsidRPr="002C3DD4">
              <w:t xml:space="preserve">sonstige </w:t>
            </w:r>
            <w:r w:rsidR="00C64A7C" w:rsidRPr="002C3DD4">
              <w:t>Gründe (siehe Kapitel 8)</w:t>
            </w:r>
          </w:p>
          <w:p w14:paraId="0D6D4567" w14:textId="43094C60" w:rsidR="00B97FE6" w:rsidRPr="00B97FE6" w:rsidRDefault="00B97FE6" w:rsidP="00B97FE6">
            <w:pPr>
              <w:ind w:left="360"/>
              <w:rPr>
                <w:sz w:val="16"/>
                <w:szCs w:val="16"/>
              </w:rPr>
            </w:pPr>
            <w:r>
              <w:rPr>
                <w:sz w:val="16"/>
                <w:szCs w:val="16"/>
              </w:rPr>
              <w:t>(</w:t>
            </w:r>
            <w:r w:rsidRPr="00B97FE6">
              <w:rPr>
                <w:sz w:val="16"/>
                <w:szCs w:val="16"/>
              </w:rPr>
              <w:t>* ausgenommen für Neuweltkamele, die älter als 18 Monate und nicht unbedingt nullipar sein müssen</w:t>
            </w:r>
            <w:r>
              <w:rPr>
                <w:sz w:val="16"/>
                <w:szCs w:val="16"/>
              </w:rPr>
              <w:t>)</w:t>
            </w:r>
          </w:p>
        </w:tc>
      </w:tr>
    </w:tbl>
    <w:p w14:paraId="0B421DE2" w14:textId="77777777" w:rsidR="0026220A" w:rsidRDefault="0026220A" w:rsidP="005C24E8">
      <w:pPr>
        <w:pStyle w:val="SpalteTtigkeit"/>
        <w:tabs>
          <w:tab w:val="left" w:pos="227"/>
        </w:tabs>
        <w:sectPr w:rsidR="0026220A" w:rsidSect="00E82200">
          <w:headerReference w:type="even" r:id="rId15"/>
          <w:headerReference w:type="default" r:id="rId16"/>
          <w:footerReference w:type="even" r:id="rId17"/>
          <w:footerReference w:type="default" r:id="rId18"/>
          <w:headerReference w:type="first" r:id="rId19"/>
          <w:footerReference w:type="first" r:id="rId20"/>
          <w:footnotePr>
            <w:numFmt w:val="chicago"/>
          </w:footnotePr>
          <w:pgSz w:w="11906" w:h="16838" w:code="9"/>
          <w:pgMar w:top="1418" w:right="1247" w:bottom="2098" w:left="1247" w:header="680" w:footer="340" w:gutter="0"/>
          <w:paperSrc w:first="7" w:other="7"/>
          <w:cols w:space="720"/>
          <w:docGrid w:linePitch="65"/>
        </w:sectPr>
      </w:pPr>
    </w:p>
    <w:tbl>
      <w:tblPr>
        <w:tblStyle w:val="Tabellenraster"/>
        <w:tblW w:w="0" w:type="auto"/>
        <w:tblInd w:w="227" w:type="dxa"/>
        <w:tblLook w:val="04A0" w:firstRow="1" w:lastRow="0" w:firstColumn="1" w:lastColumn="0" w:noHBand="0" w:noVBand="1"/>
      </w:tblPr>
      <w:tblGrid>
        <w:gridCol w:w="619"/>
        <w:gridCol w:w="19420"/>
      </w:tblGrid>
      <w:tr w:rsidR="00E065A9" w:rsidRPr="00B97FE6" w14:paraId="2D944660" w14:textId="77777777" w:rsidTr="00A747CD">
        <w:trPr>
          <w:trHeight w:val="13245"/>
        </w:trPr>
        <w:tc>
          <w:tcPr>
            <w:tcW w:w="619" w:type="dxa"/>
            <w:textDirection w:val="btLr"/>
            <w:vAlign w:val="center"/>
          </w:tcPr>
          <w:p w14:paraId="71DDE1C2" w14:textId="50C3FFE6" w:rsidR="00E065A9" w:rsidRPr="002C3DD4" w:rsidRDefault="00E065A9" w:rsidP="002331CD">
            <w:pPr>
              <w:pStyle w:val="SpalteTtigkeit"/>
              <w:tabs>
                <w:tab w:val="left" w:pos="227"/>
              </w:tabs>
              <w:ind w:left="113" w:right="113"/>
              <w:jc w:val="center"/>
              <w:rPr>
                <w:b/>
              </w:rPr>
            </w:pPr>
            <w:r w:rsidRPr="002C3DD4">
              <w:rPr>
                <w:b/>
              </w:rPr>
              <w:lastRenderedPageBreak/>
              <w:t xml:space="preserve">Anlage </w:t>
            </w:r>
            <w:r>
              <w:rPr>
                <w:b/>
              </w:rPr>
              <w:t>B</w:t>
            </w:r>
          </w:p>
        </w:tc>
        <w:tc>
          <w:tcPr>
            <w:tcW w:w="19420" w:type="dxa"/>
          </w:tcPr>
          <w:p w14:paraId="1F290159" w14:textId="77777777" w:rsidR="00E065A9" w:rsidRDefault="00FC7D2D" w:rsidP="00A747CD">
            <w:pPr>
              <w:ind w:left="360"/>
              <w:rPr>
                <w:sz w:val="16"/>
                <w:szCs w:val="16"/>
              </w:rPr>
            </w:pPr>
            <w:r>
              <w:rPr>
                <w:noProof/>
              </w:rPr>
              <w:drawing>
                <wp:inline distT="0" distB="0" distL="0" distR="0" wp14:anchorId="07DE2399" wp14:editId="0497E19C">
                  <wp:extent cx="11201153" cy="818197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2762" t="4028" r="14117" b="1016"/>
                          <a:stretch/>
                        </pic:blipFill>
                        <pic:spPr bwMode="auto">
                          <a:xfrm>
                            <a:off x="0" y="0"/>
                            <a:ext cx="11231193" cy="8203918"/>
                          </a:xfrm>
                          <a:prstGeom prst="rect">
                            <a:avLst/>
                          </a:prstGeom>
                          <a:ln>
                            <a:noFill/>
                          </a:ln>
                          <a:extLst>
                            <a:ext uri="{53640926-AAD7-44D8-BBD7-CCE9431645EC}">
                              <a14:shadowObscured xmlns:a14="http://schemas.microsoft.com/office/drawing/2010/main"/>
                            </a:ext>
                          </a:extLst>
                        </pic:spPr>
                      </pic:pic>
                    </a:graphicData>
                  </a:graphic>
                </wp:inline>
              </w:drawing>
            </w:r>
          </w:p>
          <w:p w14:paraId="5922F816" w14:textId="67AD8BEE" w:rsidR="00A747CD" w:rsidRPr="00B97FE6" w:rsidRDefault="00A747CD" w:rsidP="00A747CD">
            <w:pPr>
              <w:spacing w:before="0" w:line="240" w:lineRule="auto"/>
              <w:ind w:left="357"/>
              <w:jc w:val="center"/>
              <w:rPr>
                <w:sz w:val="16"/>
                <w:szCs w:val="16"/>
              </w:rPr>
            </w:pPr>
          </w:p>
        </w:tc>
      </w:tr>
    </w:tbl>
    <w:p w14:paraId="0CA727FC" w14:textId="0F373A00" w:rsidR="00A7050B" w:rsidRDefault="00A7050B" w:rsidP="00A747CD">
      <w:pPr>
        <w:pStyle w:val="SpalteTtigkeit"/>
        <w:tabs>
          <w:tab w:val="left" w:pos="227"/>
        </w:tabs>
      </w:pPr>
    </w:p>
    <w:sectPr w:rsidR="00A7050B" w:rsidSect="0026220A">
      <w:footerReference w:type="default" r:id="rId22"/>
      <w:footnotePr>
        <w:numFmt w:val="chicago"/>
      </w:footnotePr>
      <w:pgSz w:w="23811" w:h="16838" w:orient="landscape" w:code="8"/>
      <w:pgMar w:top="1247" w:right="1418" w:bottom="1247" w:left="2098"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687F" w14:textId="77777777" w:rsidR="009214B1" w:rsidRDefault="009214B1">
      <w:r>
        <w:separator/>
      </w:r>
    </w:p>
  </w:endnote>
  <w:endnote w:type="continuationSeparator" w:id="0">
    <w:p w14:paraId="5F54FB33" w14:textId="77777777" w:rsidR="009214B1" w:rsidRDefault="0092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3264" w14:textId="77777777" w:rsidR="00055462" w:rsidRDefault="000554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C0B2" w14:textId="31BB24E1" w:rsidR="009C4147" w:rsidRDefault="009C4147"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31312E">
      <w:rPr>
        <w:noProof/>
        <w:sz w:val="12"/>
        <w:szCs w:val="12"/>
      </w:rPr>
      <w:t>17.05.2023 13:08:00</w:t>
    </w:r>
    <w:r>
      <w:rPr>
        <w:sz w:val="12"/>
        <w:szCs w:val="12"/>
      </w:rPr>
      <w:fldChar w:fldCharType="end"/>
    </w:r>
    <w:r>
      <w:rPr>
        <w:sz w:val="12"/>
        <w:szCs w:val="12"/>
      </w:rPr>
      <w:t xml:space="preserve"> </w:t>
    </w:r>
  </w:p>
  <w:p w14:paraId="6A1259FB" w14:textId="606FBC96" w:rsidR="009C4147" w:rsidRDefault="009C4147"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9C4147" w:rsidRPr="00A0482C" w14:paraId="1FB842BB" w14:textId="77777777" w:rsidTr="00E533AA">
      <w:tc>
        <w:tcPr>
          <w:tcW w:w="9464" w:type="dxa"/>
          <w:gridSpan w:val="3"/>
          <w:shd w:val="clear" w:color="auto" w:fill="auto"/>
        </w:tcPr>
        <w:p w14:paraId="5D12F2FC" w14:textId="4F5D9E91" w:rsidR="009C4147" w:rsidRDefault="009C4147" w:rsidP="00B407CB">
          <w:pPr>
            <w:tabs>
              <w:tab w:val="left" w:pos="5812"/>
              <w:tab w:val="right" w:pos="9356"/>
            </w:tabs>
            <w:spacing w:line="240" w:lineRule="auto"/>
            <w:rPr>
              <w:szCs w:val="20"/>
            </w:rPr>
          </w:pPr>
          <w:r>
            <w:rPr>
              <w:szCs w:val="20"/>
            </w:rPr>
            <w:t>VERFAHRENSANWEISUNG</w:t>
          </w:r>
        </w:p>
        <w:p w14:paraId="3B00909A" w14:textId="35AC0915" w:rsidR="009C4147" w:rsidRPr="00A0482C" w:rsidRDefault="009C4147" w:rsidP="005773A7">
          <w:pPr>
            <w:tabs>
              <w:tab w:val="left" w:pos="5812"/>
              <w:tab w:val="right" w:pos="9356"/>
            </w:tabs>
            <w:spacing w:before="0" w:line="240" w:lineRule="auto"/>
            <w:rPr>
              <w:szCs w:val="20"/>
            </w:rPr>
          </w:pPr>
          <w:r>
            <w:rPr>
              <w:szCs w:val="20"/>
            </w:rPr>
            <w:t>Zugang nicht-biologischer Tiere</w:t>
          </w:r>
        </w:p>
      </w:tc>
    </w:tr>
    <w:tr w:rsidR="009C4147" w:rsidRPr="00A0482C" w14:paraId="51B50505" w14:textId="77777777" w:rsidTr="00E533AA">
      <w:tc>
        <w:tcPr>
          <w:tcW w:w="3249" w:type="dxa"/>
          <w:shd w:val="clear" w:color="auto" w:fill="auto"/>
          <w:vAlign w:val="center"/>
        </w:tcPr>
        <w:p w14:paraId="7AE4D127" w14:textId="20204D5A" w:rsidR="009C4147" w:rsidRPr="008509A6" w:rsidRDefault="009C4147" w:rsidP="002C5EB5">
          <w:pPr>
            <w:tabs>
              <w:tab w:val="left" w:pos="5812"/>
              <w:tab w:val="right" w:pos="9356"/>
            </w:tabs>
            <w:spacing w:before="0" w:line="240" w:lineRule="auto"/>
            <w:rPr>
              <w:szCs w:val="20"/>
            </w:rPr>
          </w:pPr>
          <w:r>
            <w:rPr>
              <w:szCs w:val="20"/>
            </w:rPr>
            <w:t>Dokument-Nr.: VA_0008_</w:t>
          </w:r>
          <w:r w:rsidR="00A747CD">
            <w:rPr>
              <w:szCs w:val="20"/>
            </w:rPr>
            <w:t>3</w:t>
          </w:r>
          <w:r w:rsidR="001A2897">
            <w:rPr>
              <w:szCs w:val="20"/>
            </w:rPr>
            <w:t>-1</w:t>
          </w:r>
        </w:p>
      </w:tc>
      <w:tc>
        <w:tcPr>
          <w:tcW w:w="3249" w:type="dxa"/>
          <w:shd w:val="clear" w:color="auto" w:fill="auto"/>
          <w:vAlign w:val="center"/>
        </w:tcPr>
        <w:p w14:paraId="3738C17A" w14:textId="6E512AB3" w:rsidR="009C4147" w:rsidRPr="00A0482C" w:rsidRDefault="009C4147" w:rsidP="002C5EB5">
          <w:pPr>
            <w:tabs>
              <w:tab w:val="left" w:pos="5812"/>
              <w:tab w:val="right" w:pos="9356"/>
            </w:tabs>
            <w:spacing w:before="0" w:line="240" w:lineRule="auto"/>
            <w:jc w:val="center"/>
            <w:rPr>
              <w:szCs w:val="20"/>
            </w:rPr>
          </w:pPr>
          <w:r w:rsidRPr="00A0482C">
            <w:rPr>
              <w:szCs w:val="20"/>
            </w:rPr>
            <w:t xml:space="preserve">gültig ab </w:t>
          </w:r>
          <w:r w:rsidR="001A2897">
            <w:rPr>
              <w:szCs w:val="20"/>
            </w:rPr>
            <w:t>11</w:t>
          </w:r>
          <w:r w:rsidR="00A747CD">
            <w:rPr>
              <w:szCs w:val="20"/>
            </w:rPr>
            <w:t>.0</w:t>
          </w:r>
          <w:r w:rsidR="001A2897">
            <w:rPr>
              <w:szCs w:val="20"/>
            </w:rPr>
            <w:t>6</w:t>
          </w:r>
          <w:r w:rsidR="00A747CD">
            <w:rPr>
              <w:szCs w:val="20"/>
            </w:rPr>
            <w:t>.2024</w:t>
          </w:r>
        </w:p>
      </w:tc>
      <w:tc>
        <w:tcPr>
          <w:tcW w:w="2966" w:type="dxa"/>
          <w:shd w:val="clear" w:color="auto" w:fill="auto"/>
          <w:vAlign w:val="center"/>
        </w:tcPr>
        <w:p w14:paraId="176325FC" w14:textId="1642F971" w:rsidR="009C4147" w:rsidRPr="00A0482C" w:rsidRDefault="009C4147"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5773A7">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5773A7">
            <w:rPr>
              <w:noProof/>
              <w:szCs w:val="20"/>
            </w:rPr>
            <w:t>22</w:t>
          </w:r>
          <w:r w:rsidRPr="00A0482C">
            <w:rPr>
              <w:szCs w:val="20"/>
            </w:rPr>
            <w:fldChar w:fldCharType="end"/>
          </w:r>
        </w:p>
      </w:tc>
    </w:tr>
  </w:tbl>
  <w:p w14:paraId="288E6DCE" w14:textId="77777777" w:rsidR="009C4147" w:rsidRPr="00137738" w:rsidRDefault="009C4147"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F3A" w14:textId="77777777" w:rsidR="009C4147" w:rsidRDefault="009C4147" w:rsidP="00E440D9">
    <w:pPr>
      <w:pStyle w:val="Fuzeile"/>
      <w:tabs>
        <w:tab w:val="clear" w:pos="9072"/>
        <w:tab w:val="right" w:pos="8784"/>
        <w:tab w:val="right" w:pos="9356"/>
      </w:tabs>
    </w:pPr>
  </w:p>
  <w:p w14:paraId="74C5767F" w14:textId="35F18050" w:rsidR="009C4147" w:rsidRPr="007739D4" w:rsidRDefault="009C4147"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31312E">
      <w:rPr>
        <w:noProof/>
        <w:lang w:val="de-DE"/>
      </w:rPr>
      <w:t>VA_0008_1_Tierzugang-Bio_Bruteier</w:t>
    </w:r>
    <w:r>
      <w:fldChar w:fldCharType="end"/>
    </w:r>
  </w:p>
  <w:p w14:paraId="565FC957" w14:textId="77777777" w:rsidR="009C4147" w:rsidRDefault="009C4147"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0667820C" w:rsidR="009C4147" w:rsidRPr="00E440D9" w:rsidRDefault="009C4147"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31312E">
      <w:rPr>
        <w:noProof/>
        <w:szCs w:val="16"/>
      </w:rPr>
      <w:t>22</w:t>
    </w:r>
    <w:r w:rsidRPr="00520032">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7D2" w14:textId="77777777" w:rsidR="0026220A" w:rsidRDefault="0026220A"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17.05.2023 13:08:00</w:t>
    </w:r>
    <w:r>
      <w:rPr>
        <w:sz w:val="12"/>
        <w:szCs w:val="12"/>
      </w:rPr>
      <w:fldChar w:fldCharType="end"/>
    </w:r>
    <w:r>
      <w:rPr>
        <w:sz w:val="12"/>
        <w:szCs w:val="12"/>
      </w:rPr>
      <w:t xml:space="preserve"> </w:t>
    </w:r>
  </w:p>
  <w:p w14:paraId="120F714B" w14:textId="77777777" w:rsidR="0026220A" w:rsidRDefault="0026220A"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20412" w:type="dxa"/>
      <w:tblBorders>
        <w:top w:val="single" w:sz="4" w:space="0" w:color="auto"/>
      </w:tblBorders>
      <w:tblLayout w:type="fixed"/>
      <w:tblLook w:val="04A0" w:firstRow="1" w:lastRow="0" w:firstColumn="1" w:lastColumn="0" w:noHBand="0" w:noVBand="1"/>
    </w:tblPr>
    <w:tblGrid>
      <w:gridCol w:w="6804"/>
      <w:gridCol w:w="6804"/>
      <w:gridCol w:w="6804"/>
    </w:tblGrid>
    <w:tr w:rsidR="0026220A" w:rsidRPr="00A0482C" w14:paraId="6F55F548" w14:textId="77777777" w:rsidTr="0026220A">
      <w:tc>
        <w:tcPr>
          <w:tcW w:w="20412" w:type="dxa"/>
          <w:gridSpan w:val="3"/>
          <w:shd w:val="clear" w:color="auto" w:fill="auto"/>
        </w:tcPr>
        <w:p w14:paraId="757A0117" w14:textId="77777777" w:rsidR="0026220A" w:rsidRDefault="0026220A" w:rsidP="00B407CB">
          <w:pPr>
            <w:tabs>
              <w:tab w:val="left" w:pos="5812"/>
              <w:tab w:val="right" w:pos="9356"/>
            </w:tabs>
            <w:spacing w:line="240" w:lineRule="auto"/>
            <w:rPr>
              <w:szCs w:val="20"/>
            </w:rPr>
          </w:pPr>
          <w:r>
            <w:rPr>
              <w:szCs w:val="20"/>
            </w:rPr>
            <w:t>VERFAHRENSANWEISUNG</w:t>
          </w:r>
        </w:p>
        <w:p w14:paraId="6488CE0F" w14:textId="77777777" w:rsidR="0026220A" w:rsidRPr="00A0482C" w:rsidRDefault="0026220A" w:rsidP="005773A7">
          <w:pPr>
            <w:tabs>
              <w:tab w:val="left" w:pos="5812"/>
              <w:tab w:val="right" w:pos="9356"/>
            </w:tabs>
            <w:spacing w:before="0" w:line="240" w:lineRule="auto"/>
            <w:rPr>
              <w:szCs w:val="20"/>
            </w:rPr>
          </w:pPr>
          <w:r>
            <w:rPr>
              <w:szCs w:val="20"/>
            </w:rPr>
            <w:t>Zugang nicht-biologischer Tiere</w:t>
          </w:r>
        </w:p>
      </w:tc>
    </w:tr>
    <w:tr w:rsidR="0026220A" w:rsidRPr="00A0482C" w14:paraId="05D3916B" w14:textId="77777777" w:rsidTr="0026220A">
      <w:tc>
        <w:tcPr>
          <w:tcW w:w="6804" w:type="dxa"/>
          <w:shd w:val="clear" w:color="auto" w:fill="auto"/>
          <w:vAlign w:val="center"/>
        </w:tcPr>
        <w:p w14:paraId="4FAFB135" w14:textId="782544A5" w:rsidR="0026220A" w:rsidRPr="008509A6" w:rsidRDefault="0026220A" w:rsidP="002C5EB5">
          <w:pPr>
            <w:tabs>
              <w:tab w:val="left" w:pos="5812"/>
              <w:tab w:val="right" w:pos="9356"/>
            </w:tabs>
            <w:spacing w:before="0" w:line="240" w:lineRule="auto"/>
            <w:rPr>
              <w:szCs w:val="20"/>
            </w:rPr>
          </w:pPr>
          <w:r>
            <w:rPr>
              <w:szCs w:val="20"/>
            </w:rPr>
            <w:t>Dokument-Nr.: VA_0008_</w:t>
          </w:r>
          <w:r w:rsidR="00A747CD">
            <w:rPr>
              <w:szCs w:val="20"/>
            </w:rPr>
            <w:t>3</w:t>
          </w:r>
          <w:r w:rsidR="001A2897">
            <w:rPr>
              <w:szCs w:val="20"/>
            </w:rPr>
            <w:t>-1</w:t>
          </w:r>
        </w:p>
      </w:tc>
      <w:tc>
        <w:tcPr>
          <w:tcW w:w="6804" w:type="dxa"/>
          <w:shd w:val="clear" w:color="auto" w:fill="auto"/>
          <w:vAlign w:val="center"/>
        </w:tcPr>
        <w:p w14:paraId="222E2761" w14:textId="1C4A36EE" w:rsidR="0026220A" w:rsidRPr="00A0482C" w:rsidRDefault="0026220A" w:rsidP="002C5EB5">
          <w:pPr>
            <w:tabs>
              <w:tab w:val="left" w:pos="5812"/>
              <w:tab w:val="right" w:pos="9356"/>
            </w:tabs>
            <w:spacing w:before="0" w:line="240" w:lineRule="auto"/>
            <w:jc w:val="center"/>
            <w:rPr>
              <w:szCs w:val="20"/>
            </w:rPr>
          </w:pPr>
          <w:r w:rsidRPr="00A0482C">
            <w:rPr>
              <w:szCs w:val="20"/>
            </w:rPr>
            <w:t xml:space="preserve">gültig ab </w:t>
          </w:r>
          <w:r w:rsidR="001A2897">
            <w:rPr>
              <w:szCs w:val="20"/>
            </w:rPr>
            <w:t>11</w:t>
          </w:r>
          <w:r w:rsidR="00A747CD">
            <w:rPr>
              <w:szCs w:val="20"/>
            </w:rPr>
            <w:t>.0</w:t>
          </w:r>
          <w:r w:rsidR="001A2897">
            <w:rPr>
              <w:szCs w:val="20"/>
            </w:rPr>
            <w:t>6</w:t>
          </w:r>
          <w:r w:rsidR="00A747CD">
            <w:rPr>
              <w:szCs w:val="20"/>
            </w:rPr>
            <w:t>.2024</w:t>
          </w:r>
        </w:p>
      </w:tc>
      <w:tc>
        <w:tcPr>
          <w:tcW w:w="6804" w:type="dxa"/>
          <w:shd w:val="clear" w:color="auto" w:fill="auto"/>
          <w:vAlign w:val="center"/>
        </w:tcPr>
        <w:p w14:paraId="5FA98802" w14:textId="77777777" w:rsidR="0026220A" w:rsidRPr="00A0482C" w:rsidRDefault="0026220A"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noProof/>
              <w:szCs w:val="20"/>
            </w:rPr>
            <w:t>22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noProof/>
              <w:szCs w:val="20"/>
            </w:rPr>
            <w:t>22</w:t>
          </w:r>
          <w:r w:rsidRPr="00A0482C">
            <w:rPr>
              <w:szCs w:val="20"/>
            </w:rPr>
            <w:fldChar w:fldCharType="end"/>
          </w:r>
        </w:p>
      </w:tc>
    </w:tr>
  </w:tbl>
  <w:p w14:paraId="207E5D6F" w14:textId="77777777" w:rsidR="0026220A" w:rsidRPr="00137738" w:rsidRDefault="0026220A"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00AD" w14:textId="77777777" w:rsidR="009214B1" w:rsidRDefault="009214B1">
      <w:r>
        <w:separator/>
      </w:r>
    </w:p>
  </w:footnote>
  <w:footnote w:type="continuationSeparator" w:id="0">
    <w:p w14:paraId="147475C9" w14:textId="77777777" w:rsidR="009214B1" w:rsidRDefault="009214B1">
      <w:r>
        <w:continuationSeparator/>
      </w:r>
    </w:p>
  </w:footnote>
  <w:footnote w:id="1">
    <w:p w14:paraId="589A3A25" w14:textId="77777777" w:rsidR="009C4147" w:rsidRPr="00964461" w:rsidRDefault="009C4147" w:rsidP="004D04FD">
      <w:pPr>
        <w:pStyle w:val="Funotentext"/>
        <w:rPr>
          <w:lang w:val="de-DE"/>
        </w:rPr>
      </w:pPr>
      <w:r w:rsidRPr="00345AED">
        <w:rPr>
          <w:rStyle w:val="Funotenzeichen"/>
        </w:rPr>
        <w:footnoteRef/>
      </w:r>
      <w:r w:rsidRPr="00345AED">
        <w:rPr>
          <w:lang w:val="de-DE"/>
        </w:rPr>
        <w:t xml:space="preserve"> </w:t>
      </w:r>
      <w:r w:rsidRPr="00C7765C">
        <w:rPr>
          <w:lang w:val="de-DE"/>
        </w:rPr>
        <w:t xml:space="preserve">Vgl. Anhang I Teil IV der VO (EU) 2020/464: Das sind Truthühner der Art </w:t>
      </w:r>
      <w:r w:rsidRPr="00C7765C">
        <w:rPr>
          <w:i/>
          <w:lang w:val="de-DE"/>
        </w:rPr>
        <w:t>Meleagris gallopavo</w:t>
      </w:r>
      <w:r w:rsidRPr="00C7765C">
        <w:rPr>
          <w:lang w:val="de-DE"/>
        </w:rPr>
        <w:t xml:space="preserve">, Gänse der Art </w:t>
      </w:r>
      <w:r w:rsidRPr="00C7765C">
        <w:rPr>
          <w:i/>
          <w:lang w:val="de-DE"/>
        </w:rPr>
        <w:t>Anser anser domesticus</w:t>
      </w:r>
      <w:r w:rsidRPr="00C7765C">
        <w:rPr>
          <w:lang w:val="de-DE"/>
        </w:rPr>
        <w:t xml:space="preserve">, Pekingenten der Art </w:t>
      </w:r>
      <w:r w:rsidRPr="00C7765C">
        <w:rPr>
          <w:i/>
          <w:lang w:val="de-DE"/>
        </w:rPr>
        <w:t>Anas platyrhynchos domesticus</w:t>
      </w:r>
      <w:r w:rsidRPr="00C7765C">
        <w:rPr>
          <w:lang w:val="de-DE"/>
        </w:rPr>
        <w:t xml:space="preserve">, Barbarieenten der Art </w:t>
      </w:r>
      <w:r w:rsidRPr="00C7765C">
        <w:rPr>
          <w:i/>
          <w:lang w:val="de-DE"/>
        </w:rPr>
        <w:t>Cairina moschata</w:t>
      </w:r>
      <w:r w:rsidRPr="00C7765C">
        <w:rPr>
          <w:lang w:val="de-DE"/>
        </w:rPr>
        <w:t xml:space="preserve">, Hybridenten und Mulard-Enten der Art </w:t>
      </w:r>
      <w:r w:rsidRPr="00C7765C">
        <w:rPr>
          <w:i/>
          <w:lang w:val="de-DE"/>
        </w:rPr>
        <w:t>Cairina moschata x Anas platyrhynchos</w:t>
      </w:r>
      <w:r w:rsidRPr="00C7765C">
        <w:rPr>
          <w:lang w:val="de-DE"/>
        </w:rPr>
        <w:t xml:space="preserve"> und Perlhühner der Art </w:t>
      </w:r>
      <w:r w:rsidRPr="00C7765C">
        <w:rPr>
          <w:i/>
          <w:lang w:val="de-DE"/>
        </w:rPr>
        <w:t>Numida meleagris f. domestica</w:t>
      </w:r>
      <w:r w:rsidRPr="00C7765C">
        <w:rPr>
          <w:lang w:val="de-DE"/>
        </w:rPr>
        <w:t>.</w:t>
      </w:r>
    </w:p>
  </w:footnote>
  <w:footnote w:id="2">
    <w:p w14:paraId="43FDD555" w14:textId="61E91824" w:rsidR="009C4147" w:rsidRPr="00B26C31" w:rsidRDefault="009C4147" w:rsidP="00B26C31">
      <w:pPr>
        <w:pStyle w:val="Funotentext"/>
      </w:pPr>
      <w:r w:rsidRPr="00B26C31">
        <w:rPr>
          <w:vertAlign w:val="superscript"/>
        </w:rPr>
        <w:t>#</w:t>
      </w:r>
      <w:r>
        <w:t xml:space="preserve"> f</w:t>
      </w:r>
      <w:r w:rsidRPr="00B26C31">
        <w:t>alls eine E-Mail-Adresse angegeben wurde und die Einwilligung über den Erhalt von Benachrichtigungen über den Verlauf des An-trages vorliegt</w:t>
      </w:r>
    </w:p>
  </w:footnote>
  <w:footnote w:id="3">
    <w:p w14:paraId="088B20D8" w14:textId="40970321" w:rsidR="0026220A" w:rsidRPr="0026220A" w:rsidRDefault="0026220A">
      <w:pPr>
        <w:pStyle w:val="Funotentext"/>
        <w:rPr>
          <w:lang w:val="de-DE"/>
        </w:rPr>
      </w:pPr>
      <w:r>
        <w:rPr>
          <w:rStyle w:val="Funotenzeichen"/>
        </w:rPr>
        <w:footnoteRef/>
      </w:r>
      <w:r>
        <w:t xml:space="preserve"> </w:t>
      </w:r>
      <w:r w:rsidRPr="0026220A">
        <w:t xml:space="preserve">Überblick über die </w:t>
      </w:r>
      <w:r>
        <w:t>Antragstypen</w:t>
      </w:r>
      <w:r w:rsidRPr="0026220A">
        <w:t xml:space="preserve"> für den Zugang nicht-biologischer Säugetiere </w:t>
      </w:r>
      <w:r>
        <w:t>siehe</w:t>
      </w:r>
      <w:r w:rsidRPr="0026220A">
        <w:t xml:space="preserve"> Anlage B</w:t>
      </w:r>
    </w:p>
  </w:footnote>
  <w:footnote w:id="4">
    <w:p w14:paraId="2DC38724" w14:textId="06C7E5AA" w:rsidR="009C4147" w:rsidRPr="00B0440B" w:rsidRDefault="009C4147">
      <w:pPr>
        <w:pStyle w:val="Funotentext"/>
      </w:pPr>
      <w:r w:rsidRPr="00B26C31">
        <w:rPr>
          <w:vertAlign w:val="superscript"/>
        </w:rPr>
        <w:t>#</w:t>
      </w:r>
      <w:r w:rsidRPr="00B0440B">
        <w:t xml:space="preserve"> wenn keine E-Mail Adresse </w:t>
      </w:r>
      <w:r>
        <w:t xml:space="preserve">von </w:t>
      </w:r>
      <w:r w:rsidRPr="00B0440B">
        <w:t>de</w:t>
      </w:r>
      <w:r>
        <w:t>m</w:t>
      </w:r>
      <w:r w:rsidRPr="00B0440B">
        <w:t>:de</w:t>
      </w:r>
      <w:r>
        <w:t>r</w:t>
      </w:r>
      <w:r w:rsidRPr="00B0440B">
        <w:t xml:space="preserve"> U am An</w:t>
      </w:r>
      <w:r>
        <w:t>trag angegeben ist, dann zusätz</w:t>
      </w:r>
      <w:r w:rsidRPr="00B0440B">
        <w:t>lich Kontaktaufnahme via Telefon und Hinweis über Vornahme der Ergänzungen und Korrekturen in VIS</w:t>
      </w:r>
    </w:p>
  </w:footnote>
  <w:footnote w:id="5">
    <w:p w14:paraId="3CDBD7D5" w14:textId="77777777" w:rsidR="009C4147" w:rsidRPr="00B0440B" w:rsidRDefault="009C4147" w:rsidP="00A14AFD">
      <w:pPr>
        <w:pStyle w:val="Funotentext"/>
      </w:pPr>
      <w:r w:rsidRPr="00B26C31">
        <w:rPr>
          <w:vertAlign w:val="superscript"/>
        </w:rPr>
        <w:t>#</w:t>
      </w:r>
      <w:r>
        <w:t xml:space="preserve"> </w:t>
      </w:r>
      <w:r w:rsidRPr="00B0440B">
        <w:t xml:space="preserve">wenn keine E-Mail Adresse </w:t>
      </w:r>
      <w:r>
        <w:t xml:space="preserve">von </w:t>
      </w:r>
      <w:r w:rsidRPr="00B0440B">
        <w:t>de</w:t>
      </w:r>
      <w:r>
        <w:t>m</w:t>
      </w:r>
      <w:r w:rsidRPr="00B0440B">
        <w:t>:de</w:t>
      </w:r>
      <w:r>
        <w:t>r</w:t>
      </w:r>
      <w:r w:rsidRPr="00B0440B">
        <w:t xml:space="preserve"> U am Antrag angegeben ist, dann zusätzlich Kontaktaufnahme via Telefon und Hinweis über Vornahme der Ergänzungen und Korrekturen in VIS</w:t>
      </w:r>
    </w:p>
  </w:footnote>
  <w:footnote w:id="6">
    <w:p w14:paraId="03E4124C" w14:textId="4AA06CCE" w:rsidR="009C4147" w:rsidRPr="00B0440B" w:rsidRDefault="009C4147" w:rsidP="006540DC">
      <w:pPr>
        <w:pStyle w:val="Funotentext"/>
      </w:pPr>
      <w:r w:rsidRPr="00B26C31">
        <w:rPr>
          <w:vertAlign w:val="superscript"/>
        </w:rPr>
        <w:t>#</w:t>
      </w:r>
      <w:r>
        <w:t xml:space="preserve"> </w:t>
      </w:r>
      <w:r w:rsidRPr="00B0440B">
        <w:t xml:space="preserve">wenn keine E-Mail Adresse </w:t>
      </w:r>
      <w:r>
        <w:t xml:space="preserve">von </w:t>
      </w:r>
      <w:r w:rsidRPr="00B0440B">
        <w:t>de</w:t>
      </w:r>
      <w:r>
        <w:t>m</w:t>
      </w:r>
      <w:r w:rsidRPr="00B0440B">
        <w:t>:de</w:t>
      </w:r>
      <w:r>
        <w:t>r</w:t>
      </w:r>
      <w:r w:rsidRPr="00B0440B">
        <w:t xml:space="preserve"> U am Antrag angegeben ist, dann zusätzlich Kontaktaufnahme via Telefon und Hinweis über Vornahme der Ergänzungen und Korrekturen in VIS</w:t>
      </w:r>
    </w:p>
  </w:footnote>
  <w:footnote w:id="7">
    <w:p w14:paraId="0E7A9CBA" w14:textId="4C036759" w:rsidR="009C4147" w:rsidRPr="00297AF9" w:rsidRDefault="009C4147">
      <w:pPr>
        <w:pStyle w:val="Funotentext"/>
      </w:pPr>
      <w:r>
        <w:rPr>
          <w:rStyle w:val="Funotenzeichen"/>
        </w:rPr>
        <w:t>*</w:t>
      </w:r>
      <w:r>
        <w:t xml:space="preserve"> z. B. im Falle bereits erteilter Genehmigungen, bei denen das Genehmigungsende erreicht ist, die </w:t>
      </w:r>
      <w:r w:rsidRPr="00514C8F">
        <w:t>Nachweise über die tatsächlichen Zugänge gemäß tierar</w:t>
      </w:r>
      <w:r>
        <w:t>tspezifischer Registerdaten oder</w:t>
      </w:r>
      <w:r>
        <w:br/>
        <w:t>z. B. im Falle</w:t>
      </w:r>
      <w:r w:rsidRPr="00514C8F">
        <w:t xml:space="preserve"> bereits erteilter Genehmigungen, bei denen das Genehmigu</w:t>
      </w:r>
      <w:r>
        <w:t>ngsende noch nicht erreicht ist,</w:t>
      </w:r>
      <w:r>
        <w:br/>
        <w:t>- eine Information über den aktuellen Status und</w:t>
      </w:r>
      <w:r>
        <w:br/>
        <w:t xml:space="preserve">- eine </w:t>
      </w:r>
      <w:r w:rsidRPr="00514C8F">
        <w:t xml:space="preserve">Begründung für nicht </w:t>
      </w:r>
      <w:r>
        <w:t>mehr erfolgende Zugänge oder eine Absichtserklärung über noch erfolgende Zugänge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BF30" w14:textId="77777777" w:rsidR="00055462" w:rsidRDefault="000554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37C" w14:textId="77777777" w:rsidR="009C4147" w:rsidRPr="006D4B9C" w:rsidRDefault="009C4147"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9C4147" w:rsidRPr="008509A6" w:rsidRDefault="009C4147"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B230" w14:textId="77777777" w:rsidR="009C4147" w:rsidRPr="00344F26" w:rsidRDefault="009C4147"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C"/>
    <w:multiLevelType w:val="hybridMultilevel"/>
    <w:tmpl w:val="B156BF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4E4E"/>
    <w:multiLevelType w:val="hybridMultilevel"/>
    <w:tmpl w:val="BDAA961E"/>
    <w:lvl w:ilvl="0" w:tplc="04070003">
      <w:start w:val="1"/>
      <w:numFmt w:val="bullet"/>
      <w:lvlText w:val="o"/>
      <w:lvlJc w:val="left"/>
      <w:pPr>
        <w:ind w:left="720" w:hanging="360"/>
      </w:pPr>
      <w:rPr>
        <w:rFonts w:ascii="Courier New" w:hAnsi="Courier New" w:cs="Courier New"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14327A2F"/>
    <w:multiLevelType w:val="hybridMultilevel"/>
    <w:tmpl w:val="7CDC678C"/>
    <w:lvl w:ilvl="0" w:tplc="04070017">
      <w:start w:val="1"/>
      <w:numFmt w:val="lowerLetter"/>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DB392B"/>
    <w:multiLevelType w:val="hybridMultilevel"/>
    <w:tmpl w:val="31F4CD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269EE"/>
    <w:multiLevelType w:val="hybridMultilevel"/>
    <w:tmpl w:val="3FBEBFB0"/>
    <w:lvl w:ilvl="0" w:tplc="B67E76B8">
      <w:start w:val="1"/>
      <w:numFmt w:val="bulle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8666B0"/>
    <w:multiLevelType w:val="hybridMultilevel"/>
    <w:tmpl w:val="52B66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40B66"/>
    <w:multiLevelType w:val="hybridMultilevel"/>
    <w:tmpl w:val="10305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007D29"/>
    <w:multiLevelType w:val="hybridMultilevel"/>
    <w:tmpl w:val="82DA4728"/>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20A4156"/>
    <w:multiLevelType w:val="hybridMultilevel"/>
    <w:tmpl w:val="9A0432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B9018A4"/>
    <w:multiLevelType w:val="hybridMultilevel"/>
    <w:tmpl w:val="4F421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BED44C28">
      <w:numFmt w:val="bullet"/>
      <w:lvlText w:val="-"/>
      <w:lvlJc w:val="left"/>
      <w:pPr>
        <w:ind w:left="2880" w:hanging="360"/>
      </w:pPr>
      <w:rPr>
        <w:rFonts w:ascii="Tahoma" w:eastAsia="Times New Roman" w:hAnsi="Tahoma" w:cs="Tahoma"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6746325">
    <w:abstractNumId w:val="4"/>
  </w:num>
  <w:num w:numId="2" w16cid:durableId="378940724">
    <w:abstractNumId w:val="11"/>
  </w:num>
  <w:num w:numId="3" w16cid:durableId="1478642046">
    <w:abstractNumId w:val="8"/>
  </w:num>
  <w:num w:numId="4" w16cid:durableId="981420042">
    <w:abstractNumId w:val="12"/>
  </w:num>
  <w:num w:numId="5" w16cid:durableId="1789351555">
    <w:abstractNumId w:val="7"/>
  </w:num>
  <w:num w:numId="6" w16cid:durableId="1032192317">
    <w:abstractNumId w:val="5"/>
  </w:num>
  <w:num w:numId="7" w16cid:durableId="142504935">
    <w:abstractNumId w:val="3"/>
  </w:num>
  <w:num w:numId="8" w16cid:durableId="1490291300">
    <w:abstractNumId w:val="0"/>
  </w:num>
  <w:num w:numId="9" w16cid:durableId="790127552">
    <w:abstractNumId w:val="10"/>
  </w:num>
  <w:num w:numId="10" w16cid:durableId="1170562042">
    <w:abstractNumId w:val="9"/>
  </w:num>
  <w:num w:numId="11" w16cid:durableId="1537237826">
    <w:abstractNumId w:val="1"/>
  </w:num>
  <w:num w:numId="12" w16cid:durableId="306280967">
    <w:abstractNumId w:val="2"/>
  </w:num>
  <w:num w:numId="13" w16cid:durableId="1513912592">
    <w:abstractNumId w:val="6"/>
  </w:num>
  <w:num w:numId="14" w16cid:durableId="363143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301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657837">
    <w:abstractNumId w:val="11"/>
  </w:num>
  <w:num w:numId="17" w16cid:durableId="295910053">
    <w:abstractNumId w:val="11"/>
  </w:num>
  <w:num w:numId="18" w16cid:durableId="1174229219">
    <w:abstractNumId w:val="11"/>
  </w:num>
  <w:num w:numId="19" w16cid:durableId="51835047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6E9"/>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4D5"/>
    <w:rsid w:val="0000774D"/>
    <w:rsid w:val="00010D61"/>
    <w:rsid w:val="00011097"/>
    <w:rsid w:val="00012073"/>
    <w:rsid w:val="0001218D"/>
    <w:rsid w:val="0001243D"/>
    <w:rsid w:val="000124D6"/>
    <w:rsid w:val="000142CC"/>
    <w:rsid w:val="00014A96"/>
    <w:rsid w:val="00014DEC"/>
    <w:rsid w:val="00014F31"/>
    <w:rsid w:val="00014FE4"/>
    <w:rsid w:val="000157DD"/>
    <w:rsid w:val="00015BFA"/>
    <w:rsid w:val="000164BB"/>
    <w:rsid w:val="00020E1A"/>
    <w:rsid w:val="00021122"/>
    <w:rsid w:val="00021186"/>
    <w:rsid w:val="00021C71"/>
    <w:rsid w:val="00022323"/>
    <w:rsid w:val="00022CDA"/>
    <w:rsid w:val="00022E02"/>
    <w:rsid w:val="000233A0"/>
    <w:rsid w:val="000234EE"/>
    <w:rsid w:val="0002360E"/>
    <w:rsid w:val="00023748"/>
    <w:rsid w:val="00023765"/>
    <w:rsid w:val="00024D58"/>
    <w:rsid w:val="00025A0F"/>
    <w:rsid w:val="0002667F"/>
    <w:rsid w:val="00026BFD"/>
    <w:rsid w:val="000279BD"/>
    <w:rsid w:val="00027E50"/>
    <w:rsid w:val="0003037F"/>
    <w:rsid w:val="00030429"/>
    <w:rsid w:val="00030643"/>
    <w:rsid w:val="00030A02"/>
    <w:rsid w:val="000310B5"/>
    <w:rsid w:val="0003114F"/>
    <w:rsid w:val="000315C5"/>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80E"/>
    <w:rsid w:val="00037C62"/>
    <w:rsid w:val="0004006D"/>
    <w:rsid w:val="0004126D"/>
    <w:rsid w:val="00041459"/>
    <w:rsid w:val="00041AA9"/>
    <w:rsid w:val="00041FA0"/>
    <w:rsid w:val="0004315B"/>
    <w:rsid w:val="00043730"/>
    <w:rsid w:val="000437C9"/>
    <w:rsid w:val="00043BF4"/>
    <w:rsid w:val="00043F85"/>
    <w:rsid w:val="000442C4"/>
    <w:rsid w:val="00044398"/>
    <w:rsid w:val="000448DC"/>
    <w:rsid w:val="000453F6"/>
    <w:rsid w:val="0004540B"/>
    <w:rsid w:val="000454EC"/>
    <w:rsid w:val="00045A17"/>
    <w:rsid w:val="00045D71"/>
    <w:rsid w:val="00046057"/>
    <w:rsid w:val="00046276"/>
    <w:rsid w:val="00046621"/>
    <w:rsid w:val="000476BA"/>
    <w:rsid w:val="000504B4"/>
    <w:rsid w:val="00050F18"/>
    <w:rsid w:val="00051456"/>
    <w:rsid w:val="00051CC3"/>
    <w:rsid w:val="000520C1"/>
    <w:rsid w:val="00052502"/>
    <w:rsid w:val="00052E47"/>
    <w:rsid w:val="00053645"/>
    <w:rsid w:val="0005370F"/>
    <w:rsid w:val="00053998"/>
    <w:rsid w:val="00053C03"/>
    <w:rsid w:val="000542F1"/>
    <w:rsid w:val="00054CA5"/>
    <w:rsid w:val="00054E04"/>
    <w:rsid w:val="00055462"/>
    <w:rsid w:val="00055A8B"/>
    <w:rsid w:val="00055BD1"/>
    <w:rsid w:val="00055CC5"/>
    <w:rsid w:val="00056251"/>
    <w:rsid w:val="0005651D"/>
    <w:rsid w:val="000568D8"/>
    <w:rsid w:val="00057641"/>
    <w:rsid w:val="00057B3D"/>
    <w:rsid w:val="00057D4E"/>
    <w:rsid w:val="00057F38"/>
    <w:rsid w:val="00060045"/>
    <w:rsid w:val="000600C6"/>
    <w:rsid w:val="0006013F"/>
    <w:rsid w:val="000605FA"/>
    <w:rsid w:val="00060886"/>
    <w:rsid w:val="00060CD1"/>
    <w:rsid w:val="000610AF"/>
    <w:rsid w:val="00061775"/>
    <w:rsid w:val="000617AD"/>
    <w:rsid w:val="0006225B"/>
    <w:rsid w:val="0006235A"/>
    <w:rsid w:val="000626E9"/>
    <w:rsid w:val="00063FDE"/>
    <w:rsid w:val="0006434F"/>
    <w:rsid w:val="0006443D"/>
    <w:rsid w:val="000652B4"/>
    <w:rsid w:val="000652E0"/>
    <w:rsid w:val="00065926"/>
    <w:rsid w:val="00065D25"/>
    <w:rsid w:val="000664B0"/>
    <w:rsid w:val="000664F3"/>
    <w:rsid w:val="00066776"/>
    <w:rsid w:val="00066A5E"/>
    <w:rsid w:val="00066B3E"/>
    <w:rsid w:val="00067908"/>
    <w:rsid w:val="0007047F"/>
    <w:rsid w:val="00070A16"/>
    <w:rsid w:val="00070C19"/>
    <w:rsid w:val="00071C44"/>
    <w:rsid w:val="00071E01"/>
    <w:rsid w:val="00072026"/>
    <w:rsid w:val="000722F4"/>
    <w:rsid w:val="000730C7"/>
    <w:rsid w:val="000734B2"/>
    <w:rsid w:val="0007388E"/>
    <w:rsid w:val="000745B7"/>
    <w:rsid w:val="0007496F"/>
    <w:rsid w:val="00074B30"/>
    <w:rsid w:val="00074C9D"/>
    <w:rsid w:val="000756CA"/>
    <w:rsid w:val="00076B66"/>
    <w:rsid w:val="00076F06"/>
    <w:rsid w:val="0008090B"/>
    <w:rsid w:val="00080B5F"/>
    <w:rsid w:val="00080B90"/>
    <w:rsid w:val="00080E7B"/>
    <w:rsid w:val="00081023"/>
    <w:rsid w:val="000812F8"/>
    <w:rsid w:val="00081571"/>
    <w:rsid w:val="00081B7F"/>
    <w:rsid w:val="00082111"/>
    <w:rsid w:val="00082670"/>
    <w:rsid w:val="0008289A"/>
    <w:rsid w:val="00082C40"/>
    <w:rsid w:val="00083028"/>
    <w:rsid w:val="00083198"/>
    <w:rsid w:val="00083357"/>
    <w:rsid w:val="000833B3"/>
    <w:rsid w:val="00083697"/>
    <w:rsid w:val="00084042"/>
    <w:rsid w:val="000848EB"/>
    <w:rsid w:val="00084ACB"/>
    <w:rsid w:val="00086034"/>
    <w:rsid w:val="0008624B"/>
    <w:rsid w:val="00086273"/>
    <w:rsid w:val="000866A3"/>
    <w:rsid w:val="00090843"/>
    <w:rsid w:val="00091585"/>
    <w:rsid w:val="000915D8"/>
    <w:rsid w:val="00091B7F"/>
    <w:rsid w:val="00091F8C"/>
    <w:rsid w:val="000926FA"/>
    <w:rsid w:val="00092E3F"/>
    <w:rsid w:val="00093099"/>
    <w:rsid w:val="0009315E"/>
    <w:rsid w:val="000938FE"/>
    <w:rsid w:val="00093D8B"/>
    <w:rsid w:val="0009468F"/>
    <w:rsid w:val="00094CA0"/>
    <w:rsid w:val="00095211"/>
    <w:rsid w:val="00095400"/>
    <w:rsid w:val="00095477"/>
    <w:rsid w:val="000958FA"/>
    <w:rsid w:val="00095F17"/>
    <w:rsid w:val="00095F81"/>
    <w:rsid w:val="000960A0"/>
    <w:rsid w:val="00096262"/>
    <w:rsid w:val="0009649D"/>
    <w:rsid w:val="00096BEC"/>
    <w:rsid w:val="000970F7"/>
    <w:rsid w:val="000977DB"/>
    <w:rsid w:val="00097A13"/>
    <w:rsid w:val="00097E8D"/>
    <w:rsid w:val="00097FED"/>
    <w:rsid w:val="000A0B58"/>
    <w:rsid w:val="000A0F36"/>
    <w:rsid w:val="000A106A"/>
    <w:rsid w:val="000A154E"/>
    <w:rsid w:val="000A2182"/>
    <w:rsid w:val="000A254D"/>
    <w:rsid w:val="000A2EA2"/>
    <w:rsid w:val="000A33C5"/>
    <w:rsid w:val="000A33D6"/>
    <w:rsid w:val="000A4A0D"/>
    <w:rsid w:val="000A4A33"/>
    <w:rsid w:val="000A4CE9"/>
    <w:rsid w:val="000A532D"/>
    <w:rsid w:val="000A54B5"/>
    <w:rsid w:val="000A6500"/>
    <w:rsid w:val="000A6997"/>
    <w:rsid w:val="000A6C5F"/>
    <w:rsid w:val="000A722B"/>
    <w:rsid w:val="000A76B7"/>
    <w:rsid w:val="000A7AB4"/>
    <w:rsid w:val="000A7B65"/>
    <w:rsid w:val="000A7D43"/>
    <w:rsid w:val="000A7D95"/>
    <w:rsid w:val="000B1861"/>
    <w:rsid w:val="000B1AD6"/>
    <w:rsid w:val="000B2003"/>
    <w:rsid w:val="000B261A"/>
    <w:rsid w:val="000B2C80"/>
    <w:rsid w:val="000B41E1"/>
    <w:rsid w:val="000B43D5"/>
    <w:rsid w:val="000B4414"/>
    <w:rsid w:val="000B4E7F"/>
    <w:rsid w:val="000B4EDA"/>
    <w:rsid w:val="000B502C"/>
    <w:rsid w:val="000B5BC9"/>
    <w:rsid w:val="000B5CD4"/>
    <w:rsid w:val="000B5DCF"/>
    <w:rsid w:val="000B5E71"/>
    <w:rsid w:val="000B6383"/>
    <w:rsid w:val="000B6AAE"/>
    <w:rsid w:val="000B6B92"/>
    <w:rsid w:val="000B706B"/>
    <w:rsid w:val="000B745F"/>
    <w:rsid w:val="000B74CB"/>
    <w:rsid w:val="000B74FD"/>
    <w:rsid w:val="000B7713"/>
    <w:rsid w:val="000B7DD2"/>
    <w:rsid w:val="000B7DDD"/>
    <w:rsid w:val="000C0012"/>
    <w:rsid w:val="000C07B6"/>
    <w:rsid w:val="000C0A11"/>
    <w:rsid w:val="000C0D03"/>
    <w:rsid w:val="000C140A"/>
    <w:rsid w:val="000C16E5"/>
    <w:rsid w:val="000C1A43"/>
    <w:rsid w:val="000C213C"/>
    <w:rsid w:val="000C21CA"/>
    <w:rsid w:val="000C32C4"/>
    <w:rsid w:val="000C343E"/>
    <w:rsid w:val="000C3564"/>
    <w:rsid w:val="000C36E1"/>
    <w:rsid w:val="000C3AFD"/>
    <w:rsid w:val="000C3B4B"/>
    <w:rsid w:val="000C3C29"/>
    <w:rsid w:val="000C3EB9"/>
    <w:rsid w:val="000C4DDC"/>
    <w:rsid w:val="000C4F0E"/>
    <w:rsid w:val="000C54B4"/>
    <w:rsid w:val="000C5505"/>
    <w:rsid w:val="000C617F"/>
    <w:rsid w:val="000C779F"/>
    <w:rsid w:val="000C7F87"/>
    <w:rsid w:val="000D0012"/>
    <w:rsid w:val="000D0214"/>
    <w:rsid w:val="000D0277"/>
    <w:rsid w:val="000D0EF6"/>
    <w:rsid w:val="000D1B99"/>
    <w:rsid w:val="000D1C87"/>
    <w:rsid w:val="000D1CFE"/>
    <w:rsid w:val="000D1E43"/>
    <w:rsid w:val="000D2ED4"/>
    <w:rsid w:val="000D2EE1"/>
    <w:rsid w:val="000D367C"/>
    <w:rsid w:val="000D401F"/>
    <w:rsid w:val="000D485A"/>
    <w:rsid w:val="000D4CB3"/>
    <w:rsid w:val="000D503A"/>
    <w:rsid w:val="000D6722"/>
    <w:rsid w:val="000D6D0F"/>
    <w:rsid w:val="000D709E"/>
    <w:rsid w:val="000E1AED"/>
    <w:rsid w:val="000E1FAD"/>
    <w:rsid w:val="000E2059"/>
    <w:rsid w:val="000E253B"/>
    <w:rsid w:val="000E2BF4"/>
    <w:rsid w:val="000E41FA"/>
    <w:rsid w:val="000E4DA6"/>
    <w:rsid w:val="000E51A9"/>
    <w:rsid w:val="000E51E7"/>
    <w:rsid w:val="000E5B2D"/>
    <w:rsid w:val="000E6139"/>
    <w:rsid w:val="000E687C"/>
    <w:rsid w:val="000E6B15"/>
    <w:rsid w:val="000E750A"/>
    <w:rsid w:val="000E7A7C"/>
    <w:rsid w:val="000E7AC5"/>
    <w:rsid w:val="000E7E45"/>
    <w:rsid w:val="000F00A8"/>
    <w:rsid w:val="000F00E5"/>
    <w:rsid w:val="000F0202"/>
    <w:rsid w:val="000F021A"/>
    <w:rsid w:val="000F068E"/>
    <w:rsid w:val="000F0804"/>
    <w:rsid w:val="000F0E80"/>
    <w:rsid w:val="000F10F0"/>
    <w:rsid w:val="000F2B54"/>
    <w:rsid w:val="000F2CFC"/>
    <w:rsid w:val="000F3DB6"/>
    <w:rsid w:val="000F4192"/>
    <w:rsid w:val="000F4961"/>
    <w:rsid w:val="000F50F3"/>
    <w:rsid w:val="000F567F"/>
    <w:rsid w:val="000F5DFE"/>
    <w:rsid w:val="000F626B"/>
    <w:rsid w:val="000F63AF"/>
    <w:rsid w:val="000F6938"/>
    <w:rsid w:val="000F6D12"/>
    <w:rsid w:val="000F7795"/>
    <w:rsid w:val="00100C10"/>
    <w:rsid w:val="00100DAF"/>
    <w:rsid w:val="00102349"/>
    <w:rsid w:val="001026B7"/>
    <w:rsid w:val="00102C30"/>
    <w:rsid w:val="00102D44"/>
    <w:rsid w:val="00103193"/>
    <w:rsid w:val="00103579"/>
    <w:rsid w:val="001038B4"/>
    <w:rsid w:val="001045CB"/>
    <w:rsid w:val="00104886"/>
    <w:rsid w:val="00104C89"/>
    <w:rsid w:val="00105298"/>
    <w:rsid w:val="001057C4"/>
    <w:rsid w:val="00105F50"/>
    <w:rsid w:val="0010629A"/>
    <w:rsid w:val="00106595"/>
    <w:rsid w:val="00106636"/>
    <w:rsid w:val="00106F03"/>
    <w:rsid w:val="00106FE5"/>
    <w:rsid w:val="001073B8"/>
    <w:rsid w:val="00107790"/>
    <w:rsid w:val="00107A7F"/>
    <w:rsid w:val="00107B51"/>
    <w:rsid w:val="00107DE5"/>
    <w:rsid w:val="001100DC"/>
    <w:rsid w:val="001103CC"/>
    <w:rsid w:val="0011043E"/>
    <w:rsid w:val="00110818"/>
    <w:rsid w:val="00110A7C"/>
    <w:rsid w:val="00110BD9"/>
    <w:rsid w:val="001114A1"/>
    <w:rsid w:val="0011150B"/>
    <w:rsid w:val="00111765"/>
    <w:rsid w:val="00111A99"/>
    <w:rsid w:val="0011269B"/>
    <w:rsid w:val="00112E3B"/>
    <w:rsid w:val="00112E45"/>
    <w:rsid w:val="00112FA0"/>
    <w:rsid w:val="001133AD"/>
    <w:rsid w:val="00114590"/>
    <w:rsid w:val="001146A1"/>
    <w:rsid w:val="00114EB1"/>
    <w:rsid w:val="00115BCD"/>
    <w:rsid w:val="00116590"/>
    <w:rsid w:val="00116731"/>
    <w:rsid w:val="00116AEA"/>
    <w:rsid w:val="001176A3"/>
    <w:rsid w:val="00117DCF"/>
    <w:rsid w:val="00120305"/>
    <w:rsid w:val="001205F9"/>
    <w:rsid w:val="001207D3"/>
    <w:rsid w:val="00120D8C"/>
    <w:rsid w:val="00120E07"/>
    <w:rsid w:val="00120EDB"/>
    <w:rsid w:val="00121C55"/>
    <w:rsid w:val="00121CB1"/>
    <w:rsid w:val="001221E4"/>
    <w:rsid w:val="00122402"/>
    <w:rsid w:val="00122830"/>
    <w:rsid w:val="00122838"/>
    <w:rsid w:val="001239ED"/>
    <w:rsid w:val="00123B56"/>
    <w:rsid w:val="00124147"/>
    <w:rsid w:val="0012443C"/>
    <w:rsid w:val="001244CB"/>
    <w:rsid w:val="00124A68"/>
    <w:rsid w:val="00124A90"/>
    <w:rsid w:val="00124AC5"/>
    <w:rsid w:val="00124B13"/>
    <w:rsid w:val="00124F54"/>
    <w:rsid w:val="00125101"/>
    <w:rsid w:val="001255DB"/>
    <w:rsid w:val="00125827"/>
    <w:rsid w:val="00125D19"/>
    <w:rsid w:val="00126DD1"/>
    <w:rsid w:val="0012776D"/>
    <w:rsid w:val="00130579"/>
    <w:rsid w:val="001308A6"/>
    <w:rsid w:val="00130DB3"/>
    <w:rsid w:val="00133C99"/>
    <w:rsid w:val="00134094"/>
    <w:rsid w:val="00134185"/>
    <w:rsid w:val="00134CBC"/>
    <w:rsid w:val="00135541"/>
    <w:rsid w:val="00135B6C"/>
    <w:rsid w:val="00135CEF"/>
    <w:rsid w:val="00136280"/>
    <w:rsid w:val="001364B5"/>
    <w:rsid w:val="00136578"/>
    <w:rsid w:val="0013730C"/>
    <w:rsid w:val="00137621"/>
    <w:rsid w:val="00137738"/>
    <w:rsid w:val="00137E38"/>
    <w:rsid w:val="00137EF2"/>
    <w:rsid w:val="00141384"/>
    <w:rsid w:val="001428CB"/>
    <w:rsid w:val="0014358F"/>
    <w:rsid w:val="001435DA"/>
    <w:rsid w:val="0014398B"/>
    <w:rsid w:val="00144272"/>
    <w:rsid w:val="00144571"/>
    <w:rsid w:val="00144ED5"/>
    <w:rsid w:val="0014588C"/>
    <w:rsid w:val="00145B54"/>
    <w:rsid w:val="00145B85"/>
    <w:rsid w:val="00145E15"/>
    <w:rsid w:val="0014642C"/>
    <w:rsid w:val="00146464"/>
    <w:rsid w:val="001465C1"/>
    <w:rsid w:val="001465FC"/>
    <w:rsid w:val="00146B2E"/>
    <w:rsid w:val="00146F06"/>
    <w:rsid w:val="001472A7"/>
    <w:rsid w:val="001476EC"/>
    <w:rsid w:val="00147716"/>
    <w:rsid w:val="001479D6"/>
    <w:rsid w:val="00147E7A"/>
    <w:rsid w:val="0015063E"/>
    <w:rsid w:val="00150A17"/>
    <w:rsid w:val="00150BDE"/>
    <w:rsid w:val="00150F3C"/>
    <w:rsid w:val="00151511"/>
    <w:rsid w:val="00151738"/>
    <w:rsid w:val="0015174F"/>
    <w:rsid w:val="00151CF5"/>
    <w:rsid w:val="00152990"/>
    <w:rsid w:val="00152ADA"/>
    <w:rsid w:val="00152C93"/>
    <w:rsid w:val="00152CBB"/>
    <w:rsid w:val="00152D6C"/>
    <w:rsid w:val="00153047"/>
    <w:rsid w:val="00155ED4"/>
    <w:rsid w:val="0015681E"/>
    <w:rsid w:val="0015697F"/>
    <w:rsid w:val="001569EA"/>
    <w:rsid w:val="00156E65"/>
    <w:rsid w:val="0015718E"/>
    <w:rsid w:val="00157981"/>
    <w:rsid w:val="00157FF7"/>
    <w:rsid w:val="001609F9"/>
    <w:rsid w:val="00160C04"/>
    <w:rsid w:val="001614E9"/>
    <w:rsid w:val="00161B96"/>
    <w:rsid w:val="0016241B"/>
    <w:rsid w:val="00162422"/>
    <w:rsid w:val="001627B1"/>
    <w:rsid w:val="0016351B"/>
    <w:rsid w:val="00163966"/>
    <w:rsid w:val="0016434A"/>
    <w:rsid w:val="0016509D"/>
    <w:rsid w:val="0016598E"/>
    <w:rsid w:val="00165ADE"/>
    <w:rsid w:val="00165BDD"/>
    <w:rsid w:val="00165DCF"/>
    <w:rsid w:val="00165EA8"/>
    <w:rsid w:val="0016681C"/>
    <w:rsid w:val="001669EB"/>
    <w:rsid w:val="00166A3E"/>
    <w:rsid w:val="00170155"/>
    <w:rsid w:val="001707A6"/>
    <w:rsid w:val="00170EDA"/>
    <w:rsid w:val="00170FBB"/>
    <w:rsid w:val="001716DE"/>
    <w:rsid w:val="00171C21"/>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6DBD"/>
    <w:rsid w:val="001770B2"/>
    <w:rsid w:val="0017737B"/>
    <w:rsid w:val="00177E0C"/>
    <w:rsid w:val="00177E19"/>
    <w:rsid w:val="00177E58"/>
    <w:rsid w:val="0018077D"/>
    <w:rsid w:val="0018086F"/>
    <w:rsid w:val="00180BDF"/>
    <w:rsid w:val="0018120D"/>
    <w:rsid w:val="00181CDC"/>
    <w:rsid w:val="00181E7E"/>
    <w:rsid w:val="001820A8"/>
    <w:rsid w:val="001824E6"/>
    <w:rsid w:val="00182CAA"/>
    <w:rsid w:val="00183692"/>
    <w:rsid w:val="00183CA4"/>
    <w:rsid w:val="0018444E"/>
    <w:rsid w:val="001874F1"/>
    <w:rsid w:val="00190174"/>
    <w:rsid w:val="00190AF2"/>
    <w:rsid w:val="001923FE"/>
    <w:rsid w:val="001924EA"/>
    <w:rsid w:val="00192C25"/>
    <w:rsid w:val="0019373D"/>
    <w:rsid w:val="001944F5"/>
    <w:rsid w:val="001949C2"/>
    <w:rsid w:val="0019599A"/>
    <w:rsid w:val="00195D56"/>
    <w:rsid w:val="0019610F"/>
    <w:rsid w:val="00196294"/>
    <w:rsid w:val="00196535"/>
    <w:rsid w:val="001969FA"/>
    <w:rsid w:val="00196D00"/>
    <w:rsid w:val="001973D0"/>
    <w:rsid w:val="00197718"/>
    <w:rsid w:val="001A000E"/>
    <w:rsid w:val="001A06E7"/>
    <w:rsid w:val="001A0D0B"/>
    <w:rsid w:val="001A0D61"/>
    <w:rsid w:val="001A0E89"/>
    <w:rsid w:val="001A0EDC"/>
    <w:rsid w:val="001A154A"/>
    <w:rsid w:val="001A1B7E"/>
    <w:rsid w:val="001A1D07"/>
    <w:rsid w:val="001A2897"/>
    <w:rsid w:val="001A2BBA"/>
    <w:rsid w:val="001A2D00"/>
    <w:rsid w:val="001A338C"/>
    <w:rsid w:val="001A37C0"/>
    <w:rsid w:val="001A38D6"/>
    <w:rsid w:val="001A496F"/>
    <w:rsid w:val="001A55C7"/>
    <w:rsid w:val="001A6271"/>
    <w:rsid w:val="001A6921"/>
    <w:rsid w:val="001A7C6E"/>
    <w:rsid w:val="001A7D7E"/>
    <w:rsid w:val="001B094E"/>
    <w:rsid w:val="001B137E"/>
    <w:rsid w:val="001B141A"/>
    <w:rsid w:val="001B16AB"/>
    <w:rsid w:val="001B207F"/>
    <w:rsid w:val="001B2123"/>
    <w:rsid w:val="001B2BA0"/>
    <w:rsid w:val="001B3910"/>
    <w:rsid w:val="001B45C4"/>
    <w:rsid w:val="001B4624"/>
    <w:rsid w:val="001B4814"/>
    <w:rsid w:val="001B4B08"/>
    <w:rsid w:val="001B4C1E"/>
    <w:rsid w:val="001B4EF3"/>
    <w:rsid w:val="001B6344"/>
    <w:rsid w:val="001B6FFB"/>
    <w:rsid w:val="001B73EF"/>
    <w:rsid w:val="001B7602"/>
    <w:rsid w:val="001B7B85"/>
    <w:rsid w:val="001C0368"/>
    <w:rsid w:val="001C0797"/>
    <w:rsid w:val="001C0A33"/>
    <w:rsid w:val="001C1349"/>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599"/>
    <w:rsid w:val="001C76CF"/>
    <w:rsid w:val="001C7750"/>
    <w:rsid w:val="001C7AE4"/>
    <w:rsid w:val="001D05A8"/>
    <w:rsid w:val="001D05E4"/>
    <w:rsid w:val="001D09F0"/>
    <w:rsid w:val="001D1676"/>
    <w:rsid w:val="001D1DA2"/>
    <w:rsid w:val="001D1E84"/>
    <w:rsid w:val="001D296C"/>
    <w:rsid w:val="001D2AFC"/>
    <w:rsid w:val="001D2C5C"/>
    <w:rsid w:val="001D37BF"/>
    <w:rsid w:val="001D3C64"/>
    <w:rsid w:val="001D3D2A"/>
    <w:rsid w:val="001D4632"/>
    <w:rsid w:val="001D4D57"/>
    <w:rsid w:val="001D4EB9"/>
    <w:rsid w:val="001D555B"/>
    <w:rsid w:val="001D610A"/>
    <w:rsid w:val="001D67DA"/>
    <w:rsid w:val="001D684E"/>
    <w:rsid w:val="001D6B99"/>
    <w:rsid w:val="001D7243"/>
    <w:rsid w:val="001E0151"/>
    <w:rsid w:val="001E0C68"/>
    <w:rsid w:val="001E104D"/>
    <w:rsid w:val="001E17D6"/>
    <w:rsid w:val="001E2408"/>
    <w:rsid w:val="001E2787"/>
    <w:rsid w:val="001E291F"/>
    <w:rsid w:val="001E2B06"/>
    <w:rsid w:val="001E32BC"/>
    <w:rsid w:val="001E349E"/>
    <w:rsid w:val="001E35C1"/>
    <w:rsid w:val="001E3899"/>
    <w:rsid w:val="001E3C7C"/>
    <w:rsid w:val="001E3CE8"/>
    <w:rsid w:val="001E4C87"/>
    <w:rsid w:val="001E4D86"/>
    <w:rsid w:val="001E5C1F"/>
    <w:rsid w:val="001E69EA"/>
    <w:rsid w:val="001E6C37"/>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AF9"/>
    <w:rsid w:val="001F5B45"/>
    <w:rsid w:val="001F7994"/>
    <w:rsid w:val="001F7A65"/>
    <w:rsid w:val="002003A3"/>
    <w:rsid w:val="00200AC3"/>
    <w:rsid w:val="002011E6"/>
    <w:rsid w:val="00201962"/>
    <w:rsid w:val="00201A9A"/>
    <w:rsid w:val="00202820"/>
    <w:rsid w:val="00203D70"/>
    <w:rsid w:val="00204875"/>
    <w:rsid w:val="0020537E"/>
    <w:rsid w:val="002053EC"/>
    <w:rsid w:val="002059B5"/>
    <w:rsid w:val="00205F21"/>
    <w:rsid w:val="002061E6"/>
    <w:rsid w:val="0020648E"/>
    <w:rsid w:val="00207436"/>
    <w:rsid w:val="002075EB"/>
    <w:rsid w:val="00207A0D"/>
    <w:rsid w:val="00210104"/>
    <w:rsid w:val="00211813"/>
    <w:rsid w:val="002119C9"/>
    <w:rsid w:val="00211CF4"/>
    <w:rsid w:val="00212CB6"/>
    <w:rsid w:val="00212ED5"/>
    <w:rsid w:val="00213212"/>
    <w:rsid w:val="00213A55"/>
    <w:rsid w:val="00213C94"/>
    <w:rsid w:val="00213CBC"/>
    <w:rsid w:val="00213D2C"/>
    <w:rsid w:val="0021427E"/>
    <w:rsid w:val="0021440F"/>
    <w:rsid w:val="0021470B"/>
    <w:rsid w:val="002147C5"/>
    <w:rsid w:val="00214A9D"/>
    <w:rsid w:val="00214F76"/>
    <w:rsid w:val="00214F9D"/>
    <w:rsid w:val="002155C4"/>
    <w:rsid w:val="00217A62"/>
    <w:rsid w:val="00217EE2"/>
    <w:rsid w:val="0022026F"/>
    <w:rsid w:val="00220946"/>
    <w:rsid w:val="002217A3"/>
    <w:rsid w:val="002219FA"/>
    <w:rsid w:val="00222801"/>
    <w:rsid w:val="002229B6"/>
    <w:rsid w:val="002238DF"/>
    <w:rsid w:val="00224E1B"/>
    <w:rsid w:val="00225383"/>
    <w:rsid w:val="002268F0"/>
    <w:rsid w:val="002270B4"/>
    <w:rsid w:val="00227B97"/>
    <w:rsid w:val="00227C0D"/>
    <w:rsid w:val="00227C78"/>
    <w:rsid w:val="00227F49"/>
    <w:rsid w:val="0023003F"/>
    <w:rsid w:val="00230203"/>
    <w:rsid w:val="00230432"/>
    <w:rsid w:val="0023048A"/>
    <w:rsid w:val="002304FE"/>
    <w:rsid w:val="00231657"/>
    <w:rsid w:val="00232C68"/>
    <w:rsid w:val="002336BA"/>
    <w:rsid w:val="0023395F"/>
    <w:rsid w:val="00233DCF"/>
    <w:rsid w:val="00234945"/>
    <w:rsid w:val="00234EA7"/>
    <w:rsid w:val="002354FF"/>
    <w:rsid w:val="00235581"/>
    <w:rsid w:val="00235F02"/>
    <w:rsid w:val="002362CC"/>
    <w:rsid w:val="00236441"/>
    <w:rsid w:val="00236468"/>
    <w:rsid w:val="00236797"/>
    <w:rsid w:val="00236B11"/>
    <w:rsid w:val="00236DD1"/>
    <w:rsid w:val="002372B1"/>
    <w:rsid w:val="00237E8F"/>
    <w:rsid w:val="00237F64"/>
    <w:rsid w:val="0024043C"/>
    <w:rsid w:val="002406C8"/>
    <w:rsid w:val="00241079"/>
    <w:rsid w:val="0024117F"/>
    <w:rsid w:val="002413AF"/>
    <w:rsid w:val="00241522"/>
    <w:rsid w:val="00241533"/>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6FB0"/>
    <w:rsid w:val="002472C5"/>
    <w:rsid w:val="00251127"/>
    <w:rsid w:val="00251620"/>
    <w:rsid w:val="002520F6"/>
    <w:rsid w:val="002528F9"/>
    <w:rsid w:val="002536D1"/>
    <w:rsid w:val="00253787"/>
    <w:rsid w:val="00253DA0"/>
    <w:rsid w:val="002540C9"/>
    <w:rsid w:val="002556ED"/>
    <w:rsid w:val="00255840"/>
    <w:rsid w:val="0025704F"/>
    <w:rsid w:val="00257075"/>
    <w:rsid w:val="00257AC6"/>
    <w:rsid w:val="00257C6D"/>
    <w:rsid w:val="00260337"/>
    <w:rsid w:val="00260F41"/>
    <w:rsid w:val="00261137"/>
    <w:rsid w:val="0026159E"/>
    <w:rsid w:val="00261616"/>
    <w:rsid w:val="0026168A"/>
    <w:rsid w:val="00261849"/>
    <w:rsid w:val="0026187B"/>
    <w:rsid w:val="00261B8C"/>
    <w:rsid w:val="00261C41"/>
    <w:rsid w:val="0026220A"/>
    <w:rsid w:val="002629BE"/>
    <w:rsid w:val="00262E44"/>
    <w:rsid w:val="00263B34"/>
    <w:rsid w:val="00263C7C"/>
    <w:rsid w:val="00264226"/>
    <w:rsid w:val="002643D3"/>
    <w:rsid w:val="0026528E"/>
    <w:rsid w:val="00265BD3"/>
    <w:rsid w:val="00266C68"/>
    <w:rsid w:val="002679D0"/>
    <w:rsid w:val="0027076F"/>
    <w:rsid w:val="00270C1B"/>
    <w:rsid w:val="00270C4C"/>
    <w:rsid w:val="00270C80"/>
    <w:rsid w:val="00271374"/>
    <w:rsid w:val="00271B4F"/>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7C3"/>
    <w:rsid w:val="00283BD8"/>
    <w:rsid w:val="0028466B"/>
    <w:rsid w:val="0028481A"/>
    <w:rsid w:val="00284C4B"/>
    <w:rsid w:val="00284F6A"/>
    <w:rsid w:val="0028533B"/>
    <w:rsid w:val="00285537"/>
    <w:rsid w:val="00285B7F"/>
    <w:rsid w:val="00286241"/>
    <w:rsid w:val="00286314"/>
    <w:rsid w:val="00287B08"/>
    <w:rsid w:val="00287CCD"/>
    <w:rsid w:val="002901E6"/>
    <w:rsid w:val="0029058A"/>
    <w:rsid w:val="00290705"/>
    <w:rsid w:val="00290CA5"/>
    <w:rsid w:val="0029156A"/>
    <w:rsid w:val="00291BF4"/>
    <w:rsid w:val="00291E4A"/>
    <w:rsid w:val="00292150"/>
    <w:rsid w:val="0029314D"/>
    <w:rsid w:val="0029376A"/>
    <w:rsid w:val="002942D9"/>
    <w:rsid w:val="00294605"/>
    <w:rsid w:val="00294D55"/>
    <w:rsid w:val="00294DCC"/>
    <w:rsid w:val="0029508C"/>
    <w:rsid w:val="00295253"/>
    <w:rsid w:val="002953ED"/>
    <w:rsid w:val="00295654"/>
    <w:rsid w:val="00295ECC"/>
    <w:rsid w:val="002963A1"/>
    <w:rsid w:val="00296621"/>
    <w:rsid w:val="00297A71"/>
    <w:rsid w:val="00297AF9"/>
    <w:rsid w:val="00297BC7"/>
    <w:rsid w:val="002A0001"/>
    <w:rsid w:val="002A074C"/>
    <w:rsid w:val="002A0906"/>
    <w:rsid w:val="002A0DC8"/>
    <w:rsid w:val="002A1135"/>
    <w:rsid w:val="002A1451"/>
    <w:rsid w:val="002A22DD"/>
    <w:rsid w:val="002A3043"/>
    <w:rsid w:val="002A30E5"/>
    <w:rsid w:val="002A395F"/>
    <w:rsid w:val="002A479D"/>
    <w:rsid w:val="002A5FBA"/>
    <w:rsid w:val="002A617A"/>
    <w:rsid w:val="002A6554"/>
    <w:rsid w:val="002A76F9"/>
    <w:rsid w:val="002A7FB8"/>
    <w:rsid w:val="002B0FED"/>
    <w:rsid w:val="002B1D37"/>
    <w:rsid w:val="002B1EC5"/>
    <w:rsid w:val="002B2A66"/>
    <w:rsid w:val="002B2D0A"/>
    <w:rsid w:val="002B346C"/>
    <w:rsid w:val="002B3FAA"/>
    <w:rsid w:val="002B49E9"/>
    <w:rsid w:val="002B4A2A"/>
    <w:rsid w:val="002B4AB9"/>
    <w:rsid w:val="002B56A1"/>
    <w:rsid w:val="002B66B6"/>
    <w:rsid w:val="002B6AB5"/>
    <w:rsid w:val="002B6C27"/>
    <w:rsid w:val="002B6FF3"/>
    <w:rsid w:val="002B7492"/>
    <w:rsid w:val="002B7706"/>
    <w:rsid w:val="002B7BDE"/>
    <w:rsid w:val="002B7C06"/>
    <w:rsid w:val="002B7E66"/>
    <w:rsid w:val="002B7E7C"/>
    <w:rsid w:val="002C022E"/>
    <w:rsid w:val="002C157D"/>
    <w:rsid w:val="002C15C1"/>
    <w:rsid w:val="002C35FA"/>
    <w:rsid w:val="002C3DD4"/>
    <w:rsid w:val="002C4571"/>
    <w:rsid w:val="002C52DB"/>
    <w:rsid w:val="002C5645"/>
    <w:rsid w:val="002C5EB5"/>
    <w:rsid w:val="002C673D"/>
    <w:rsid w:val="002C6B06"/>
    <w:rsid w:val="002C6BF0"/>
    <w:rsid w:val="002C6DE8"/>
    <w:rsid w:val="002C71B0"/>
    <w:rsid w:val="002C7645"/>
    <w:rsid w:val="002D1973"/>
    <w:rsid w:val="002D2911"/>
    <w:rsid w:val="002D2DC5"/>
    <w:rsid w:val="002D347B"/>
    <w:rsid w:val="002D4124"/>
    <w:rsid w:val="002D47BD"/>
    <w:rsid w:val="002D4CF3"/>
    <w:rsid w:val="002D53EE"/>
    <w:rsid w:val="002D58EA"/>
    <w:rsid w:val="002D607A"/>
    <w:rsid w:val="002D640B"/>
    <w:rsid w:val="002D6749"/>
    <w:rsid w:val="002D68A1"/>
    <w:rsid w:val="002D6BE7"/>
    <w:rsid w:val="002D6C53"/>
    <w:rsid w:val="002D71C6"/>
    <w:rsid w:val="002E00A4"/>
    <w:rsid w:val="002E079B"/>
    <w:rsid w:val="002E0CFE"/>
    <w:rsid w:val="002E16A8"/>
    <w:rsid w:val="002E1C5C"/>
    <w:rsid w:val="002E20EB"/>
    <w:rsid w:val="002E2225"/>
    <w:rsid w:val="002E2BE5"/>
    <w:rsid w:val="002E2E5C"/>
    <w:rsid w:val="002E342E"/>
    <w:rsid w:val="002E398E"/>
    <w:rsid w:val="002E3BA4"/>
    <w:rsid w:val="002E49E7"/>
    <w:rsid w:val="002E5310"/>
    <w:rsid w:val="002E54B1"/>
    <w:rsid w:val="002E60F9"/>
    <w:rsid w:val="002E6143"/>
    <w:rsid w:val="002E65E0"/>
    <w:rsid w:val="002E673B"/>
    <w:rsid w:val="002E6813"/>
    <w:rsid w:val="002E6B2A"/>
    <w:rsid w:val="002E6F37"/>
    <w:rsid w:val="002E741B"/>
    <w:rsid w:val="002E7C04"/>
    <w:rsid w:val="002F00AD"/>
    <w:rsid w:val="002F0193"/>
    <w:rsid w:val="002F0340"/>
    <w:rsid w:val="002F069D"/>
    <w:rsid w:val="002F087A"/>
    <w:rsid w:val="002F0B7D"/>
    <w:rsid w:val="002F2536"/>
    <w:rsid w:val="002F2670"/>
    <w:rsid w:val="002F532B"/>
    <w:rsid w:val="002F5897"/>
    <w:rsid w:val="002F5F13"/>
    <w:rsid w:val="002F60D8"/>
    <w:rsid w:val="002F67A6"/>
    <w:rsid w:val="002F67BF"/>
    <w:rsid w:val="002F6819"/>
    <w:rsid w:val="002F6E46"/>
    <w:rsid w:val="002F785C"/>
    <w:rsid w:val="002F78EE"/>
    <w:rsid w:val="002F7A30"/>
    <w:rsid w:val="002F7BF5"/>
    <w:rsid w:val="003001D9"/>
    <w:rsid w:val="0030073C"/>
    <w:rsid w:val="00300998"/>
    <w:rsid w:val="003015CE"/>
    <w:rsid w:val="00302241"/>
    <w:rsid w:val="00303001"/>
    <w:rsid w:val="00303438"/>
    <w:rsid w:val="00303950"/>
    <w:rsid w:val="00304050"/>
    <w:rsid w:val="0030472C"/>
    <w:rsid w:val="00305658"/>
    <w:rsid w:val="00306722"/>
    <w:rsid w:val="00306BFE"/>
    <w:rsid w:val="00307B06"/>
    <w:rsid w:val="00307B67"/>
    <w:rsid w:val="003100E3"/>
    <w:rsid w:val="00310489"/>
    <w:rsid w:val="00310FF7"/>
    <w:rsid w:val="00311346"/>
    <w:rsid w:val="0031154D"/>
    <w:rsid w:val="003117FF"/>
    <w:rsid w:val="003119F8"/>
    <w:rsid w:val="00311DAE"/>
    <w:rsid w:val="0031312E"/>
    <w:rsid w:val="0031325F"/>
    <w:rsid w:val="00313F2C"/>
    <w:rsid w:val="00313F5F"/>
    <w:rsid w:val="003141A9"/>
    <w:rsid w:val="00314800"/>
    <w:rsid w:val="00315115"/>
    <w:rsid w:val="0031583F"/>
    <w:rsid w:val="003158AD"/>
    <w:rsid w:val="0031592E"/>
    <w:rsid w:val="00316F6B"/>
    <w:rsid w:val="00317252"/>
    <w:rsid w:val="00317491"/>
    <w:rsid w:val="0032001F"/>
    <w:rsid w:val="00320716"/>
    <w:rsid w:val="00320995"/>
    <w:rsid w:val="00321AAA"/>
    <w:rsid w:val="00321D57"/>
    <w:rsid w:val="00321DD4"/>
    <w:rsid w:val="00321E39"/>
    <w:rsid w:val="00321FBA"/>
    <w:rsid w:val="00322416"/>
    <w:rsid w:val="00323355"/>
    <w:rsid w:val="0032348A"/>
    <w:rsid w:val="00323BB3"/>
    <w:rsid w:val="003240DA"/>
    <w:rsid w:val="00324C4D"/>
    <w:rsid w:val="00324CDF"/>
    <w:rsid w:val="00325620"/>
    <w:rsid w:val="003262E8"/>
    <w:rsid w:val="00326356"/>
    <w:rsid w:val="00326AD2"/>
    <w:rsid w:val="00326DBC"/>
    <w:rsid w:val="00326FA4"/>
    <w:rsid w:val="003305DF"/>
    <w:rsid w:val="00330CD8"/>
    <w:rsid w:val="00332241"/>
    <w:rsid w:val="003323C3"/>
    <w:rsid w:val="00332EB3"/>
    <w:rsid w:val="00333042"/>
    <w:rsid w:val="003331DB"/>
    <w:rsid w:val="00333365"/>
    <w:rsid w:val="00335227"/>
    <w:rsid w:val="0033529C"/>
    <w:rsid w:val="00335EEF"/>
    <w:rsid w:val="00335F72"/>
    <w:rsid w:val="00336167"/>
    <w:rsid w:val="00336829"/>
    <w:rsid w:val="0033693B"/>
    <w:rsid w:val="00336C35"/>
    <w:rsid w:val="0033788A"/>
    <w:rsid w:val="00337CE3"/>
    <w:rsid w:val="00340C91"/>
    <w:rsid w:val="00340F30"/>
    <w:rsid w:val="0034148D"/>
    <w:rsid w:val="00341AFE"/>
    <w:rsid w:val="003420B6"/>
    <w:rsid w:val="00342439"/>
    <w:rsid w:val="00342553"/>
    <w:rsid w:val="0034271F"/>
    <w:rsid w:val="00342EAD"/>
    <w:rsid w:val="00343011"/>
    <w:rsid w:val="003434CA"/>
    <w:rsid w:val="00343563"/>
    <w:rsid w:val="00343F9A"/>
    <w:rsid w:val="00343FF3"/>
    <w:rsid w:val="00344F26"/>
    <w:rsid w:val="00344F57"/>
    <w:rsid w:val="00345387"/>
    <w:rsid w:val="003455CF"/>
    <w:rsid w:val="003457B0"/>
    <w:rsid w:val="00345AED"/>
    <w:rsid w:val="00345D29"/>
    <w:rsid w:val="00345F30"/>
    <w:rsid w:val="00346203"/>
    <w:rsid w:val="003463A9"/>
    <w:rsid w:val="003463EF"/>
    <w:rsid w:val="0034702C"/>
    <w:rsid w:val="0034795C"/>
    <w:rsid w:val="0035080F"/>
    <w:rsid w:val="0035098D"/>
    <w:rsid w:val="00351698"/>
    <w:rsid w:val="00351819"/>
    <w:rsid w:val="003518F5"/>
    <w:rsid w:val="00352B2C"/>
    <w:rsid w:val="00353222"/>
    <w:rsid w:val="00355CE7"/>
    <w:rsid w:val="003572DF"/>
    <w:rsid w:val="00357417"/>
    <w:rsid w:val="003600AD"/>
    <w:rsid w:val="003607C4"/>
    <w:rsid w:val="00360D5E"/>
    <w:rsid w:val="00360D9B"/>
    <w:rsid w:val="003610CA"/>
    <w:rsid w:val="003611C2"/>
    <w:rsid w:val="00361808"/>
    <w:rsid w:val="00361A2A"/>
    <w:rsid w:val="0036243A"/>
    <w:rsid w:val="0036275C"/>
    <w:rsid w:val="0036276D"/>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30A2"/>
    <w:rsid w:val="00373E89"/>
    <w:rsid w:val="00374D34"/>
    <w:rsid w:val="003750ED"/>
    <w:rsid w:val="00375266"/>
    <w:rsid w:val="00375451"/>
    <w:rsid w:val="00375470"/>
    <w:rsid w:val="00375D09"/>
    <w:rsid w:val="003764F2"/>
    <w:rsid w:val="00376A94"/>
    <w:rsid w:val="00376F3D"/>
    <w:rsid w:val="003778F3"/>
    <w:rsid w:val="003809F3"/>
    <w:rsid w:val="00380B0E"/>
    <w:rsid w:val="00381A7F"/>
    <w:rsid w:val="003821C3"/>
    <w:rsid w:val="00382508"/>
    <w:rsid w:val="00382B4E"/>
    <w:rsid w:val="00383033"/>
    <w:rsid w:val="00383350"/>
    <w:rsid w:val="00383433"/>
    <w:rsid w:val="0038373E"/>
    <w:rsid w:val="00383A59"/>
    <w:rsid w:val="00385521"/>
    <w:rsid w:val="003857B1"/>
    <w:rsid w:val="0038588B"/>
    <w:rsid w:val="00386AC6"/>
    <w:rsid w:val="00386DF4"/>
    <w:rsid w:val="0038731B"/>
    <w:rsid w:val="00390176"/>
    <w:rsid w:val="003911F5"/>
    <w:rsid w:val="00391665"/>
    <w:rsid w:val="00391696"/>
    <w:rsid w:val="0039169F"/>
    <w:rsid w:val="003917F5"/>
    <w:rsid w:val="00391895"/>
    <w:rsid w:val="003920DF"/>
    <w:rsid w:val="0039233E"/>
    <w:rsid w:val="003923BF"/>
    <w:rsid w:val="0039242A"/>
    <w:rsid w:val="00393C52"/>
    <w:rsid w:val="003953CD"/>
    <w:rsid w:val="0039550C"/>
    <w:rsid w:val="00395681"/>
    <w:rsid w:val="003960E0"/>
    <w:rsid w:val="0039671B"/>
    <w:rsid w:val="00397BA4"/>
    <w:rsid w:val="00397E19"/>
    <w:rsid w:val="003A02B6"/>
    <w:rsid w:val="003A14D0"/>
    <w:rsid w:val="003A1831"/>
    <w:rsid w:val="003A1969"/>
    <w:rsid w:val="003A2A76"/>
    <w:rsid w:val="003A3911"/>
    <w:rsid w:val="003A3D74"/>
    <w:rsid w:val="003A47FE"/>
    <w:rsid w:val="003A4C2A"/>
    <w:rsid w:val="003A5C2D"/>
    <w:rsid w:val="003A5FC4"/>
    <w:rsid w:val="003A6082"/>
    <w:rsid w:val="003A61AF"/>
    <w:rsid w:val="003A629D"/>
    <w:rsid w:val="003A65B8"/>
    <w:rsid w:val="003A674A"/>
    <w:rsid w:val="003A677E"/>
    <w:rsid w:val="003A682A"/>
    <w:rsid w:val="003A6A9A"/>
    <w:rsid w:val="003A77E9"/>
    <w:rsid w:val="003A7A66"/>
    <w:rsid w:val="003B004D"/>
    <w:rsid w:val="003B0CEE"/>
    <w:rsid w:val="003B10C2"/>
    <w:rsid w:val="003B18F8"/>
    <w:rsid w:val="003B1FC7"/>
    <w:rsid w:val="003B28E6"/>
    <w:rsid w:val="003B2DCB"/>
    <w:rsid w:val="003B34B6"/>
    <w:rsid w:val="003B34D4"/>
    <w:rsid w:val="003B44E8"/>
    <w:rsid w:val="003B5DE6"/>
    <w:rsid w:val="003B644D"/>
    <w:rsid w:val="003B6D24"/>
    <w:rsid w:val="003B7172"/>
    <w:rsid w:val="003B7419"/>
    <w:rsid w:val="003B7BFC"/>
    <w:rsid w:val="003B7C64"/>
    <w:rsid w:val="003B7F1A"/>
    <w:rsid w:val="003C0380"/>
    <w:rsid w:val="003C059D"/>
    <w:rsid w:val="003C0862"/>
    <w:rsid w:val="003C0AE5"/>
    <w:rsid w:val="003C0D29"/>
    <w:rsid w:val="003C0D35"/>
    <w:rsid w:val="003C0E03"/>
    <w:rsid w:val="003C0E13"/>
    <w:rsid w:val="003C104E"/>
    <w:rsid w:val="003C179D"/>
    <w:rsid w:val="003C1866"/>
    <w:rsid w:val="003C1E00"/>
    <w:rsid w:val="003C1E3B"/>
    <w:rsid w:val="003C286A"/>
    <w:rsid w:val="003C2EBC"/>
    <w:rsid w:val="003C323E"/>
    <w:rsid w:val="003C33AA"/>
    <w:rsid w:val="003C3935"/>
    <w:rsid w:val="003C3B1B"/>
    <w:rsid w:val="003C6C4B"/>
    <w:rsid w:val="003C6CEC"/>
    <w:rsid w:val="003C6FAC"/>
    <w:rsid w:val="003C77BF"/>
    <w:rsid w:val="003C78CA"/>
    <w:rsid w:val="003D023E"/>
    <w:rsid w:val="003D02BC"/>
    <w:rsid w:val="003D10A6"/>
    <w:rsid w:val="003D17CC"/>
    <w:rsid w:val="003D187D"/>
    <w:rsid w:val="003D1C4C"/>
    <w:rsid w:val="003D1FD9"/>
    <w:rsid w:val="003D2B01"/>
    <w:rsid w:val="003D2F97"/>
    <w:rsid w:val="003D33D5"/>
    <w:rsid w:val="003D375E"/>
    <w:rsid w:val="003D39DC"/>
    <w:rsid w:val="003D3B3A"/>
    <w:rsid w:val="003D4622"/>
    <w:rsid w:val="003D4879"/>
    <w:rsid w:val="003D4893"/>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49B5"/>
    <w:rsid w:val="003E6B43"/>
    <w:rsid w:val="003E6FF8"/>
    <w:rsid w:val="003E7077"/>
    <w:rsid w:val="003E714E"/>
    <w:rsid w:val="003E736B"/>
    <w:rsid w:val="003E7852"/>
    <w:rsid w:val="003E7891"/>
    <w:rsid w:val="003E7AC8"/>
    <w:rsid w:val="003E7B90"/>
    <w:rsid w:val="003E7D82"/>
    <w:rsid w:val="003F1849"/>
    <w:rsid w:val="003F1D96"/>
    <w:rsid w:val="003F3230"/>
    <w:rsid w:val="003F32BF"/>
    <w:rsid w:val="003F3BE7"/>
    <w:rsid w:val="003F4169"/>
    <w:rsid w:val="003F422F"/>
    <w:rsid w:val="003F449B"/>
    <w:rsid w:val="003F451F"/>
    <w:rsid w:val="003F456B"/>
    <w:rsid w:val="003F4822"/>
    <w:rsid w:val="003F60A2"/>
    <w:rsid w:val="003F65C3"/>
    <w:rsid w:val="003F6E8E"/>
    <w:rsid w:val="003F6F4C"/>
    <w:rsid w:val="003F7003"/>
    <w:rsid w:val="003F7A4F"/>
    <w:rsid w:val="003F7BAD"/>
    <w:rsid w:val="003F7BBD"/>
    <w:rsid w:val="003F7F68"/>
    <w:rsid w:val="004002D2"/>
    <w:rsid w:val="00400365"/>
    <w:rsid w:val="00400DF9"/>
    <w:rsid w:val="00400FCF"/>
    <w:rsid w:val="0040124E"/>
    <w:rsid w:val="0040156C"/>
    <w:rsid w:val="00401AF7"/>
    <w:rsid w:val="00401E22"/>
    <w:rsid w:val="00401FCD"/>
    <w:rsid w:val="00402BB7"/>
    <w:rsid w:val="00402F92"/>
    <w:rsid w:val="00403480"/>
    <w:rsid w:val="0040448F"/>
    <w:rsid w:val="00404BB0"/>
    <w:rsid w:val="00405098"/>
    <w:rsid w:val="004059DB"/>
    <w:rsid w:val="00406C75"/>
    <w:rsid w:val="00406D4D"/>
    <w:rsid w:val="004076B2"/>
    <w:rsid w:val="00407A07"/>
    <w:rsid w:val="004100E8"/>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1F8"/>
    <w:rsid w:val="00417670"/>
    <w:rsid w:val="0041768F"/>
    <w:rsid w:val="00417A10"/>
    <w:rsid w:val="00417D2A"/>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755"/>
    <w:rsid w:val="00430860"/>
    <w:rsid w:val="00430CCA"/>
    <w:rsid w:val="00430D30"/>
    <w:rsid w:val="0043124B"/>
    <w:rsid w:val="004312C1"/>
    <w:rsid w:val="004312D6"/>
    <w:rsid w:val="004314B0"/>
    <w:rsid w:val="00431CE7"/>
    <w:rsid w:val="004322C4"/>
    <w:rsid w:val="00432D33"/>
    <w:rsid w:val="00433761"/>
    <w:rsid w:val="0043386D"/>
    <w:rsid w:val="004339B5"/>
    <w:rsid w:val="00433E02"/>
    <w:rsid w:val="00434D3F"/>
    <w:rsid w:val="00434E43"/>
    <w:rsid w:val="00434EB7"/>
    <w:rsid w:val="00435BB0"/>
    <w:rsid w:val="004366C7"/>
    <w:rsid w:val="004373CD"/>
    <w:rsid w:val="00437D3D"/>
    <w:rsid w:val="00437DB0"/>
    <w:rsid w:val="00437E76"/>
    <w:rsid w:val="004402F0"/>
    <w:rsid w:val="00440AEF"/>
    <w:rsid w:val="00442A09"/>
    <w:rsid w:val="00442C43"/>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1119"/>
    <w:rsid w:val="004516DB"/>
    <w:rsid w:val="00451D28"/>
    <w:rsid w:val="00451E4B"/>
    <w:rsid w:val="0045293F"/>
    <w:rsid w:val="00452A26"/>
    <w:rsid w:val="00453735"/>
    <w:rsid w:val="00453BB0"/>
    <w:rsid w:val="00453D1B"/>
    <w:rsid w:val="00453ED9"/>
    <w:rsid w:val="00454286"/>
    <w:rsid w:val="0045503C"/>
    <w:rsid w:val="004555A8"/>
    <w:rsid w:val="00456AA4"/>
    <w:rsid w:val="0045700E"/>
    <w:rsid w:val="004572FD"/>
    <w:rsid w:val="004575C5"/>
    <w:rsid w:val="00457626"/>
    <w:rsid w:val="0045781A"/>
    <w:rsid w:val="0046013A"/>
    <w:rsid w:val="00460463"/>
    <w:rsid w:val="00461187"/>
    <w:rsid w:val="00461F0A"/>
    <w:rsid w:val="004622CA"/>
    <w:rsid w:val="0046233E"/>
    <w:rsid w:val="00462C97"/>
    <w:rsid w:val="00462CAF"/>
    <w:rsid w:val="00463332"/>
    <w:rsid w:val="0046359F"/>
    <w:rsid w:val="00464499"/>
    <w:rsid w:val="0046458A"/>
    <w:rsid w:val="004647C3"/>
    <w:rsid w:val="00464C71"/>
    <w:rsid w:val="00464EEA"/>
    <w:rsid w:val="004652FA"/>
    <w:rsid w:val="00465386"/>
    <w:rsid w:val="004668D7"/>
    <w:rsid w:val="00466BE7"/>
    <w:rsid w:val="00466E33"/>
    <w:rsid w:val="004671A3"/>
    <w:rsid w:val="004676AA"/>
    <w:rsid w:val="004701D1"/>
    <w:rsid w:val="00470B88"/>
    <w:rsid w:val="00472059"/>
    <w:rsid w:val="004721FB"/>
    <w:rsid w:val="004722E1"/>
    <w:rsid w:val="004722E7"/>
    <w:rsid w:val="004734C6"/>
    <w:rsid w:val="004739DD"/>
    <w:rsid w:val="00474C20"/>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5AA9"/>
    <w:rsid w:val="00485DA8"/>
    <w:rsid w:val="004868C2"/>
    <w:rsid w:val="0048706A"/>
    <w:rsid w:val="004871C1"/>
    <w:rsid w:val="00487507"/>
    <w:rsid w:val="004877AB"/>
    <w:rsid w:val="00487A13"/>
    <w:rsid w:val="00487F85"/>
    <w:rsid w:val="00491ADF"/>
    <w:rsid w:val="00491C6B"/>
    <w:rsid w:val="004923D8"/>
    <w:rsid w:val="00492492"/>
    <w:rsid w:val="004928A1"/>
    <w:rsid w:val="00492916"/>
    <w:rsid w:val="00493214"/>
    <w:rsid w:val="00493F3B"/>
    <w:rsid w:val="00494B22"/>
    <w:rsid w:val="00495415"/>
    <w:rsid w:val="00495AA4"/>
    <w:rsid w:val="00495DD4"/>
    <w:rsid w:val="0049683E"/>
    <w:rsid w:val="00496C17"/>
    <w:rsid w:val="00496C99"/>
    <w:rsid w:val="00496D57"/>
    <w:rsid w:val="00496EB5"/>
    <w:rsid w:val="00497264"/>
    <w:rsid w:val="00497552"/>
    <w:rsid w:val="00497970"/>
    <w:rsid w:val="00497D7E"/>
    <w:rsid w:val="004A07B1"/>
    <w:rsid w:val="004A09BA"/>
    <w:rsid w:val="004A0CBB"/>
    <w:rsid w:val="004A1B2C"/>
    <w:rsid w:val="004A1D4B"/>
    <w:rsid w:val="004A207B"/>
    <w:rsid w:val="004A2336"/>
    <w:rsid w:val="004A236A"/>
    <w:rsid w:val="004A29AE"/>
    <w:rsid w:val="004A2B19"/>
    <w:rsid w:val="004A2EF4"/>
    <w:rsid w:val="004A30EC"/>
    <w:rsid w:val="004A36E9"/>
    <w:rsid w:val="004A3B71"/>
    <w:rsid w:val="004A3B73"/>
    <w:rsid w:val="004A4BC1"/>
    <w:rsid w:val="004A5328"/>
    <w:rsid w:val="004A5D97"/>
    <w:rsid w:val="004A60C8"/>
    <w:rsid w:val="004A7B07"/>
    <w:rsid w:val="004A7FD7"/>
    <w:rsid w:val="004B05D4"/>
    <w:rsid w:val="004B08FF"/>
    <w:rsid w:val="004B0CC1"/>
    <w:rsid w:val="004B118B"/>
    <w:rsid w:val="004B18A7"/>
    <w:rsid w:val="004B1C1B"/>
    <w:rsid w:val="004B1E18"/>
    <w:rsid w:val="004B21C2"/>
    <w:rsid w:val="004B2B15"/>
    <w:rsid w:val="004B3037"/>
    <w:rsid w:val="004B3B09"/>
    <w:rsid w:val="004B47F8"/>
    <w:rsid w:val="004B4C97"/>
    <w:rsid w:val="004B5887"/>
    <w:rsid w:val="004B5C51"/>
    <w:rsid w:val="004B64F5"/>
    <w:rsid w:val="004C12B5"/>
    <w:rsid w:val="004C1512"/>
    <w:rsid w:val="004C1C61"/>
    <w:rsid w:val="004C1CD3"/>
    <w:rsid w:val="004C22B7"/>
    <w:rsid w:val="004C23E0"/>
    <w:rsid w:val="004C2621"/>
    <w:rsid w:val="004C26FA"/>
    <w:rsid w:val="004C2DC6"/>
    <w:rsid w:val="004C3151"/>
    <w:rsid w:val="004C341B"/>
    <w:rsid w:val="004C3D46"/>
    <w:rsid w:val="004C41A3"/>
    <w:rsid w:val="004C4BA3"/>
    <w:rsid w:val="004C5380"/>
    <w:rsid w:val="004C5C24"/>
    <w:rsid w:val="004C6186"/>
    <w:rsid w:val="004C624B"/>
    <w:rsid w:val="004C636D"/>
    <w:rsid w:val="004C63DF"/>
    <w:rsid w:val="004C6BF9"/>
    <w:rsid w:val="004C78F6"/>
    <w:rsid w:val="004C7903"/>
    <w:rsid w:val="004D04FD"/>
    <w:rsid w:val="004D09CF"/>
    <w:rsid w:val="004D0D08"/>
    <w:rsid w:val="004D0DF0"/>
    <w:rsid w:val="004D0E62"/>
    <w:rsid w:val="004D1AB3"/>
    <w:rsid w:val="004D20F2"/>
    <w:rsid w:val="004D2538"/>
    <w:rsid w:val="004D2AAD"/>
    <w:rsid w:val="004D33B0"/>
    <w:rsid w:val="004D3438"/>
    <w:rsid w:val="004D3D24"/>
    <w:rsid w:val="004D5066"/>
    <w:rsid w:val="004D51EC"/>
    <w:rsid w:val="004D576F"/>
    <w:rsid w:val="004D67DD"/>
    <w:rsid w:val="004D6968"/>
    <w:rsid w:val="004D6A03"/>
    <w:rsid w:val="004D6FCC"/>
    <w:rsid w:val="004E0226"/>
    <w:rsid w:val="004E125C"/>
    <w:rsid w:val="004E1780"/>
    <w:rsid w:val="004E18EE"/>
    <w:rsid w:val="004E1D04"/>
    <w:rsid w:val="004E2E0E"/>
    <w:rsid w:val="004E30A5"/>
    <w:rsid w:val="004E391E"/>
    <w:rsid w:val="004E408F"/>
    <w:rsid w:val="004E4A04"/>
    <w:rsid w:val="004E50FF"/>
    <w:rsid w:val="004E543C"/>
    <w:rsid w:val="004E575D"/>
    <w:rsid w:val="004E5A3D"/>
    <w:rsid w:val="004E6014"/>
    <w:rsid w:val="004E65EA"/>
    <w:rsid w:val="004E69E4"/>
    <w:rsid w:val="004E7451"/>
    <w:rsid w:val="004E74DF"/>
    <w:rsid w:val="004E74FE"/>
    <w:rsid w:val="004F02E1"/>
    <w:rsid w:val="004F118D"/>
    <w:rsid w:val="004F1752"/>
    <w:rsid w:val="004F18BD"/>
    <w:rsid w:val="004F26C5"/>
    <w:rsid w:val="004F2E21"/>
    <w:rsid w:val="004F313A"/>
    <w:rsid w:val="004F36F2"/>
    <w:rsid w:val="004F4B5B"/>
    <w:rsid w:val="004F4E95"/>
    <w:rsid w:val="004F50DD"/>
    <w:rsid w:val="004F524A"/>
    <w:rsid w:val="004F52F0"/>
    <w:rsid w:val="004F56C8"/>
    <w:rsid w:val="004F5F4A"/>
    <w:rsid w:val="004F600E"/>
    <w:rsid w:val="004F6151"/>
    <w:rsid w:val="004F69AC"/>
    <w:rsid w:val="004F6F80"/>
    <w:rsid w:val="004F77D1"/>
    <w:rsid w:val="005002CB"/>
    <w:rsid w:val="005007D3"/>
    <w:rsid w:val="00500A49"/>
    <w:rsid w:val="00500AED"/>
    <w:rsid w:val="005011D1"/>
    <w:rsid w:val="00501859"/>
    <w:rsid w:val="00502078"/>
    <w:rsid w:val="005020CF"/>
    <w:rsid w:val="00502816"/>
    <w:rsid w:val="005030F0"/>
    <w:rsid w:val="005034C6"/>
    <w:rsid w:val="00503B0E"/>
    <w:rsid w:val="00503CC3"/>
    <w:rsid w:val="00503FB5"/>
    <w:rsid w:val="00504245"/>
    <w:rsid w:val="005043E9"/>
    <w:rsid w:val="00504A57"/>
    <w:rsid w:val="00504D9E"/>
    <w:rsid w:val="00505383"/>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4C8F"/>
    <w:rsid w:val="00515B23"/>
    <w:rsid w:val="005161E2"/>
    <w:rsid w:val="005162F9"/>
    <w:rsid w:val="005163BD"/>
    <w:rsid w:val="00516F51"/>
    <w:rsid w:val="005174E3"/>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D92"/>
    <w:rsid w:val="005278C5"/>
    <w:rsid w:val="00527A60"/>
    <w:rsid w:val="00527CE1"/>
    <w:rsid w:val="005303F0"/>
    <w:rsid w:val="0053082C"/>
    <w:rsid w:val="005309A1"/>
    <w:rsid w:val="00531F9F"/>
    <w:rsid w:val="005323BE"/>
    <w:rsid w:val="00532E92"/>
    <w:rsid w:val="00532F56"/>
    <w:rsid w:val="00532FDD"/>
    <w:rsid w:val="00533031"/>
    <w:rsid w:val="0053309B"/>
    <w:rsid w:val="00534183"/>
    <w:rsid w:val="005342CC"/>
    <w:rsid w:val="00534A78"/>
    <w:rsid w:val="00535083"/>
    <w:rsid w:val="005351D5"/>
    <w:rsid w:val="00535642"/>
    <w:rsid w:val="00536138"/>
    <w:rsid w:val="00536C51"/>
    <w:rsid w:val="00536EA8"/>
    <w:rsid w:val="005374E0"/>
    <w:rsid w:val="00537C57"/>
    <w:rsid w:val="00537E7A"/>
    <w:rsid w:val="00541F5F"/>
    <w:rsid w:val="005424DB"/>
    <w:rsid w:val="005429D2"/>
    <w:rsid w:val="00542A0F"/>
    <w:rsid w:val="00542E0C"/>
    <w:rsid w:val="00542F6C"/>
    <w:rsid w:val="0054330E"/>
    <w:rsid w:val="0054475D"/>
    <w:rsid w:val="005451F4"/>
    <w:rsid w:val="005458C0"/>
    <w:rsid w:val="00545B5D"/>
    <w:rsid w:val="00545CBA"/>
    <w:rsid w:val="00545E35"/>
    <w:rsid w:val="00546B99"/>
    <w:rsid w:val="00546C81"/>
    <w:rsid w:val="005478A8"/>
    <w:rsid w:val="00547ACC"/>
    <w:rsid w:val="00547C95"/>
    <w:rsid w:val="00547FD6"/>
    <w:rsid w:val="00550B4C"/>
    <w:rsid w:val="00550D38"/>
    <w:rsid w:val="005516C9"/>
    <w:rsid w:val="00551BA1"/>
    <w:rsid w:val="00551E30"/>
    <w:rsid w:val="00551E7B"/>
    <w:rsid w:val="00551FF7"/>
    <w:rsid w:val="00552004"/>
    <w:rsid w:val="005520E0"/>
    <w:rsid w:val="005524F0"/>
    <w:rsid w:val="00552A83"/>
    <w:rsid w:val="0055334A"/>
    <w:rsid w:val="005536C6"/>
    <w:rsid w:val="00553844"/>
    <w:rsid w:val="005542F5"/>
    <w:rsid w:val="005546B2"/>
    <w:rsid w:val="00554EF3"/>
    <w:rsid w:val="00555086"/>
    <w:rsid w:val="0055559F"/>
    <w:rsid w:val="00555638"/>
    <w:rsid w:val="00555B44"/>
    <w:rsid w:val="00555BF1"/>
    <w:rsid w:val="005561AE"/>
    <w:rsid w:val="005569F5"/>
    <w:rsid w:val="00557125"/>
    <w:rsid w:val="0055753B"/>
    <w:rsid w:val="00557C2B"/>
    <w:rsid w:val="005601DC"/>
    <w:rsid w:val="005608FF"/>
    <w:rsid w:val="005610CB"/>
    <w:rsid w:val="00561449"/>
    <w:rsid w:val="005617AD"/>
    <w:rsid w:val="005623CD"/>
    <w:rsid w:val="00562BD0"/>
    <w:rsid w:val="00562D05"/>
    <w:rsid w:val="005633DA"/>
    <w:rsid w:val="00563670"/>
    <w:rsid w:val="00563C1E"/>
    <w:rsid w:val="0056412D"/>
    <w:rsid w:val="00564174"/>
    <w:rsid w:val="0056421D"/>
    <w:rsid w:val="00564AAE"/>
    <w:rsid w:val="00565AFC"/>
    <w:rsid w:val="00565C85"/>
    <w:rsid w:val="0056666D"/>
    <w:rsid w:val="005667AA"/>
    <w:rsid w:val="00566B2D"/>
    <w:rsid w:val="00567541"/>
    <w:rsid w:val="00567718"/>
    <w:rsid w:val="005679FC"/>
    <w:rsid w:val="00570096"/>
    <w:rsid w:val="00570B5E"/>
    <w:rsid w:val="00570C36"/>
    <w:rsid w:val="005720DF"/>
    <w:rsid w:val="00572410"/>
    <w:rsid w:val="00572436"/>
    <w:rsid w:val="005725CC"/>
    <w:rsid w:val="005725EB"/>
    <w:rsid w:val="005750D7"/>
    <w:rsid w:val="00575710"/>
    <w:rsid w:val="00575856"/>
    <w:rsid w:val="00575A03"/>
    <w:rsid w:val="005760F5"/>
    <w:rsid w:val="00577050"/>
    <w:rsid w:val="005773A7"/>
    <w:rsid w:val="005776DB"/>
    <w:rsid w:val="005779A3"/>
    <w:rsid w:val="005779EC"/>
    <w:rsid w:val="005804C2"/>
    <w:rsid w:val="00581565"/>
    <w:rsid w:val="005816B9"/>
    <w:rsid w:val="005818A1"/>
    <w:rsid w:val="00582784"/>
    <w:rsid w:val="00582A78"/>
    <w:rsid w:val="00582D73"/>
    <w:rsid w:val="0058452F"/>
    <w:rsid w:val="00584D00"/>
    <w:rsid w:val="00585817"/>
    <w:rsid w:val="00585AB6"/>
    <w:rsid w:val="00586C71"/>
    <w:rsid w:val="00586C88"/>
    <w:rsid w:val="0058701B"/>
    <w:rsid w:val="005878C2"/>
    <w:rsid w:val="00587CF5"/>
    <w:rsid w:val="005906AE"/>
    <w:rsid w:val="0059181E"/>
    <w:rsid w:val="0059241B"/>
    <w:rsid w:val="00592CCA"/>
    <w:rsid w:val="00592E4C"/>
    <w:rsid w:val="00592F1B"/>
    <w:rsid w:val="00593022"/>
    <w:rsid w:val="00593080"/>
    <w:rsid w:val="00593364"/>
    <w:rsid w:val="0059337D"/>
    <w:rsid w:val="005934D6"/>
    <w:rsid w:val="005941AE"/>
    <w:rsid w:val="005949CF"/>
    <w:rsid w:val="00594F5F"/>
    <w:rsid w:val="0059516F"/>
    <w:rsid w:val="005962A5"/>
    <w:rsid w:val="0059637C"/>
    <w:rsid w:val="005964F1"/>
    <w:rsid w:val="00596DAD"/>
    <w:rsid w:val="005973C4"/>
    <w:rsid w:val="00597E7E"/>
    <w:rsid w:val="005A00BB"/>
    <w:rsid w:val="005A1085"/>
    <w:rsid w:val="005A2156"/>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6F1D"/>
    <w:rsid w:val="005A75FB"/>
    <w:rsid w:val="005A7E70"/>
    <w:rsid w:val="005B03D9"/>
    <w:rsid w:val="005B143F"/>
    <w:rsid w:val="005B1AF2"/>
    <w:rsid w:val="005B1D31"/>
    <w:rsid w:val="005B1E95"/>
    <w:rsid w:val="005B23B8"/>
    <w:rsid w:val="005B264B"/>
    <w:rsid w:val="005B32D7"/>
    <w:rsid w:val="005B43A1"/>
    <w:rsid w:val="005B4644"/>
    <w:rsid w:val="005B47E4"/>
    <w:rsid w:val="005B4F35"/>
    <w:rsid w:val="005B7098"/>
    <w:rsid w:val="005B73AF"/>
    <w:rsid w:val="005C039B"/>
    <w:rsid w:val="005C0C9A"/>
    <w:rsid w:val="005C0DCC"/>
    <w:rsid w:val="005C21A2"/>
    <w:rsid w:val="005C24E8"/>
    <w:rsid w:val="005C306E"/>
    <w:rsid w:val="005C355C"/>
    <w:rsid w:val="005C3A86"/>
    <w:rsid w:val="005C3AEC"/>
    <w:rsid w:val="005C4A01"/>
    <w:rsid w:val="005C4C74"/>
    <w:rsid w:val="005C4DB3"/>
    <w:rsid w:val="005C5F0A"/>
    <w:rsid w:val="005C60B9"/>
    <w:rsid w:val="005C69CB"/>
    <w:rsid w:val="005C73FC"/>
    <w:rsid w:val="005C771A"/>
    <w:rsid w:val="005C773C"/>
    <w:rsid w:val="005C7A97"/>
    <w:rsid w:val="005C7AE4"/>
    <w:rsid w:val="005C7FE3"/>
    <w:rsid w:val="005D0533"/>
    <w:rsid w:val="005D1B8C"/>
    <w:rsid w:val="005D2BC2"/>
    <w:rsid w:val="005D2EAF"/>
    <w:rsid w:val="005D3787"/>
    <w:rsid w:val="005D3A8D"/>
    <w:rsid w:val="005D4066"/>
    <w:rsid w:val="005D448C"/>
    <w:rsid w:val="005D5B3B"/>
    <w:rsid w:val="005D60E4"/>
    <w:rsid w:val="005D7009"/>
    <w:rsid w:val="005D76EB"/>
    <w:rsid w:val="005D7D86"/>
    <w:rsid w:val="005E0177"/>
    <w:rsid w:val="005E0652"/>
    <w:rsid w:val="005E0AED"/>
    <w:rsid w:val="005E2467"/>
    <w:rsid w:val="005E283B"/>
    <w:rsid w:val="005E2935"/>
    <w:rsid w:val="005E2E8B"/>
    <w:rsid w:val="005E2E96"/>
    <w:rsid w:val="005E3662"/>
    <w:rsid w:val="005E3A7C"/>
    <w:rsid w:val="005E4193"/>
    <w:rsid w:val="005E4BB7"/>
    <w:rsid w:val="005E4C33"/>
    <w:rsid w:val="005E4DB6"/>
    <w:rsid w:val="005E4DBE"/>
    <w:rsid w:val="005E50B6"/>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166E"/>
    <w:rsid w:val="00601F1C"/>
    <w:rsid w:val="00602215"/>
    <w:rsid w:val="00603A2E"/>
    <w:rsid w:val="00605732"/>
    <w:rsid w:val="006059E1"/>
    <w:rsid w:val="00605BC8"/>
    <w:rsid w:val="00605EE1"/>
    <w:rsid w:val="00606CBF"/>
    <w:rsid w:val="00611BE6"/>
    <w:rsid w:val="00612746"/>
    <w:rsid w:val="00612A44"/>
    <w:rsid w:val="00612D66"/>
    <w:rsid w:val="006132EA"/>
    <w:rsid w:val="00614145"/>
    <w:rsid w:val="006145D5"/>
    <w:rsid w:val="0061479E"/>
    <w:rsid w:val="0061496C"/>
    <w:rsid w:val="00614FEC"/>
    <w:rsid w:val="006157E0"/>
    <w:rsid w:val="006161AA"/>
    <w:rsid w:val="00616A9D"/>
    <w:rsid w:val="00620330"/>
    <w:rsid w:val="006214AE"/>
    <w:rsid w:val="0062168E"/>
    <w:rsid w:val="00621D4A"/>
    <w:rsid w:val="0062317D"/>
    <w:rsid w:val="006231D6"/>
    <w:rsid w:val="006233E3"/>
    <w:rsid w:val="0062351F"/>
    <w:rsid w:val="00623580"/>
    <w:rsid w:val="0062399C"/>
    <w:rsid w:val="00623F7B"/>
    <w:rsid w:val="006243A2"/>
    <w:rsid w:val="00624D18"/>
    <w:rsid w:val="00625042"/>
    <w:rsid w:val="00625235"/>
    <w:rsid w:val="00625B62"/>
    <w:rsid w:val="00625DC1"/>
    <w:rsid w:val="006264A7"/>
    <w:rsid w:val="006273CF"/>
    <w:rsid w:val="00627515"/>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6F96"/>
    <w:rsid w:val="00637B1A"/>
    <w:rsid w:val="00640688"/>
    <w:rsid w:val="00640A31"/>
    <w:rsid w:val="00640D02"/>
    <w:rsid w:val="006430BA"/>
    <w:rsid w:val="00643773"/>
    <w:rsid w:val="00643EAD"/>
    <w:rsid w:val="00644523"/>
    <w:rsid w:val="00644783"/>
    <w:rsid w:val="006447EC"/>
    <w:rsid w:val="0064508E"/>
    <w:rsid w:val="00645C95"/>
    <w:rsid w:val="00647333"/>
    <w:rsid w:val="0064733C"/>
    <w:rsid w:val="006474F0"/>
    <w:rsid w:val="006478A7"/>
    <w:rsid w:val="00647A16"/>
    <w:rsid w:val="00647FEC"/>
    <w:rsid w:val="00650ADD"/>
    <w:rsid w:val="00651470"/>
    <w:rsid w:val="00651681"/>
    <w:rsid w:val="006539B3"/>
    <w:rsid w:val="006540DC"/>
    <w:rsid w:val="006543D8"/>
    <w:rsid w:val="00654CE2"/>
    <w:rsid w:val="00654D45"/>
    <w:rsid w:val="00654EC6"/>
    <w:rsid w:val="006550F5"/>
    <w:rsid w:val="00655D6E"/>
    <w:rsid w:val="006561E8"/>
    <w:rsid w:val="006570BA"/>
    <w:rsid w:val="00660B4B"/>
    <w:rsid w:val="00660FA4"/>
    <w:rsid w:val="0066152E"/>
    <w:rsid w:val="0066226D"/>
    <w:rsid w:val="00662BE9"/>
    <w:rsid w:val="00662F2C"/>
    <w:rsid w:val="006638FB"/>
    <w:rsid w:val="00663D16"/>
    <w:rsid w:val="0066413D"/>
    <w:rsid w:val="00664C10"/>
    <w:rsid w:val="00664D3C"/>
    <w:rsid w:val="00665068"/>
    <w:rsid w:val="006651BF"/>
    <w:rsid w:val="0066654E"/>
    <w:rsid w:val="006666EE"/>
    <w:rsid w:val="006671F2"/>
    <w:rsid w:val="00667B62"/>
    <w:rsid w:val="00667D3F"/>
    <w:rsid w:val="006700DD"/>
    <w:rsid w:val="00670AD2"/>
    <w:rsid w:val="0067164E"/>
    <w:rsid w:val="00671753"/>
    <w:rsid w:val="00671906"/>
    <w:rsid w:val="00671B43"/>
    <w:rsid w:val="00671C2E"/>
    <w:rsid w:val="00672765"/>
    <w:rsid w:val="00672F26"/>
    <w:rsid w:val="0067411C"/>
    <w:rsid w:val="00674C09"/>
    <w:rsid w:val="00675038"/>
    <w:rsid w:val="0067539A"/>
    <w:rsid w:val="00675494"/>
    <w:rsid w:val="00675C44"/>
    <w:rsid w:val="00676A0F"/>
    <w:rsid w:val="00676CE5"/>
    <w:rsid w:val="0067707C"/>
    <w:rsid w:val="006772C9"/>
    <w:rsid w:val="00677867"/>
    <w:rsid w:val="00677C75"/>
    <w:rsid w:val="00677EFE"/>
    <w:rsid w:val="00677FDC"/>
    <w:rsid w:val="006807C2"/>
    <w:rsid w:val="0068086D"/>
    <w:rsid w:val="00680FE4"/>
    <w:rsid w:val="006810F7"/>
    <w:rsid w:val="006819E1"/>
    <w:rsid w:val="00681EC5"/>
    <w:rsid w:val="00682023"/>
    <w:rsid w:val="0068204F"/>
    <w:rsid w:val="0068213C"/>
    <w:rsid w:val="0068226F"/>
    <w:rsid w:val="00682300"/>
    <w:rsid w:val="006825B6"/>
    <w:rsid w:val="00682981"/>
    <w:rsid w:val="00682C73"/>
    <w:rsid w:val="006833F9"/>
    <w:rsid w:val="00683802"/>
    <w:rsid w:val="0068393B"/>
    <w:rsid w:val="00683D34"/>
    <w:rsid w:val="00683E56"/>
    <w:rsid w:val="00684F42"/>
    <w:rsid w:val="0068574E"/>
    <w:rsid w:val="00685E57"/>
    <w:rsid w:val="006866DC"/>
    <w:rsid w:val="00686BC5"/>
    <w:rsid w:val="006873AC"/>
    <w:rsid w:val="00687BD5"/>
    <w:rsid w:val="00690F51"/>
    <w:rsid w:val="006910D1"/>
    <w:rsid w:val="00691942"/>
    <w:rsid w:val="00691B0D"/>
    <w:rsid w:val="00691F64"/>
    <w:rsid w:val="00692077"/>
    <w:rsid w:val="00692A9D"/>
    <w:rsid w:val="00693319"/>
    <w:rsid w:val="00693788"/>
    <w:rsid w:val="00693E23"/>
    <w:rsid w:val="00694B5E"/>
    <w:rsid w:val="00694D69"/>
    <w:rsid w:val="00695225"/>
    <w:rsid w:val="00695379"/>
    <w:rsid w:val="00696A40"/>
    <w:rsid w:val="0069717D"/>
    <w:rsid w:val="00697638"/>
    <w:rsid w:val="00697AD7"/>
    <w:rsid w:val="006A01BC"/>
    <w:rsid w:val="006A0787"/>
    <w:rsid w:val="006A0C92"/>
    <w:rsid w:val="006A0FB5"/>
    <w:rsid w:val="006A1CDB"/>
    <w:rsid w:val="006A2584"/>
    <w:rsid w:val="006A25E4"/>
    <w:rsid w:val="006A26C4"/>
    <w:rsid w:val="006A2A3A"/>
    <w:rsid w:val="006A2DAB"/>
    <w:rsid w:val="006A3943"/>
    <w:rsid w:val="006A3ABE"/>
    <w:rsid w:val="006A3B54"/>
    <w:rsid w:val="006A3E25"/>
    <w:rsid w:val="006A41C2"/>
    <w:rsid w:val="006A43CB"/>
    <w:rsid w:val="006A4690"/>
    <w:rsid w:val="006A4FF7"/>
    <w:rsid w:val="006A5452"/>
    <w:rsid w:val="006A5A75"/>
    <w:rsid w:val="006A6020"/>
    <w:rsid w:val="006A6882"/>
    <w:rsid w:val="006A6C51"/>
    <w:rsid w:val="006A70A8"/>
    <w:rsid w:val="006A7284"/>
    <w:rsid w:val="006A72C2"/>
    <w:rsid w:val="006A7600"/>
    <w:rsid w:val="006B0B34"/>
    <w:rsid w:val="006B1112"/>
    <w:rsid w:val="006B12FE"/>
    <w:rsid w:val="006B15E9"/>
    <w:rsid w:val="006B2A6C"/>
    <w:rsid w:val="006B3323"/>
    <w:rsid w:val="006B342C"/>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FA"/>
    <w:rsid w:val="006C1B3F"/>
    <w:rsid w:val="006C1B86"/>
    <w:rsid w:val="006C23B0"/>
    <w:rsid w:val="006C2491"/>
    <w:rsid w:val="006C2BA7"/>
    <w:rsid w:val="006C3035"/>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FA7"/>
    <w:rsid w:val="006D30F3"/>
    <w:rsid w:val="006D3131"/>
    <w:rsid w:val="006D3419"/>
    <w:rsid w:val="006D3540"/>
    <w:rsid w:val="006D402C"/>
    <w:rsid w:val="006D4435"/>
    <w:rsid w:val="006D44E0"/>
    <w:rsid w:val="006D4B9C"/>
    <w:rsid w:val="006D6276"/>
    <w:rsid w:val="006D67FB"/>
    <w:rsid w:val="006D6B11"/>
    <w:rsid w:val="006D6BEB"/>
    <w:rsid w:val="006D6C8C"/>
    <w:rsid w:val="006D6ED2"/>
    <w:rsid w:val="006D7E8B"/>
    <w:rsid w:val="006E04FB"/>
    <w:rsid w:val="006E05D3"/>
    <w:rsid w:val="006E0852"/>
    <w:rsid w:val="006E1240"/>
    <w:rsid w:val="006E13B6"/>
    <w:rsid w:val="006E14AD"/>
    <w:rsid w:val="006E174B"/>
    <w:rsid w:val="006E1BCF"/>
    <w:rsid w:val="006E1CF2"/>
    <w:rsid w:val="006E1FEC"/>
    <w:rsid w:val="006E23C2"/>
    <w:rsid w:val="006E25D2"/>
    <w:rsid w:val="006E2952"/>
    <w:rsid w:val="006E2FDA"/>
    <w:rsid w:val="006E3107"/>
    <w:rsid w:val="006E33AE"/>
    <w:rsid w:val="006E34EE"/>
    <w:rsid w:val="006E3A38"/>
    <w:rsid w:val="006E3C65"/>
    <w:rsid w:val="006E40F0"/>
    <w:rsid w:val="006E427E"/>
    <w:rsid w:val="006E433E"/>
    <w:rsid w:val="006E457B"/>
    <w:rsid w:val="006E46D0"/>
    <w:rsid w:val="006E4C60"/>
    <w:rsid w:val="006E4ED5"/>
    <w:rsid w:val="006E51FC"/>
    <w:rsid w:val="006E55B4"/>
    <w:rsid w:val="006E66C4"/>
    <w:rsid w:val="006E6E50"/>
    <w:rsid w:val="006E6F1F"/>
    <w:rsid w:val="006E7910"/>
    <w:rsid w:val="006E7AB4"/>
    <w:rsid w:val="006E7B04"/>
    <w:rsid w:val="006F0CF5"/>
    <w:rsid w:val="006F0F85"/>
    <w:rsid w:val="006F15B1"/>
    <w:rsid w:val="006F1B1A"/>
    <w:rsid w:val="006F1D5F"/>
    <w:rsid w:val="006F2280"/>
    <w:rsid w:val="006F22FD"/>
    <w:rsid w:val="006F4015"/>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39BF"/>
    <w:rsid w:val="00704753"/>
    <w:rsid w:val="007048AD"/>
    <w:rsid w:val="00704A4E"/>
    <w:rsid w:val="0070526A"/>
    <w:rsid w:val="007057FF"/>
    <w:rsid w:val="00705D07"/>
    <w:rsid w:val="007064E0"/>
    <w:rsid w:val="007076E6"/>
    <w:rsid w:val="00710BD7"/>
    <w:rsid w:val="007118E6"/>
    <w:rsid w:val="007121AA"/>
    <w:rsid w:val="0071226B"/>
    <w:rsid w:val="00712882"/>
    <w:rsid w:val="00712D6C"/>
    <w:rsid w:val="00712DE0"/>
    <w:rsid w:val="00713248"/>
    <w:rsid w:val="00713717"/>
    <w:rsid w:val="007139D7"/>
    <w:rsid w:val="00713DC3"/>
    <w:rsid w:val="007147A7"/>
    <w:rsid w:val="00714838"/>
    <w:rsid w:val="00714920"/>
    <w:rsid w:val="00714B3F"/>
    <w:rsid w:val="00714DE0"/>
    <w:rsid w:val="00715598"/>
    <w:rsid w:val="00715677"/>
    <w:rsid w:val="00715987"/>
    <w:rsid w:val="00715A52"/>
    <w:rsid w:val="00716477"/>
    <w:rsid w:val="007167EC"/>
    <w:rsid w:val="0071684D"/>
    <w:rsid w:val="0071693C"/>
    <w:rsid w:val="00717177"/>
    <w:rsid w:val="007172BA"/>
    <w:rsid w:val="007176DD"/>
    <w:rsid w:val="00720DE3"/>
    <w:rsid w:val="00721135"/>
    <w:rsid w:val="007214B5"/>
    <w:rsid w:val="00721CF4"/>
    <w:rsid w:val="00721F72"/>
    <w:rsid w:val="00722225"/>
    <w:rsid w:val="00722294"/>
    <w:rsid w:val="00722BEA"/>
    <w:rsid w:val="00723641"/>
    <w:rsid w:val="00723B94"/>
    <w:rsid w:val="00724B11"/>
    <w:rsid w:val="00724D91"/>
    <w:rsid w:val="00725115"/>
    <w:rsid w:val="00725D1B"/>
    <w:rsid w:val="00725E51"/>
    <w:rsid w:val="0072610D"/>
    <w:rsid w:val="00726BB7"/>
    <w:rsid w:val="00730BBA"/>
    <w:rsid w:val="00730EC1"/>
    <w:rsid w:val="00730F66"/>
    <w:rsid w:val="00731732"/>
    <w:rsid w:val="007317EE"/>
    <w:rsid w:val="00732412"/>
    <w:rsid w:val="007324E0"/>
    <w:rsid w:val="00732865"/>
    <w:rsid w:val="00732ED6"/>
    <w:rsid w:val="007330AA"/>
    <w:rsid w:val="0073358C"/>
    <w:rsid w:val="0073375F"/>
    <w:rsid w:val="00733A58"/>
    <w:rsid w:val="00735139"/>
    <w:rsid w:val="00735DE1"/>
    <w:rsid w:val="007362B9"/>
    <w:rsid w:val="00736D69"/>
    <w:rsid w:val="00737101"/>
    <w:rsid w:val="00737178"/>
    <w:rsid w:val="007379F6"/>
    <w:rsid w:val="007379FB"/>
    <w:rsid w:val="007401C1"/>
    <w:rsid w:val="00740541"/>
    <w:rsid w:val="0074092D"/>
    <w:rsid w:val="00741054"/>
    <w:rsid w:val="00741457"/>
    <w:rsid w:val="007415D3"/>
    <w:rsid w:val="007415ED"/>
    <w:rsid w:val="007418B8"/>
    <w:rsid w:val="007427BC"/>
    <w:rsid w:val="00742F1A"/>
    <w:rsid w:val="007431E2"/>
    <w:rsid w:val="00743774"/>
    <w:rsid w:val="007440A5"/>
    <w:rsid w:val="00744205"/>
    <w:rsid w:val="007445FD"/>
    <w:rsid w:val="00744EEC"/>
    <w:rsid w:val="00745DC5"/>
    <w:rsid w:val="00745F7D"/>
    <w:rsid w:val="007464C1"/>
    <w:rsid w:val="00746A50"/>
    <w:rsid w:val="00746E69"/>
    <w:rsid w:val="00747132"/>
    <w:rsid w:val="007478B7"/>
    <w:rsid w:val="00747AD3"/>
    <w:rsid w:val="007510AB"/>
    <w:rsid w:val="00751157"/>
    <w:rsid w:val="00751176"/>
    <w:rsid w:val="00751252"/>
    <w:rsid w:val="00751364"/>
    <w:rsid w:val="00751B1C"/>
    <w:rsid w:val="00751C11"/>
    <w:rsid w:val="007525D5"/>
    <w:rsid w:val="00752ED4"/>
    <w:rsid w:val="00753351"/>
    <w:rsid w:val="00753419"/>
    <w:rsid w:val="007540A7"/>
    <w:rsid w:val="00754980"/>
    <w:rsid w:val="00754AF8"/>
    <w:rsid w:val="0075520C"/>
    <w:rsid w:val="00755949"/>
    <w:rsid w:val="00756D2C"/>
    <w:rsid w:val="007570CF"/>
    <w:rsid w:val="0075712B"/>
    <w:rsid w:val="00757722"/>
    <w:rsid w:val="00757F21"/>
    <w:rsid w:val="00760027"/>
    <w:rsid w:val="00760288"/>
    <w:rsid w:val="0076043E"/>
    <w:rsid w:val="00760A3E"/>
    <w:rsid w:val="00761B93"/>
    <w:rsid w:val="007622ED"/>
    <w:rsid w:val="007623E1"/>
    <w:rsid w:val="007624CC"/>
    <w:rsid w:val="00762CD0"/>
    <w:rsid w:val="00762E75"/>
    <w:rsid w:val="007637C9"/>
    <w:rsid w:val="00763837"/>
    <w:rsid w:val="00763B22"/>
    <w:rsid w:val="007645B0"/>
    <w:rsid w:val="0076494B"/>
    <w:rsid w:val="00764A4F"/>
    <w:rsid w:val="00765763"/>
    <w:rsid w:val="00765AD7"/>
    <w:rsid w:val="007662FF"/>
    <w:rsid w:val="0076636A"/>
    <w:rsid w:val="007668F1"/>
    <w:rsid w:val="00767402"/>
    <w:rsid w:val="00770271"/>
    <w:rsid w:val="00771229"/>
    <w:rsid w:val="00771538"/>
    <w:rsid w:val="00771BA9"/>
    <w:rsid w:val="007720F0"/>
    <w:rsid w:val="00772476"/>
    <w:rsid w:val="00773538"/>
    <w:rsid w:val="0077361F"/>
    <w:rsid w:val="00773843"/>
    <w:rsid w:val="007739D4"/>
    <w:rsid w:val="0077454F"/>
    <w:rsid w:val="00774CC3"/>
    <w:rsid w:val="00775126"/>
    <w:rsid w:val="007758BE"/>
    <w:rsid w:val="00776A13"/>
    <w:rsid w:val="00777076"/>
    <w:rsid w:val="00780484"/>
    <w:rsid w:val="0078060D"/>
    <w:rsid w:val="007806E0"/>
    <w:rsid w:val="00780745"/>
    <w:rsid w:val="00781075"/>
    <w:rsid w:val="00781267"/>
    <w:rsid w:val="00781785"/>
    <w:rsid w:val="00781A93"/>
    <w:rsid w:val="00782B1D"/>
    <w:rsid w:val="00782BC1"/>
    <w:rsid w:val="00782EF0"/>
    <w:rsid w:val="007838DC"/>
    <w:rsid w:val="00783C59"/>
    <w:rsid w:val="00783ED9"/>
    <w:rsid w:val="0078469E"/>
    <w:rsid w:val="007846A1"/>
    <w:rsid w:val="007848E5"/>
    <w:rsid w:val="00784A58"/>
    <w:rsid w:val="00784E9D"/>
    <w:rsid w:val="007853FC"/>
    <w:rsid w:val="00785441"/>
    <w:rsid w:val="00786174"/>
    <w:rsid w:val="00786510"/>
    <w:rsid w:val="007869A8"/>
    <w:rsid w:val="00786CFA"/>
    <w:rsid w:val="00787567"/>
    <w:rsid w:val="00787B73"/>
    <w:rsid w:val="0079038B"/>
    <w:rsid w:val="00790DFB"/>
    <w:rsid w:val="00791A0C"/>
    <w:rsid w:val="00791CC7"/>
    <w:rsid w:val="00792FEC"/>
    <w:rsid w:val="00793430"/>
    <w:rsid w:val="00793690"/>
    <w:rsid w:val="00793AF0"/>
    <w:rsid w:val="00793BAD"/>
    <w:rsid w:val="00793DF1"/>
    <w:rsid w:val="00794B88"/>
    <w:rsid w:val="00794FE5"/>
    <w:rsid w:val="00795074"/>
    <w:rsid w:val="0079515C"/>
    <w:rsid w:val="00795534"/>
    <w:rsid w:val="00796092"/>
    <w:rsid w:val="007961A5"/>
    <w:rsid w:val="00796829"/>
    <w:rsid w:val="00796AC8"/>
    <w:rsid w:val="00797369"/>
    <w:rsid w:val="00797570"/>
    <w:rsid w:val="00797589"/>
    <w:rsid w:val="0079763F"/>
    <w:rsid w:val="007A0387"/>
    <w:rsid w:val="007A0663"/>
    <w:rsid w:val="007A0A0F"/>
    <w:rsid w:val="007A0A34"/>
    <w:rsid w:val="007A10DD"/>
    <w:rsid w:val="007A1549"/>
    <w:rsid w:val="007A23C9"/>
    <w:rsid w:val="007A253D"/>
    <w:rsid w:val="007A2CEA"/>
    <w:rsid w:val="007A3FDA"/>
    <w:rsid w:val="007A4E35"/>
    <w:rsid w:val="007A5116"/>
    <w:rsid w:val="007A51EE"/>
    <w:rsid w:val="007A6772"/>
    <w:rsid w:val="007A67D4"/>
    <w:rsid w:val="007A684C"/>
    <w:rsid w:val="007A69AA"/>
    <w:rsid w:val="007A6A0F"/>
    <w:rsid w:val="007A719E"/>
    <w:rsid w:val="007A71A0"/>
    <w:rsid w:val="007A7774"/>
    <w:rsid w:val="007B0186"/>
    <w:rsid w:val="007B0677"/>
    <w:rsid w:val="007B0E4C"/>
    <w:rsid w:val="007B1008"/>
    <w:rsid w:val="007B127A"/>
    <w:rsid w:val="007B1512"/>
    <w:rsid w:val="007B17D0"/>
    <w:rsid w:val="007B259D"/>
    <w:rsid w:val="007B269F"/>
    <w:rsid w:val="007B29FD"/>
    <w:rsid w:val="007B3441"/>
    <w:rsid w:val="007B35AA"/>
    <w:rsid w:val="007B4398"/>
    <w:rsid w:val="007B55D5"/>
    <w:rsid w:val="007B5AF0"/>
    <w:rsid w:val="007B5E00"/>
    <w:rsid w:val="007B605F"/>
    <w:rsid w:val="007B6132"/>
    <w:rsid w:val="007B78CE"/>
    <w:rsid w:val="007B7A24"/>
    <w:rsid w:val="007C04B0"/>
    <w:rsid w:val="007C04E7"/>
    <w:rsid w:val="007C0A6D"/>
    <w:rsid w:val="007C0B4F"/>
    <w:rsid w:val="007C0D3A"/>
    <w:rsid w:val="007C10A9"/>
    <w:rsid w:val="007C10D4"/>
    <w:rsid w:val="007C17E8"/>
    <w:rsid w:val="007C1ACE"/>
    <w:rsid w:val="007C271D"/>
    <w:rsid w:val="007C32AE"/>
    <w:rsid w:val="007C44D1"/>
    <w:rsid w:val="007C454F"/>
    <w:rsid w:val="007C51FF"/>
    <w:rsid w:val="007C54DB"/>
    <w:rsid w:val="007C551F"/>
    <w:rsid w:val="007C5539"/>
    <w:rsid w:val="007C59AF"/>
    <w:rsid w:val="007C5E92"/>
    <w:rsid w:val="007C63F1"/>
    <w:rsid w:val="007C65A4"/>
    <w:rsid w:val="007C66C4"/>
    <w:rsid w:val="007C6C0E"/>
    <w:rsid w:val="007C7A66"/>
    <w:rsid w:val="007C7BC0"/>
    <w:rsid w:val="007D0278"/>
    <w:rsid w:val="007D02F6"/>
    <w:rsid w:val="007D0B4F"/>
    <w:rsid w:val="007D0C79"/>
    <w:rsid w:val="007D0D5F"/>
    <w:rsid w:val="007D0E74"/>
    <w:rsid w:val="007D0EA6"/>
    <w:rsid w:val="007D14CB"/>
    <w:rsid w:val="007D2875"/>
    <w:rsid w:val="007D2C44"/>
    <w:rsid w:val="007D2D98"/>
    <w:rsid w:val="007D3280"/>
    <w:rsid w:val="007D3376"/>
    <w:rsid w:val="007D3BB6"/>
    <w:rsid w:val="007D3BD9"/>
    <w:rsid w:val="007D4526"/>
    <w:rsid w:val="007D483B"/>
    <w:rsid w:val="007D5BB1"/>
    <w:rsid w:val="007D684C"/>
    <w:rsid w:val="007D691E"/>
    <w:rsid w:val="007D6B3D"/>
    <w:rsid w:val="007D7356"/>
    <w:rsid w:val="007D7825"/>
    <w:rsid w:val="007D7A42"/>
    <w:rsid w:val="007D7AD3"/>
    <w:rsid w:val="007D7CA9"/>
    <w:rsid w:val="007E1896"/>
    <w:rsid w:val="007E1DEA"/>
    <w:rsid w:val="007E1DFC"/>
    <w:rsid w:val="007E2688"/>
    <w:rsid w:val="007E296E"/>
    <w:rsid w:val="007E2A42"/>
    <w:rsid w:val="007E2AF0"/>
    <w:rsid w:val="007E3C1A"/>
    <w:rsid w:val="007E405E"/>
    <w:rsid w:val="007E41B2"/>
    <w:rsid w:val="007E43DA"/>
    <w:rsid w:val="007E48D0"/>
    <w:rsid w:val="007E5E01"/>
    <w:rsid w:val="007E5F99"/>
    <w:rsid w:val="007E61BC"/>
    <w:rsid w:val="007E72F7"/>
    <w:rsid w:val="007E7D3C"/>
    <w:rsid w:val="007F090E"/>
    <w:rsid w:val="007F0E82"/>
    <w:rsid w:val="007F1233"/>
    <w:rsid w:val="007F197E"/>
    <w:rsid w:val="007F2C33"/>
    <w:rsid w:val="007F2D85"/>
    <w:rsid w:val="007F2ED3"/>
    <w:rsid w:val="007F3122"/>
    <w:rsid w:val="007F3779"/>
    <w:rsid w:val="007F397D"/>
    <w:rsid w:val="007F3CDE"/>
    <w:rsid w:val="007F4343"/>
    <w:rsid w:val="007F4419"/>
    <w:rsid w:val="007F45F8"/>
    <w:rsid w:val="007F48FA"/>
    <w:rsid w:val="007F546E"/>
    <w:rsid w:val="007F589C"/>
    <w:rsid w:val="007F5DC5"/>
    <w:rsid w:val="007F5DF8"/>
    <w:rsid w:val="007F72D8"/>
    <w:rsid w:val="007F77E4"/>
    <w:rsid w:val="007F7D1C"/>
    <w:rsid w:val="00800018"/>
    <w:rsid w:val="008004A1"/>
    <w:rsid w:val="00800D78"/>
    <w:rsid w:val="008014AC"/>
    <w:rsid w:val="008018CD"/>
    <w:rsid w:val="00801FB4"/>
    <w:rsid w:val="00802327"/>
    <w:rsid w:val="008025C7"/>
    <w:rsid w:val="00802919"/>
    <w:rsid w:val="00803596"/>
    <w:rsid w:val="00804069"/>
    <w:rsid w:val="0080414B"/>
    <w:rsid w:val="008047AD"/>
    <w:rsid w:val="00804CA7"/>
    <w:rsid w:val="00804D12"/>
    <w:rsid w:val="00804DF0"/>
    <w:rsid w:val="00804F94"/>
    <w:rsid w:val="00805236"/>
    <w:rsid w:val="008057C9"/>
    <w:rsid w:val="00805C50"/>
    <w:rsid w:val="00805D41"/>
    <w:rsid w:val="0080625F"/>
    <w:rsid w:val="008062E6"/>
    <w:rsid w:val="008066A2"/>
    <w:rsid w:val="00810BE3"/>
    <w:rsid w:val="00811092"/>
    <w:rsid w:val="00811169"/>
    <w:rsid w:val="00811A99"/>
    <w:rsid w:val="00812CB8"/>
    <w:rsid w:val="00813019"/>
    <w:rsid w:val="00813808"/>
    <w:rsid w:val="00813840"/>
    <w:rsid w:val="00813CEF"/>
    <w:rsid w:val="00814084"/>
    <w:rsid w:val="00814371"/>
    <w:rsid w:val="00814622"/>
    <w:rsid w:val="00815DAC"/>
    <w:rsid w:val="008160E3"/>
    <w:rsid w:val="00816CE4"/>
    <w:rsid w:val="00816D68"/>
    <w:rsid w:val="00817898"/>
    <w:rsid w:val="00817D85"/>
    <w:rsid w:val="00817DC2"/>
    <w:rsid w:val="008204F5"/>
    <w:rsid w:val="00821EF3"/>
    <w:rsid w:val="0082287F"/>
    <w:rsid w:val="00822ADF"/>
    <w:rsid w:val="00823831"/>
    <w:rsid w:val="00823D94"/>
    <w:rsid w:val="00823F54"/>
    <w:rsid w:val="00823FD7"/>
    <w:rsid w:val="008240A3"/>
    <w:rsid w:val="00824EC0"/>
    <w:rsid w:val="00825A5F"/>
    <w:rsid w:val="00826936"/>
    <w:rsid w:val="00826A5D"/>
    <w:rsid w:val="00826D2E"/>
    <w:rsid w:val="00826FD6"/>
    <w:rsid w:val="00827074"/>
    <w:rsid w:val="00827752"/>
    <w:rsid w:val="00827E1B"/>
    <w:rsid w:val="00827FE0"/>
    <w:rsid w:val="008306C0"/>
    <w:rsid w:val="00830F61"/>
    <w:rsid w:val="00831001"/>
    <w:rsid w:val="008318A4"/>
    <w:rsid w:val="00831B28"/>
    <w:rsid w:val="00832315"/>
    <w:rsid w:val="00833235"/>
    <w:rsid w:val="0083380E"/>
    <w:rsid w:val="00833C9B"/>
    <w:rsid w:val="00835102"/>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DD8"/>
    <w:rsid w:val="00843FDA"/>
    <w:rsid w:val="00844580"/>
    <w:rsid w:val="008450E5"/>
    <w:rsid w:val="00845EF3"/>
    <w:rsid w:val="008474AC"/>
    <w:rsid w:val="00847E55"/>
    <w:rsid w:val="00850335"/>
    <w:rsid w:val="008504F1"/>
    <w:rsid w:val="008509A6"/>
    <w:rsid w:val="008511E4"/>
    <w:rsid w:val="00851F9E"/>
    <w:rsid w:val="008526E1"/>
    <w:rsid w:val="00852E6E"/>
    <w:rsid w:val="00852F8F"/>
    <w:rsid w:val="00853F44"/>
    <w:rsid w:val="008550B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F1C"/>
    <w:rsid w:val="00864ADA"/>
    <w:rsid w:val="0086552B"/>
    <w:rsid w:val="0086640E"/>
    <w:rsid w:val="008672F3"/>
    <w:rsid w:val="00867805"/>
    <w:rsid w:val="008678B6"/>
    <w:rsid w:val="00867B86"/>
    <w:rsid w:val="00867DA6"/>
    <w:rsid w:val="00870176"/>
    <w:rsid w:val="00870212"/>
    <w:rsid w:val="0087067C"/>
    <w:rsid w:val="008709CD"/>
    <w:rsid w:val="0087202B"/>
    <w:rsid w:val="008723AA"/>
    <w:rsid w:val="00872447"/>
    <w:rsid w:val="008730C4"/>
    <w:rsid w:val="008732CA"/>
    <w:rsid w:val="008739F3"/>
    <w:rsid w:val="00873BE2"/>
    <w:rsid w:val="00873DA9"/>
    <w:rsid w:val="008742B3"/>
    <w:rsid w:val="00874CFF"/>
    <w:rsid w:val="008762D7"/>
    <w:rsid w:val="0087662B"/>
    <w:rsid w:val="0087677E"/>
    <w:rsid w:val="00876ABD"/>
    <w:rsid w:val="00876ED6"/>
    <w:rsid w:val="00877BD6"/>
    <w:rsid w:val="008802DE"/>
    <w:rsid w:val="0088049B"/>
    <w:rsid w:val="008818A5"/>
    <w:rsid w:val="008818D9"/>
    <w:rsid w:val="00881E50"/>
    <w:rsid w:val="00882A9C"/>
    <w:rsid w:val="00882EF1"/>
    <w:rsid w:val="00883035"/>
    <w:rsid w:val="008833A5"/>
    <w:rsid w:val="008842F1"/>
    <w:rsid w:val="00884434"/>
    <w:rsid w:val="00884513"/>
    <w:rsid w:val="00884802"/>
    <w:rsid w:val="008861F7"/>
    <w:rsid w:val="008863FE"/>
    <w:rsid w:val="00886AA5"/>
    <w:rsid w:val="00887855"/>
    <w:rsid w:val="00887D4C"/>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5AF9"/>
    <w:rsid w:val="00896491"/>
    <w:rsid w:val="008969A6"/>
    <w:rsid w:val="00896F15"/>
    <w:rsid w:val="008978BC"/>
    <w:rsid w:val="00897F9F"/>
    <w:rsid w:val="008A18B4"/>
    <w:rsid w:val="008A2DBD"/>
    <w:rsid w:val="008A3D20"/>
    <w:rsid w:val="008A49E0"/>
    <w:rsid w:val="008A4E3A"/>
    <w:rsid w:val="008A5076"/>
    <w:rsid w:val="008A5D40"/>
    <w:rsid w:val="008A5E40"/>
    <w:rsid w:val="008A630C"/>
    <w:rsid w:val="008A63B5"/>
    <w:rsid w:val="008A70B2"/>
    <w:rsid w:val="008A7DD2"/>
    <w:rsid w:val="008B014F"/>
    <w:rsid w:val="008B02C7"/>
    <w:rsid w:val="008B05EA"/>
    <w:rsid w:val="008B06AF"/>
    <w:rsid w:val="008B0708"/>
    <w:rsid w:val="008B08AF"/>
    <w:rsid w:val="008B08BB"/>
    <w:rsid w:val="008B093F"/>
    <w:rsid w:val="008B0AAF"/>
    <w:rsid w:val="008B0B73"/>
    <w:rsid w:val="008B0F1F"/>
    <w:rsid w:val="008B1D7C"/>
    <w:rsid w:val="008B208A"/>
    <w:rsid w:val="008B2858"/>
    <w:rsid w:val="008B35C1"/>
    <w:rsid w:val="008B3A86"/>
    <w:rsid w:val="008B3E6D"/>
    <w:rsid w:val="008B4311"/>
    <w:rsid w:val="008B44A2"/>
    <w:rsid w:val="008B4549"/>
    <w:rsid w:val="008B56A4"/>
    <w:rsid w:val="008B616C"/>
    <w:rsid w:val="008B6498"/>
    <w:rsid w:val="008B69FF"/>
    <w:rsid w:val="008B7292"/>
    <w:rsid w:val="008B7AC6"/>
    <w:rsid w:val="008C0243"/>
    <w:rsid w:val="008C05D2"/>
    <w:rsid w:val="008C16D2"/>
    <w:rsid w:val="008C1936"/>
    <w:rsid w:val="008C1BBD"/>
    <w:rsid w:val="008C1D53"/>
    <w:rsid w:val="008C1E60"/>
    <w:rsid w:val="008C2251"/>
    <w:rsid w:val="008C2C34"/>
    <w:rsid w:val="008C3515"/>
    <w:rsid w:val="008C3EF9"/>
    <w:rsid w:val="008C434D"/>
    <w:rsid w:val="008C5024"/>
    <w:rsid w:val="008C5288"/>
    <w:rsid w:val="008C5C04"/>
    <w:rsid w:val="008C6CED"/>
    <w:rsid w:val="008D038D"/>
    <w:rsid w:val="008D229B"/>
    <w:rsid w:val="008D2463"/>
    <w:rsid w:val="008D2E24"/>
    <w:rsid w:val="008D3A3D"/>
    <w:rsid w:val="008D3ABE"/>
    <w:rsid w:val="008D3E57"/>
    <w:rsid w:val="008D42B7"/>
    <w:rsid w:val="008D437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7D5"/>
    <w:rsid w:val="008E5B96"/>
    <w:rsid w:val="008E5EEC"/>
    <w:rsid w:val="008E6956"/>
    <w:rsid w:val="008E6B93"/>
    <w:rsid w:val="008E74F5"/>
    <w:rsid w:val="008E7A78"/>
    <w:rsid w:val="008F03B7"/>
    <w:rsid w:val="008F18D4"/>
    <w:rsid w:val="008F1BD5"/>
    <w:rsid w:val="008F2056"/>
    <w:rsid w:val="008F2AF9"/>
    <w:rsid w:val="008F344C"/>
    <w:rsid w:val="008F35AC"/>
    <w:rsid w:val="008F3717"/>
    <w:rsid w:val="008F3C0F"/>
    <w:rsid w:val="008F44DA"/>
    <w:rsid w:val="008F48DA"/>
    <w:rsid w:val="008F4AC1"/>
    <w:rsid w:val="008F4B52"/>
    <w:rsid w:val="008F5781"/>
    <w:rsid w:val="008F584D"/>
    <w:rsid w:val="008F5C8C"/>
    <w:rsid w:val="008F5F6F"/>
    <w:rsid w:val="008F6676"/>
    <w:rsid w:val="008F6D0D"/>
    <w:rsid w:val="008F6D38"/>
    <w:rsid w:val="008F6EB9"/>
    <w:rsid w:val="008F7709"/>
    <w:rsid w:val="008F795D"/>
    <w:rsid w:val="008F7E2F"/>
    <w:rsid w:val="009003C0"/>
    <w:rsid w:val="0090040A"/>
    <w:rsid w:val="00901BC2"/>
    <w:rsid w:val="00902005"/>
    <w:rsid w:val="0090243B"/>
    <w:rsid w:val="00902A0F"/>
    <w:rsid w:val="00902BD8"/>
    <w:rsid w:val="00902F59"/>
    <w:rsid w:val="0090310A"/>
    <w:rsid w:val="009031E5"/>
    <w:rsid w:val="00903217"/>
    <w:rsid w:val="00903BAB"/>
    <w:rsid w:val="00903CEB"/>
    <w:rsid w:val="00904558"/>
    <w:rsid w:val="00904926"/>
    <w:rsid w:val="00904A68"/>
    <w:rsid w:val="00904E19"/>
    <w:rsid w:val="009071F3"/>
    <w:rsid w:val="0090793E"/>
    <w:rsid w:val="00907FB7"/>
    <w:rsid w:val="00910169"/>
    <w:rsid w:val="0091023E"/>
    <w:rsid w:val="009102D4"/>
    <w:rsid w:val="00910511"/>
    <w:rsid w:val="009107F7"/>
    <w:rsid w:val="00910CBA"/>
    <w:rsid w:val="00910DC6"/>
    <w:rsid w:val="00911C3E"/>
    <w:rsid w:val="00911CBD"/>
    <w:rsid w:val="009123F4"/>
    <w:rsid w:val="0091269F"/>
    <w:rsid w:val="00913385"/>
    <w:rsid w:val="00913BCC"/>
    <w:rsid w:val="00913E3B"/>
    <w:rsid w:val="00913E78"/>
    <w:rsid w:val="0091405B"/>
    <w:rsid w:val="00914D54"/>
    <w:rsid w:val="00914D73"/>
    <w:rsid w:val="00915094"/>
    <w:rsid w:val="00915502"/>
    <w:rsid w:val="009155A7"/>
    <w:rsid w:val="00915886"/>
    <w:rsid w:val="00916A03"/>
    <w:rsid w:val="009172A9"/>
    <w:rsid w:val="00920680"/>
    <w:rsid w:val="009214B1"/>
    <w:rsid w:val="009214F4"/>
    <w:rsid w:val="00921E74"/>
    <w:rsid w:val="00921ED2"/>
    <w:rsid w:val="009221C8"/>
    <w:rsid w:val="009221DC"/>
    <w:rsid w:val="0092225D"/>
    <w:rsid w:val="009223D1"/>
    <w:rsid w:val="00922DE3"/>
    <w:rsid w:val="009237F5"/>
    <w:rsid w:val="00923B9E"/>
    <w:rsid w:val="00924224"/>
    <w:rsid w:val="00925900"/>
    <w:rsid w:val="00926488"/>
    <w:rsid w:val="0092651F"/>
    <w:rsid w:val="0092675B"/>
    <w:rsid w:val="0092737B"/>
    <w:rsid w:val="009277BB"/>
    <w:rsid w:val="009279E9"/>
    <w:rsid w:val="00927A19"/>
    <w:rsid w:val="009303E4"/>
    <w:rsid w:val="00930B91"/>
    <w:rsid w:val="00930D0A"/>
    <w:rsid w:val="00930DB1"/>
    <w:rsid w:val="00930ED3"/>
    <w:rsid w:val="0093103F"/>
    <w:rsid w:val="00931EBF"/>
    <w:rsid w:val="0093249B"/>
    <w:rsid w:val="00932C9A"/>
    <w:rsid w:val="00933760"/>
    <w:rsid w:val="0093388B"/>
    <w:rsid w:val="00934B3A"/>
    <w:rsid w:val="00934D9F"/>
    <w:rsid w:val="00935238"/>
    <w:rsid w:val="009353A6"/>
    <w:rsid w:val="009353DC"/>
    <w:rsid w:val="00935C37"/>
    <w:rsid w:val="00935C5B"/>
    <w:rsid w:val="00935EE7"/>
    <w:rsid w:val="009364FA"/>
    <w:rsid w:val="00936C39"/>
    <w:rsid w:val="009372A1"/>
    <w:rsid w:val="00940239"/>
    <w:rsid w:val="00940B09"/>
    <w:rsid w:val="00941DEA"/>
    <w:rsid w:val="009426E0"/>
    <w:rsid w:val="00942D1A"/>
    <w:rsid w:val="00943025"/>
    <w:rsid w:val="009433DB"/>
    <w:rsid w:val="009436F8"/>
    <w:rsid w:val="00943790"/>
    <w:rsid w:val="00943C57"/>
    <w:rsid w:val="0094440C"/>
    <w:rsid w:val="009449D2"/>
    <w:rsid w:val="00944A83"/>
    <w:rsid w:val="0094526B"/>
    <w:rsid w:val="00945952"/>
    <w:rsid w:val="00945BDD"/>
    <w:rsid w:val="00945FB1"/>
    <w:rsid w:val="0094674C"/>
    <w:rsid w:val="00946F3C"/>
    <w:rsid w:val="00947A18"/>
    <w:rsid w:val="009500B1"/>
    <w:rsid w:val="00951300"/>
    <w:rsid w:val="009514B7"/>
    <w:rsid w:val="00951D32"/>
    <w:rsid w:val="00952BCE"/>
    <w:rsid w:val="00952BED"/>
    <w:rsid w:val="00953581"/>
    <w:rsid w:val="0095380D"/>
    <w:rsid w:val="00954039"/>
    <w:rsid w:val="00954127"/>
    <w:rsid w:val="00954F3E"/>
    <w:rsid w:val="00955911"/>
    <w:rsid w:val="00955912"/>
    <w:rsid w:val="009567E9"/>
    <w:rsid w:val="00956D6C"/>
    <w:rsid w:val="00956F36"/>
    <w:rsid w:val="00956F7B"/>
    <w:rsid w:val="009575FF"/>
    <w:rsid w:val="00957887"/>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87A"/>
    <w:rsid w:val="00963D28"/>
    <w:rsid w:val="00964014"/>
    <w:rsid w:val="00964398"/>
    <w:rsid w:val="00964461"/>
    <w:rsid w:val="009646D0"/>
    <w:rsid w:val="00964F1C"/>
    <w:rsid w:val="0096519F"/>
    <w:rsid w:val="009664B5"/>
    <w:rsid w:val="009665DA"/>
    <w:rsid w:val="00967069"/>
    <w:rsid w:val="009673AE"/>
    <w:rsid w:val="00967406"/>
    <w:rsid w:val="00970099"/>
    <w:rsid w:val="0097015F"/>
    <w:rsid w:val="00971E64"/>
    <w:rsid w:val="009728DB"/>
    <w:rsid w:val="00972CA2"/>
    <w:rsid w:val="00972D07"/>
    <w:rsid w:val="0097328A"/>
    <w:rsid w:val="00973B9D"/>
    <w:rsid w:val="00973D45"/>
    <w:rsid w:val="00973F33"/>
    <w:rsid w:val="009746DD"/>
    <w:rsid w:val="00974774"/>
    <w:rsid w:val="00974F5F"/>
    <w:rsid w:val="00974FC5"/>
    <w:rsid w:val="009754EF"/>
    <w:rsid w:val="00975B3D"/>
    <w:rsid w:val="00975BFB"/>
    <w:rsid w:val="00975C5B"/>
    <w:rsid w:val="009765EC"/>
    <w:rsid w:val="0097685F"/>
    <w:rsid w:val="00976CB9"/>
    <w:rsid w:val="009770DC"/>
    <w:rsid w:val="009772C1"/>
    <w:rsid w:val="00977A4C"/>
    <w:rsid w:val="009801CF"/>
    <w:rsid w:val="0098089B"/>
    <w:rsid w:val="00980BEA"/>
    <w:rsid w:val="009816AA"/>
    <w:rsid w:val="009824A7"/>
    <w:rsid w:val="009824C2"/>
    <w:rsid w:val="009827B5"/>
    <w:rsid w:val="009840F5"/>
    <w:rsid w:val="00984117"/>
    <w:rsid w:val="00985A84"/>
    <w:rsid w:val="00986225"/>
    <w:rsid w:val="00986970"/>
    <w:rsid w:val="00986ED9"/>
    <w:rsid w:val="00986EE9"/>
    <w:rsid w:val="0098769B"/>
    <w:rsid w:val="00987989"/>
    <w:rsid w:val="00987C21"/>
    <w:rsid w:val="0099045B"/>
    <w:rsid w:val="0099064D"/>
    <w:rsid w:val="00990A11"/>
    <w:rsid w:val="00990B68"/>
    <w:rsid w:val="00990B75"/>
    <w:rsid w:val="00990C6D"/>
    <w:rsid w:val="00990CB0"/>
    <w:rsid w:val="0099117E"/>
    <w:rsid w:val="009930EF"/>
    <w:rsid w:val="00993ED5"/>
    <w:rsid w:val="00994225"/>
    <w:rsid w:val="00994999"/>
    <w:rsid w:val="00995AFB"/>
    <w:rsid w:val="00996297"/>
    <w:rsid w:val="009967E4"/>
    <w:rsid w:val="00996BC1"/>
    <w:rsid w:val="00996EA8"/>
    <w:rsid w:val="009973B8"/>
    <w:rsid w:val="009A09FF"/>
    <w:rsid w:val="009A1077"/>
    <w:rsid w:val="009A126C"/>
    <w:rsid w:val="009A1324"/>
    <w:rsid w:val="009A17BC"/>
    <w:rsid w:val="009A198F"/>
    <w:rsid w:val="009A1ED8"/>
    <w:rsid w:val="009A2D7A"/>
    <w:rsid w:val="009A3433"/>
    <w:rsid w:val="009A3B2D"/>
    <w:rsid w:val="009A4942"/>
    <w:rsid w:val="009A49B6"/>
    <w:rsid w:val="009A4BB6"/>
    <w:rsid w:val="009A5716"/>
    <w:rsid w:val="009A6651"/>
    <w:rsid w:val="009A7060"/>
    <w:rsid w:val="009A7685"/>
    <w:rsid w:val="009B06A7"/>
    <w:rsid w:val="009B0934"/>
    <w:rsid w:val="009B1235"/>
    <w:rsid w:val="009B1E08"/>
    <w:rsid w:val="009B219F"/>
    <w:rsid w:val="009B23A3"/>
    <w:rsid w:val="009B2D48"/>
    <w:rsid w:val="009B3150"/>
    <w:rsid w:val="009B3300"/>
    <w:rsid w:val="009B3689"/>
    <w:rsid w:val="009B3D43"/>
    <w:rsid w:val="009B4995"/>
    <w:rsid w:val="009B5591"/>
    <w:rsid w:val="009B5632"/>
    <w:rsid w:val="009B56F4"/>
    <w:rsid w:val="009B57A3"/>
    <w:rsid w:val="009B5A6E"/>
    <w:rsid w:val="009B5BB3"/>
    <w:rsid w:val="009B5C49"/>
    <w:rsid w:val="009B6077"/>
    <w:rsid w:val="009B628D"/>
    <w:rsid w:val="009B64E9"/>
    <w:rsid w:val="009B6829"/>
    <w:rsid w:val="009B69E1"/>
    <w:rsid w:val="009B7B2B"/>
    <w:rsid w:val="009C0498"/>
    <w:rsid w:val="009C056D"/>
    <w:rsid w:val="009C05B2"/>
    <w:rsid w:val="009C06DA"/>
    <w:rsid w:val="009C0773"/>
    <w:rsid w:val="009C122B"/>
    <w:rsid w:val="009C12FA"/>
    <w:rsid w:val="009C1321"/>
    <w:rsid w:val="009C2060"/>
    <w:rsid w:val="009C326E"/>
    <w:rsid w:val="009C34BB"/>
    <w:rsid w:val="009C3537"/>
    <w:rsid w:val="009C3571"/>
    <w:rsid w:val="009C3B98"/>
    <w:rsid w:val="009C4147"/>
    <w:rsid w:val="009C4B26"/>
    <w:rsid w:val="009C596C"/>
    <w:rsid w:val="009C5AB5"/>
    <w:rsid w:val="009C656B"/>
    <w:rsid w:val="009C6924"/>
    <w:rsid w:val="009C6A25"/>
    <w:rsid w:val="009C7217"/>
    <w:rsid w:val="009C72A4"/>
    <w:rsid w:val="009C7748"/>
    <w:rsid w:val="009C7D46"/>
    <w:rsid w:val="009C7E09"/>
    <w:rsid w:val="009D1CCA"/>
    <w:rsid w:val="009D2375"/>
    <w:rsid w:val="009D2441"/>
    <w:rsid w:val="009D36AD"/>
    <w:rsid w:val="009D3AC9"/>
    <w:rsid w:val="009D3E83"/>
    <w:rsid w:val="009D42D8"/>
    <w:rsid w:val="009D454A"/>
    <w:rsid w:val="009D45DE"/>
    <w:rsid w:val="009D4628"/>
    <w:rsid w:val="009D46E7"/>
    <w:rsid w:val="009D4E7F"/>
    <w:rsid w:val="009D5153"/>
    <w:rsid w:val="009D5D0B"/>
    <w:rsid w:val="009D71F3"/>
    <w:rsid w:val="009D7412"/>
    <w:rsid w:val="009D766F"/>
    <w:rsid w:val="009E1987"/>
    <w:rsid w:val="009E1AE9"/>
    <w:rsid w:val="009E2555"/>
    <w:rsid w:val="009E2FC4"/>
    <w:rsid w:val="009E33C9"/>
    <w:rsid w:val="009E3756"/>
    <w:rsid w:val="009E3EA5"/>
    <w:rsid w:val="009E4B9B"/>
    <w:rsid w:val="009E52C1"/>
    <w:rsid w:val="009E5459"/>
    <w:rsid w:val="009E55E5"/>
    <w:rsid w:val="009E56C6"/>
    <w:rsid w:val="009E59F3"/>
    <w:rsid w:val="009E5A5A"/>
    <w:rsid w:val="009E5BBE"/>
    <w:rsid w:val="009E5DE3"/>
    <w:rsid w:val="009E66B9"/>
    <w:rsid w:val="009E779F"/>
    <w:rsid w:val="009E7872"/>
    <w:rsid w:val="009E7E0A"/>
    <w:rsid w:val="009F00DB"/>
    <w:rsid w:val="009F150C"/>
    <w:rsid w:val="009F171A"/>
    <w:rsid w:val="009F1BCD"/>
    <w:rsid w:val="009F1D01"/>
    <w:rsid w:val="009F2144"/>
    <w:rsid w:val="009F26CD"/>
    <w:rsid w:val="009F29C0"/>
    <w:rsid w:val="009F2D72"/>
    <w:rsid w:val="009F319C"/>
    <w:rsid w:val="009F3409"/>
    <w:rsid w:val="009F3438"/>
    <w:rsid w:val="009F36B9"/>
    <w:rsid w:val="009F3EEF"/>
    <w:rsid w:val="009F46BE"/>
    <w:rsid w:val="009F4C50"/>
    <w:rsid w:val="009F5C14"/>
    <w:rsid w:val="009F5F10"/>
    <w:rsid w:val="009F642F"/>
    <w:rsid w:val="009F654D"/>
    <w:rsid w:val="009F78FF"/>
    <w:rsid w:val="009F796B"/>
    <w:rsid w:val="009F7AEB"/>
    <w:rsid w:val="00A0028F"/>
    <w:rsid w:val="00A00470"/>
    <w:rsid w:val="00A00781"/>
    <w:rsid w:val="00A01D88"/>
    <w:rsid w:val="00A01F74"/>
    <w:rsid w:val="00A02AF9"/>
    <w:rsid w:val="00A02B22"/>
    <w:rsid w:val="00A02B2D"/>
    <w:rsid w:val="00A02B57"/>
    <w:rsid w:val="00A02F04"/>
    <w:rsid w:val="00A03EB8"/>
    <w:rsid w:val="00A04624"/>
    <w:rsid w:val="00A0482C"/>
    <w:rsid w:val="00A048B7"/>
    <w:rsid w:val="00A05831"/>
    <w:rsid w:val="00A05ED4"/>
    <w:rsid w:val="00A0626F"/>
    <w:rsid w:val="00A062B1"/>
    <w:rsid w:val="00A06D96"/>
    <w:rsid w:val="00A07D27"/>
    <w:rsid w:val="00A07E21"/>
    <w:rsid w:val="00A07E9B"/>
    <w:rsid w:val="00A1015A"/>
    <w:rsid w:val="00A1024A"/>
    <w:rsid w:val="00A108B3"/>
    <w:rsid w:val="00A10DAF"/>
    <w:rsid w:val="00A14725"/>
    <w:rsid w:val="00A14AFD"/>
    <w:rsid w:val="00A14BA7"/>
    <w:rsid w:val="00A15015"/>
    <w:rsid w:val="00A154A4"/>
    <w:rsid w:val="00A15BE8"/>
    <w:rsid w:val="00A164D7"/>
    <w:rsid w:val="00A1682D"/>
    <w:rsid w:val="00A17BDE"/>
    <w:rsid w:val="00A17DCE"/>
    <w:rsid w:val="00A20C09"/>
    <w:rsid w:val="00A21090"/>
    <w:rsid w:val="00A2112B"/>
    <w:rsid w:val="00A22C44"/>
    <w:rsid w:val="00A23332"/>
    <w:rsid w:val="00A23A27"/>
    <w:rsid w:val="00A247B0"/>
    <w:rsid w:val="00A24DA0"/>
    <w:rsid w:val="00A25077"/>
    <w:rsid w:val="00A25C79"/>
    <w:rsid w:val="00A2609B"/>
    <w:rsid w:val="00A2617A"/>
    <w:rsid w:val="00A2648C"/>
    <w:rsid w:val="00A264D2"/>
    <w:rsid w:val="00A27184"/>
    <w:rsid w:val="00A2761F"/>
    <w:rsid w:val="00A307BA"/>
    <w:rsid w:val="00A311A3"/>
    <w:rsid w:val="00A315C5"/>
    <w:rsid w:val="00A33738"/>
    <w:rsid w:val="00A33DC9"/>
    <w:rsid w:val="00A33F8B"/>
    <w:rsid w:val="00A340CB"/>
    <w:rsid w:val="00A35061"/>
    <w:rsid w:val="00A368E9"/>
    <w:rsid w:val="00A36AB4"/>
    <w:rsid w:val="00A36D14"/>
    <w:rsid w:val="00A372BF"/>
    <w:rsid w:val="00A376E4"/>
    <w:rsid w:val="00A3791D"/>
    <w:rsid w:val="00A37C6B"/>
    <w:rsid w:val="00A37D07"/>
    <w:rsid w:val="00A37D56"/>
    <w:rsid w:val="00A37E9A"/>
    <w:rsid w:val="00A4001E"/>
    <w:rsid w:val="00A404B2"/>
    <w:rsid w:val="00A40601"/>
    <w:rsid w:val="00A40654"/>
    <w:rsid w:val="00A4114D"/>
    <w:rsid w:val="00A415C8"/>
    <w:rsid w:val="00A41EB8"/>
    <w:rsid w:val="00A423BF"/>
    <w:rsid w:val="00A42E8E"/>
    <w:rsid w:val="00A42FD0"/>
    <w:rsid w:val="00A434AC"/>
    <w:rsid w:val="00A43589"/>
    <w:rsid w:val="00A43618"/>
    <w:rsid w:val="00A43D0A"/>
    <w:rsid w:val="00A4460E"/>
    <w:rsid w:val="00A44790"/>
    <w:rsid w:val="00A44BC5"/>
    <w:rsid w:val="00A4538C"/>
    <w:rsid w:val="00A454CE"/>
    <w:rsid w:val="00A4606A"/>
    <w:rsid w:val="00A46886"/>
    <w:rsid w:val="00A469BD"/>
    <w:rsid w:val="00A47383"/>
    <w:rsid w:val="00A475DB"/>
    <w:rsid w:val="00A5034C"/>
    <w:rsid w:val="00A50999"/>
    <w:rsid w:val="00A50DF2"/>
    <w:rsid w:val="00A5163A"/>
    <w:rsid w:val="00A523CD"/>
    <w:rsid w:val="00A5276D"/>
    <w:rsid w:val="00A5317C"/>
    <w:rsid w:val="00A5544B"/>
    <w:rsid w:val="00A572E7"/>
    <w:rsid w:val="00A5783D"/>
    <w:rsid w:val="00A60022"/>
    <w:rsid w:val="00A60D7A"/>
    <w:rsid w:val="00A60E70"/>
    <w:rsid w:val="00A611D3"/>
    <w:rsid w:val="00A615AB"/>
    <w:rsid w:val="00A61E6D"/>
    <w:rsid w:val="00A61E7D"/>
    <w:rsid w:val="00A6229D"/>
    <w:rsid w:val="00A62425"/>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942"/>
    <w:rsid w:val="00A67E79"/>
    <w:rsid w:val="00A70242"/>
    <w:rsid w:val="00A704A0"/>
    <w:rsid w:val="00A7050B"/>
    <w:rsid w:val="00A7054F"/>
    <w:rsid w:val="00A7067B"/>
    <w:rsid w:val="00A70C7B"/>
    <w:rsid w:val="00A70D41"/>
    <w:rsid w:val="00A71050"/>
    <w:rsid w:val="00A718F9"/>
    <w:rsid w:val="00A71A40"/>
    <w:rsid w:val="00A72045"/>
    <w:rsid w:val="00A72F5B"/>
    <w:rsid w:val="00A73C2C"/>
    <w:rsid w:val="00A742BE"/>
    <w:rsid w:val="00A747CD"/>
    <w:rsid w:val="00A75228"/>
    <w:rsid w:val="00A7522D"/>
    <w:rsid w:val="00A75E8E"/>
    <w:rsid w:val="00A770BA"/>
    <w:rsid w:val="00A77576"/>
    <w:rsid w:val="00A77E34"/>
    <w:rsid w:val="00A8034C"/>
    <w:rsid w:val="00A80E30"/>
    <w:rsid w:val="00A80F5F"/>
    <w:rsid w:val="00A81776"/>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0C9"/>
    <w:rsid w:val="00A901E1"/>
    <w:rsid w:val="00A90EBE"/>
    <w:rsid w:val="00A9197C"/>
    <w:rsid w:val="00A91E6E"/>
    <w:rsid w:val="00A935F7"/>
    <w:rsid w:val="00A9382D"/>
    <w:rsid w:val="00A93F8E"/>
    <w:rsid w:val="00A94F2C"/>
    <w:rsid w:val="00A9559D"/>
    <w:rsid w:val="00A956A5"/>
    <w:rsid w:val="00A9575F"/>
    <w:rsid w:val="00A96564"/>
    <w:rsid w:val="00A9670D"/>
    <w:rsid w:val="00A969ED"/>
    <w:rsid w:val="00A97460"/>
    <w:rsid w:val="00A977F4"/>
    <w:rsid w:val="00AA0099"/>
    <w:rsid w:val="00AA00C6"/>
    <w:rsid w:val="00AA0644"/>
    <w:rsid w:val="00AA0C2E"/>
    <w:rsid w:val="00AA0C81"/>
    <w:rsid w:val="00AA0D29"/>
    <w:rsid w:val="00AA1C13"/>
    <w:rsid w:val="00AA21D7"/>
    <w:rsid w:val="00AA2707"/>
    <w:rsid w:val="00AA2CBD"/>
    <w:rsid w:val="00AA32B0"/>
    <w:rsid w:val="00AA3869"/>
    <w:rsid w:val="00AA478B"/>
    <w:rsid w:val="00AA4ED3"/>
    <w:rsid w:val="00AA5047"/>
    <w:rsid w:val="00AA5619"/>
    <w:rsid w:val="00AA5A95"/>
    <w:rsid w:val="00AA69F0"/>
    <w:rsid w:val="00AA6D25"/>
    <w:rsid w:val="00AA7608"/>
    <w:rsid w:val="00AA7E34"/>
    <w:rsid w:val="00AB0F82"/>
    <w:rsid w:val="00AB1223"/>
    <w:rsid w:val="00AB19D9"/>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86F"/>
    <w:rsid w:val="00AC0E18"/>
    <w:rsid w:val="00AC1243"/>
    <w:rsid w:val="00AC17B3"/>
    <w:rsid w:val="00AC22A5"/>
    <w:rsid w:val="00AC2A3D"/>
    <w:rsid w:val="00AC2B46"/>
    <w:rsid w:val="00AC3229"/>
    <w:rsid w:val="00AC3384"/>
    <w:rsid w:val="00AC358A"/>
    <w:rsid w:val="00AC3975"/>
    <w:rsid w:val="00AC3E24"/>
    <w:rsid w:val="00AC4186"/>
    <w:rsid w:val="00AC47B7"/>
    <w:rsid w:val="00AC4C24"/>
    <w:rsid w:val="00AC4EDF"/>
    <w:rsid w:val="00AC567F"/>
    <w:rsid w:val="00AC59EE"/>
    <w:rsid w:val="00AC5F46"/>
    <w:rsid w:val="00AC64BB"/>
    <w:rsid w:val="00AC7B70"/>
    <w:rsid w:val="00AC7D27"/>
    <w:rsid w:val="00AD16A0"/>
    <w:rsid w:val="00AD215E"/>
    <w:rsid w:val="00AD2657"/>
    <w:rsid w:val="00AD2C71"/>
    <w:rsid w:val="00AD3400"/>
    <w:rsid w:val="00AD3654"/>
    <w:rsid w:val="00AD410F"/>
    <w:rsid w:val="00AD428C"/>
    <w:rsid w:val="00AD45F3"/>
    <w:rsid w:val="00AD4B6E"/>
    <w:rsid w:val="00AD534F"/>
    <w:rsid w:val="00AD5C63"/>
    <w:rsid w:val="00AD5D2A"/>
    <w:rsid w:val="00AD62E0"/>
    <w:rsid w:val="00AD6D2D"/>
    <w:rsid w:val="00AD7836"/>
    <w:rsid w:val="00AE02C6"/>
    <w:rsid w:val="00AE0764"/>
    <w:rsid w:val="00AE0BF7"/>
    <w:rsid w:val="00AE1692"/>
    <w:rsid w:val="00AE1F4C"/>
    <w:rsid w:val="00AE2003"/>
    <w:rsid w:val="00AE2CB4"/>
    <w:rsid w:val="00AE308D"/>
    <w:rsid w:val="00AE40F7"/>
    <w:rsid w:val="00AE413C"/>
    <w:rsid w:val="00AE44D4"/>
    <w:rsid w:val="00AE450C"/>
    <w:rsid w:val="00AE4906"/>
    <w:rsid w:val="00AE4A74"/>
    <w:rsid w:val="00AE4BBB"/>
    <w:rsid w:val="00AE53F9"/>
    <w:rsid w:val="00AE58C2"/>
    <w:rsid w:val="00AE5B29"/>
    <w:rsid w:val="00AE6268"/>
    <w:rsid w:val="00AE643C"/>
    <w:rsid w:val="00AE660C"/>
    <w:rsid w:val="00AE6968"/>
    <w:rsid w:val="00AE6BF8"/>
    <w:rsid w:val="00AE72F5"/>
    <w:rsid w:val="00AE74E6"/>
    <w:rsid w:val="00AE7CC0"/>
    <w:rsid w:val="00AE7CDA"/>
    <w:rsid w:val="00AF0056"/>
    <w:rsid w:val="00AF020E"/>
    <w:rsid w:val="00AF15B0"/>
    <w:rsid w:val="00AF1969"/>
    <w:rsid w:val="00AF1C92"/>
    <w:rsid w:val="00AF1D1E"/>
    <w:rsid w:val="00AF366E"/>
    <w:rsid w:val="00AF39C9"/>
    <w:rsid w:val="00AF4429"/>
    <w:rsid w:val="00AF4703"/>
    <w:rsid w:val="00AF493C"/>
    <w:rsid w:val="00AF4CC9"/>
    <w:rsid w:val="00AF561B"/>
    <w:rsid w:val="00AF5713"/>
    <w:rsid w:val="00AF5DE3"/>
    <w:rsid w:val="00AF64AA"/>
    <w:rsid w:val="00AF6DFA"/>
    <w:rsid w:val="00AF700E"/>
    <w:rsid w:val="00AF7878"/>
    <w:rsid w:val="00AF7C1D"/>
    <w:rsid w:val="00B00798"/>
    <w:rsid w:val="00B01625"/>
    <w:rsid w:val="00B020CF"/>
    <w:rsid w:val="00B02377"/>
    <w:rsid w:val="00B02A0A"/>
    <w:rsid w:val="00B02AC8"/>
    <w:rsid w:val="00B031EF"/>
    <w:rsid w:val="00B035E5"/>
    <w:rsid w:val="00B038CD"/>
    <w:rsid w:val="00B0440B"/>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5F2"/>
    <w:rsid w:val="00B1472D"/>
    <w:rsid w:val="00B14A47"/>
    <w:rsid w:val="00B15685"/>
    <w:rsid w:val="00B158AB"/>
    <w:rsid w:val="00B166E4"/>
    <w:rsid w:val="00B173FA"/>
    <w:rsid w:val="00B17671"/>
    <w:rsid w:val="00B176A8"/>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49"/>
    <w:rsid w:val="00B24EBA"/>
    <w:rsid w:val="00B25573"/>
    <w:rsid w:val="00B260A9"/>
    <w:rsid w:val="00B26469"/>
    <w:rsid w:val="00B26742"/>
    <w:rsid w:val="00B26C31"/>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58E3"/>
    <w:rsid w:val="00B36731"/>
    <w:rsid w:val="00B36BAD"/>
    <w:rsid w:val="00B37548"/>
    <w:rsid w:val="00B3786A"/>
    <w:rsid w:val="00B40483"/>
    <w:rsid w:val="00B407CB"/>
    <w:rsid w:val="00B40C12"/>
    <w:rsid w:val="00B40CFD"/>
    <w:rsid w:val="00B40E08"/>
    <w:rsid w:val="00B40E36"/>
    <w:rsid w:val="00B421B2"/>
    <w:rsid w:val="00B42246"/>
    <w:rsid w:val="00B430FC"/>
    <w:rsid w:val="00B43403"/>
    <w:rsid w:val="00B43937"/>
    <w:rsid w:val="00B43B13"/>
    <w:rsid w:val="00B44DF7"/>
    <w:rsid w:val="00B45847"/>
    <w:rsid w:val="00B4639C"/>
    <w:rsid w:val="00B464ED"/>
    <w:rsid w:val="00B46ADC"/>
    <w:rsid w:val="00B46C23"/>
    <w:rsid w:val="00B46FF4"/>
    <w:rsid w:val="00B472C0"/>
    <w:rsid w:val="00B47C9F"/>
    <w:rsid w:val="00B500FD"/>
    <w:rsid w:val="00B51E25"/>
    <w:rsid w:val="00B52170"/>
    <w:rsid w:val="00B533B8"/>
    <w:rsid w:val="00B53B6C"/>
    <w:rsid w:val="00B53FAE"/>
    <w:rsid w:val="00B54770"/>
    <w:rsid w:val="00B548AE"/>
    <w:rsid w:val="00B54DE9"/>
    <w:rsid w:val="00B56751"/>
    <w:rsid w:val="00B56921"/>
    <w:rsid w:val="00B57BA1"/>
    <w:rsid w:val="00B57C4A"/>
    <w:rsid w:val="00B60B14"/>
    <w:rsid w:val="00B60C5E"/>
    <w:rsid w:val="00B61653"/>
    <w:rsid w:val="00B61A30"/>
    <w:rsid w:val="00B62249"/>
    <w:rsid w:val="00B62934"/>
    <w:rsid w:val="00B63415"/>
    <w:rsid w:val="00B63BA4"/>
    <w:rsid w:val="00B64E35"/>
    <w:rsid w:val="00B65577"/>
    <w:rsid w:val="00B65952"/>
    <w:rsid w:val="00B65A66"/>
    <w:rsid w:val="00B65AA8"/>
    <w:rsid w:val="00B65C0A"/>
    <w:rsid w:val="00B66056"/>
    <w:rsid w:val="00B6648A"/>
    <w:rsid w:val="00B664EA"/>
    <w:rsid w:val="00B6673B"/>
    <w:rsid w:val="00B67652"/>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610C"/>
    <w:rsid w:val="00B76205"/>
    <w:rsid w:val="00B7746F"/>
    <w:rsid w:val="00B777E1"/>
    <w:rsid w:val="00B77A31"/>
    <w:rsid w:val="00B77F15"/>
    <w:rsid w:val="00B81108"/>
    <w:rsid w:val="00B81AE7"/>
    <w:rsid w:val="00B81B2D"/>
    <w:rsid w:val="00B81D17"/>
    <w:rsid w:val="00B81EBF"/>
    <w:rsid w:val="00B8237E"/>
    <w:rsid w:val="00B82700"/>
    <w:rsid w:val="00B82CE5"/>
    <w:rsid w:val="00B8351B"/>
    <w:rsid w:val="00B83AA5"/>
    <w:rsid w:val="00B844AC"/>
    <w:rsid w:val="00B85255"/>
    <w:rsid w:val="00B90138"/>
    <w:rsid w:val="00B90D4E"/>
    <w:rsid w:val="00B91926"/>
    <w:rsid w:val="00B91DD8"/>
    <w:rsid w:val="00B92681"/>
    <w:rsid w:val="00B93FA0"/>
    <w:rsid w:val="00B94B71"/>
    <w:rsid w:val="00B94FB6"/>
    <w:rsid w:val="00B95460"/>
    <w:rsid w:val="00B95B84"/>
    <w:rsid w:val="00B95E46"/>
    <w:rsid w:val="00B96A23"/>
    <w:rsid w:val="00B96E95"/>
    <w:rsid w:val="00B96EF8"/>
    <w:rsid w:val="00B97010"/>
    <w:rsid w:val="00B97076"/>
    <w:rsid w:val="00B97FE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783"/>
    <w:rsid w:val="00BC3CC3"/>
    <w:rsid w:val="00BC3CD0"/>
    <w:rsid w:val="00BC3EEA"/>
    <w:rsid w:val="00BC3F62"/>
    <w:rsid w:val="00BC4033"/>
    <w:rsid w:val="00BC4125"/>
    <w:rsid w:val="00BC420F"/>
    <w:rsid w:val="00BC446E"/>
    <w:rsid w:val="00BC47FF"/>
    <w:rsid w:val="00BC5122"/>
    <w:rsid w:val="00BC5AC7"/>
    <w:rsid w:val="00BC64EB"/>
    <w:rsid w:val="00BC6D79"/>
    <w:rsid w:val="00BC72DB"/>
    <w:rsid w:val="00BC751E"/>
    <w:rsid w:val="00BC75A6"/>
    <w:rsid w:val="00BC7DC1"/>
    <w:rsid w:val="00BD0631"/>
    <w:rsid w:val="00BD0718"/>
    <w:rsid w:val="00BD0875"/>
    <w:rsid w:val="00BD08C2"/>
    <w:rsid w:val="00BD0ED7"/>
    <w:rsid w:val="00BD2836"/>
    <w:rsid w:val="00BD32F3"/>
    <w:rsid w:val="00BD3B90"/>
    <w:rsid w:val="00BD40DB"/>
    <w:rsid w:val="00BD498A"/>
    <w:rsid w:val="00BD4A60"/>
    <w:rsid w:val="00BD54BC"/>
    <w:rsid w:val="00BD558C"/>
    <w:rsid w:val="00BD5F38"/>
    <w:rsid w:val="00BD6088"/>
    <w:rsid w:val="00BD653B"/>
    <w:rsid w:val="00BD6A15"/>
    <w:rsid w:val="00BD79E2"/>
    <w:rsid w:val="00BD7FAC"/>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00F5"/>
    <w:rsid w:val="00BF0235"/>
    <w:rsid w:val="00BF1423"/>
    <w:rsid w:val="00BF16F0"/>
    <w:rsid w:val="00BF1E5F"/>
    <w:rsid w:val="00BF3178"/>
    <w:rsid w:val="00BF3CD4"/>
    <w:rsid w:val="00BF3FE9"/>
    <w:rsid w:val="00BF5A12"/>
    <w:rsid w:val="00BF5B41"/>
    <w:rsid w:val="00BF6676"/>
    <w:rsid w:val="00BF7834"/>
    <w:rsid w:val="00C003D6"/>
    <w:rsid w:val="00C005D7"/>
    <w:rsid w:val="00C00703"/>
    <w:rsid w:val="00C00888"/>
    <w:rsid w:val="00C00E97"/>
    <w:rsid w:val="00C01202"/>
    <w:rsid w:val="00C01D02"/>
    <w:rsid w:val="00C03594"/>
    <w:rsid w:val="00C03994"/>
    <w:rsid w:val="00C03F70"/>
    <w:rsid w:val="00C04D07"/>
    <w:rsid w:val="00C064C8"/>
    <w:rsid w:val="00C0666F"/>
    <w:rsid w:val="00C07560"/>
    <w:rsid w:val="00C07A21"/>
    <w:rsid w:val="00C10034"/>
    <w:rsid w:val="00C103C4"/>
    <w:rsid w:val="00C11567"/>
    <w:rsid w:val="00C118B2"/>
    <w:rsid w:val="00C121DF"/>
    <w:rsid w:val="00C12604"/>
    <w:rsid w:val="00C12BA2"/>
    <w:rsid w:val="00C138F2"/>
    <w:rsid w:val="00C151B4"/>
    <w:rsid w:val="00C172AD"/>
    <w:rsid w:val="00C17C0D"/>
    <w:rsid w:val="00C20B7B"/>
    <w:rsid w:val="00C21C5F"/>
    <w:rsid w:val="00C22550"/>
    <w:rsid w:val="00C228D1"/>
    <w:rsid w:val="00C23290"/>
    <w:rsid w:val="00C23723"/>
    <w:rsid w:val="00C24570"/>
    <w:rsid w:val="00C25722"/>
    <w:rsid w:val="00C257D8"/>
    <w:rsid w:val="00C25F60"/>
    <w:rsid w:val="00C26197"/>
    <w:rsid w:val="00C266F9"/>
    <w:rsid w:val="00C267A5"/>
    <w:rsid w:val="00C269E6"/>
    <w:rsid w:val="00C26FDB"/>
    <w:rsid w:val="00C279AB"/>
    <w:rsid w:val="00C27B26"/>
    <w:rsid w:val="00C27F3E"/>
    <w:rsid w:val="00C304D3"/>
    <w:rsid w:val="00C30628"/>
    <w:rsid w:val="00C316FE"/>
    <w:rsid w:val="00C31E91"/>
    <w:rsid w:val="00C33158"/>
    <w:rsid w:val="00C336FA"/>
    <w:rsid w:val="00C3412B"/>
    <w:rsid w:val="00C3555F"/>
    <w:rsid w:val="00C35589"/>
    <w:rsid w:val="00C35911"/>
    <w:rsid w:val="00C35978"/>
    <w:rsid w:val="00C36168"/>
    <w:rsid w:val="00C3762A"/>
    <w:rsid w:val="00C3769F"/>
    <w:rsid w:val="00C376A6"/>
    <w:rsid w:val="00C378F2"/>
    <w:rsid w:val="00C404F2"/>
    <w:rsid w:val="00C404F4"/>
    <w:rsid w:val="00C4123A"/>
    <w:rsid w:val="00C41623"/>
    <w:rsid w:val="00C431A9"/>
    <w:rsid w:val="00C43210"/>
    <w:rsid w:val="00C43432"/>
    <w:rsid w:val="00C4407F"/>
    <w:rsid w:val="00C44555"/>
    <w:rsid w:val="00C44720"/>
    <w:rsid w:val="00C44D65"/>
    <w:rsid w:val="00C44F76"/>
    <w:rsid w:val="00C45B94"/>
    <w:rsid w:val="00C45E00"/>
    <w:rsid w:val="00C45EA4"/>
    <w:rsid w:val="00C4674C"/>
    <w:rsid w:val="00C46A8D"/>
    <w:rsid w:val="00C46DBF"/>
    <w:rsid w:val="00C474B4"/>
    <w:rsid w:val="00C5066A"/>
    <w:rsid w:val="00C506E4"/>
    <w:rsid w:val="00C50E6A"/>
    <w:rsid w:val="00C5183F"/>
    <w:rsid w:val="00C518DB"/>
    <w:rsid w:val="00C51AF3"/>
    <w:rsid w:val="00C51E91"/>
    <w:rsid w:val="00C5251A"/>
    <w:rsid w:val="00C52705"/>
    <w:rsid w:val="00C52E9D"/>
    <w:rsid w:val="00C533D8"/>
    <w:rsid w:val="00C53CAC"/>
    <w:rsid w:val="00C54510"/>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4A7C"/>
    <w:rsid w:val="00C65411"/>
    <w:rsid w:val="00C6623A"/>
    <w:rsid w:val="00C673AF"/>
    <w:rsid w:val="00C6799D"/>
    <w:rsid w:val="00C67DA5"/>
    <w:rsid w:val="00C67FAF"/>
    <w:rsid w:val="00C70587"/>
    <w:rsid w:val="00C70DE0"/>
    <w:rsid w:val="00C719B0"/>
    <w:rsid w:val="00C722A1"/>
    <w:rsid w:val="00C72A8C"/>
    <w:rsid w:val="00C73A88"/>
    <w:rsid w:val="00C74017"/>
    <w:rsid w:val="00C74D78"/>
    <w:rsid w:val="00C763F8"/>
    <w:rsid w:val="00C76436"/>
    <w:rsid w:val="00C76DFB"/>
    <w:rsid w:val="00C76F2D"/>
    <w:rsid w:val="00C7765C"/>
    <w:rsid w:val="00C77A72"/>
    <w:rsid w:val="00C77F65"/>
    <w:rsid w:val="00C800C6"/>
    <w:rsid w:val="00C8099A"/>
    <w:rsid w:val="00C80C87"/>
    <w:rsid w:val="00C81A92"/>
    <w:rsid w:val="00C81B9D"/>
    <w:rsid w:val="00C8203B"/>
    <w:rsid w:val="00C82E58"/>
    <w:rsid w:val="00C82FB3"/>
    <w:rsid w:val="00C832A3"/>
    <w:rsid w:val="00C8343F"/>
    <w:rsid w:val="00C83632"/>
    <w:rsid w:val="00C83650"/>
    <w:rsid w:val="00C84580"/>
    <w:rsid w:val="00C84A27"/>
    <w:rsid w:val="00C85EB7"/>
    <w:rsid w:val="00C86394"/>
    <w:rsid w:val="00C871CD"/>
    <w:rsid w:val="00C87412"/>
    <w:rsid w:val="00C87AF2"/>
    <w:rsid w:val="00C87F66"/>
    <w:rsid w:val="00C9012E"/>
    <w:rsid w:val="00C90580"/>
    <w:rsid w:val="00C9086C"/>
    <w:rsid w:val="00C9092B"/>
    <w:rsid w:val="00C90BC0"/>
    <w:rsid w:val="00C90E10"/>
    <w:rsid w:val="00C90F7B"/>
    <w:rsid w:val="00C90FD0"/>
    <w:rsid w:val="00C90FF6"/>
    <w:rsid w:val="00C91017"/>
    <w:rsid w:val="00C912FB"/>
    <w:rsid w:val="00C91440"/>
    <w:rsid w:val="00C9198F"/>
    <w:rsid w:val="00C919EB"/>
    <w:rsid w:val="00C91E6B"/>
    <w:rsid w:val="00C922E0"/>
    <w:rsid w:val="00C930AC"/>
    <w:rsid w:val="00C930B2"/>
    <w:rsid w:val="00C93531"/>
    <w:rsid w:val="00C93CF8"/>
    <w:rsid w:val="00C93DBD"/>
    <w:rsid w:val="00C940FD"/>
    <w:rsid w:val="00C94246"/>
    <w:rsid w:val="00C94C4A"/>
    <w:rsid w:val="00C94F54"/>
    <w:rsid w:val="00C950A9"/>
    <w:rsid w:val="00C95641"/>
    <w:rsid w:val="00C95B05"/>
    <w:rsid w:val="00C963B0"/>
    <w:rsid w:val="00C964E9"/>
    <w:rsid w:val="00C967B1"/>
    <w:rsid w:val="00C97828"/>
    <w:rsid w:val="00C97B59"/>
    <w:rsid w:val="00CA1762"/>
    <w:rsid w:val="00CA234C"/>
    <w:rsid w:val="00CA261B"/>
    <w:rsid w:val="00CA331F"/>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5BB"/>
    <w:rsid w:val="00CA7A89"/>
    <w:rsid w:val="00CA7F57"/>
    <w:rsid w:val="00CB05F8"/>
    <w:rsid w:val="00CB0847"/>
    <w:rsid w:val="00CB1490"/>
    <w:rsid w:val="00CB153D"/>
    <w:rsid w:val="00CB22B5"/>
    <w:rsid w:val="00CB257B"/>
    <w:rsid w:val="00CB267F"/>
    <w:rsid w:val="00CB291A"/>
    <w:rsid w:val="00CB29C6"/>
    <w:rsid w:val="00CB2A34"/>
    <w:rsid w:val="00CB3487"/>
    <w:rsid w:val="00CB356A"/>
    <w:rsid w:val="00CB4346"/>
    <w:rsid w:val="00CB4854"/>
    <w:rsid w:val="00CB5209"/>
    <w:rsid w:val="00CB5415"/>
    <w:rsid w:val="00CB5596"/>
    <w:rsid w:val="00CB6539"/>
    <w:rsid w:val="00CB7A7D"/>
    <w:rsid w:val="00CC0222"/>
    <w:rsid w:val="00CC022B"/>
    <w:rsid w:val="00CC02C8"/>
    <w:rsid w:val="00CC0F36"/>
    <w:rsid w:val="00CC1468"/>
    <w:rsid w:val="00CC17AA"/>
    <w:rsid w:val="00CC1A05"/>
    <w:rsid w:val="00CC20B2"/>
    <w:rsid w:val="00CC21A6"/>
    <w:rsid w:val="00CC28F1"/>
    <w:rsid w:val="00CC292A"/>
    <w:rsid w:val="00CC2B5B"/>
    <w:rsid w:val="00CC31BF"/>
    <w:rsid w:val="00CC3B44"/>
    <w:rsid w:val="00CC3B78"/>
    <w:rsid w:val="00CC3D0D"/>
    <w:rsid w:val="00CC3E8E"/>
    <w:rsid w:val="00CC4333"/>
    <w:rsid w:val="00CC48C1"/>
    <w:rsid w:val="00CC4E27"/>
    <w:rsid w:val="00CC565B"/>
    <w:rsid w:val="00CC587E"/>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F4A"/>
    <w:rsid w:val="00CD7F90"/>
    <w:rsid w:val="00CE0493"/>
    <w:rsid w:val="00CE0EFF"/>
    <w:rsid w:val="00CE19F6"/>
    <w:rsid w:val="00CE2B14"/>
    <w:rsid w:val="00CE307B"/>
    <w:rsid w:val="00CE31CD"/>
    <w:rsid w:val="00CE3E54"/>
    <w:rsid w:val="00CE41E8"/>
    <w:rsid w:val="00CE48C9"/>
    <w:rsid w:val="00CE4A01"/>
    <w:rsid w:val="00CE62B8"/>
    <w:rsid w:val="00CE6967"/>
    <w:rsid w:val="00CE6C79"/>
    <w:rsid w:val="00CE716B"/>
    <w:rsid w:val="00CE7582"/>
    <w:rsid w:val="00CE79F7"/>
    <w:rsid w:val="00CE7B6C"/>
    <w:rsid w:val="00CE7CAD"/>
    <w:rsid w:val="00CE7FAF"/>
    <w:rsid w:val="00CF0098"/>
    <w:rsid w:val="00CF04A7"/>
    <w:rsid w:val="00CF0E3F"/>
    <w:rsid w:val="00CF1309"/>
    <w:rsid w:val="00CF1410"/>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9A5"/>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1FE"/>
    <w:rsid w:val="00D05816"/>
    <w:rsid w:val="00D06140"/>
    <w:rsid w:val="00D0614F"/>
    <w:rsid w:val="00D06D14"/>
    <w:rsid w:val="00D101F4"/>
    <w:rsid w:val="00D10B15"/>
    <w:rsid w:val="00D112B2"/>
    <w:rsid w:val="00D112CC"/>
    <w:rsid w:val="00D115E8"/>
    <w:rsid w:val="00D116A1"/>
    <w:rsid w:val="00D11E98"/>
    <w:rsid w:val="00D12123"/>
    <w:rsid w:val="00D121DC"/>
    <w:rsid w:val="00D1283F"/>
    <w:rsid w:val="00D135FE"/>
    <w:rsid w:val="00D13AD3"/>
    <w:rsid w:val="00D14618"/>
    <w:rsid w:val="00D14CB9"/>
    <w:rsid w:val="00D154A3"/>
    <w:rsid w:val="00D1582E"/>
    <w:rsid w:val="00D15A19"/>
    <w:rsid w:val="00D15D53"/>
    <w:rsid w:val="00D16382"/>
    <w:rsid w:val="00D164A8"/>
    <w:rsid w:val="00D16C73"/>
    <w:rsid w:val="00D17861"/>
    <w:rsid w:val="00D20669"/>
    <w:rsid w:val="00D207B3"/>
    <w:rsid w:val="00D20B7D"/>
    <w:rsid w:val="00D21D21"/>
    <w:rsid w:val="00D2236A"/>
    <w:rsid w:val="00D22697"/>
    <w:rsid w:val="00D22B57"/>
    <w:rsid w:val="00D22F0C"/>
    <w:rsid w:val="00D230FB"/>
    <w:rsid w:val="00D23429"/>
    <w:rsid w:val="00D23DDB"/>
    <w:rsid w:val="00D23FF2"/>
    <w:rsid w:val="00D24275"/>
    <w:rsid w:val="00D24FB7"/>
    <w:rsid w:val="00D25A75"/>
    <w:rsid w:val="00D25B0B"/>
    <w:rsid w:val="00D26197"/>
    <w:rsid w:val="00D26CB1"/>
    <w:rsid w:val="00D27D96"/>
    <w:rsid w:val="00D303A0"/>
    <w:rsid w:val="00D304FD"/>
    <w:rsid w:val="00D308D1"/>
    <w:rsid w:val="00D3176D"/>
    <w:rsid w:val="00D31F32"/>
    <w:rsid w:val="00D32475"/>
    <w:rsid w:val="00D325CD"/>
    <w:rsid w:val="00D32855"/>
    <w:rsid w:val="00D32E3A"/>
    <w:rsid w:val="00D32F04"/>
    <w:rsid w:val="00D32F98"/>
    <w:rsid w:val="00D33272"/>
    <w:rsid w:val="00D335A4"/>
    <w:rsid w:val="00D33EE7"/>
    <w:rsid w:val="00D33FF5"/>
    <w:rsid w:val="00D34027"/>
    <w:rsid w:val="00D34DB4"/>
    <w:rsid w:val="00D35D2A"/>
    <w:rsid w:val="00D360A0"/>
    <w:rsid w:val="00D3618F"/>
    <w:rsid w:val="00D36DB8"/>
    <w:rsid w:val="00D37072"/>
    <w:rsid w:val="00D373E4"/>
    <w:rsid w:val="00D4021B"/>
    <w:rsid w:val="00D4022C"/>
    <w:rsid w:val="00D4111C"/>
    <w:rsid w:val="00D414FE"/>
    <w:rsid w:val="00D41665"/>
    <w:rsid w:val="00D41B41"/>
    <w:rsid w:val="00D421F8"/>
    <w:rsid w:val="00D4224E"/>
    <w:rsid w:val="00D42E25"/>
    <w:rsid w:val="00D43024"/>
    <w:rsid w:val="00D430E1"/>
    <w:rsid w:val="00D433DB"/>
    <w:rsid w:val="00D43434"/>
    <w:rsid w:val="00D45384"/>
    <w:rsid w:val="00D45B09"/>
    <w:rsid w:val="00D47942"/>
    <w:rsid w:val="00D47A80"/>
    <w:rsid w:val="00D47F5F"/>
    <w:rsid w:val="00D50B59"/>
    <w:rsid w:val="00D50CAC"/>
    <w:rsid w:val="00D50E4D"/>
    <w:rsid w:val="00D50F26"/>
    <w:rsid w:val="00D50F62"/>
    <w:rsid w:val="00D51D76"/>
    <w:rsid w:val="00D5250A"/>
    <w:rsid w:val="00D529BF"/>
    <w:rsid w:val="00D53748"/>
    <w:rsid w:val="00D53811"/>
    <w:rsid w:val="00D53920"/>
    <w:rsid w:val="00D53E78"/>
    <w:rsid w:val="00D53ED2"/>
    <w:rsid w:val="00D5400C"/>
    <w:rsid w:val="00D54252"/>
    <w:rsid w:val="00D54D6B"/>
    <w:rsid w:val="00D5503C"/>
    <w:rsid w:val="00D55D2B"/>
    <w:rsid w:val="00D56356"/>
    <w:rsid w:val="00D57D52"/>
    <w:rsid w:val="00D60016"/>
    <w:rsid w:val="00D606D0"/>
    <w:rsid w:val="00D6133E"/>
    <w:rsid w:val="00D616D8"/>
    <w:rsid w:val="00D61734"/>
    <w:rsid w:val="00D623DE"/>
    <w:rsid w:val="00D625EA"/>
    <w:rsid w:val="00D6287E"/>
    <w:rsid w:val="00D62DF4"/>
    <w:rsid w:val="00D62F5D"/>
    <w:rsid w:val="00D6355E"/>
    <w:rsid w:val="00D63604"/>
    <w:rsid w:val="00D63F0A"/>
    <w:rsid w:val="00D643D5"/>
    <w:rsid w:val="00D64AFB"/>
    <w:rsid w:val="00D64E00"/>
    <w:rsid w:val="00D65420"/>
    <w:rsid w:val="00D65519"/>
    <w:rsid w:val="00D65A50"/>
    <w:rsid w:val="00D65D33"/>
    <w:rsid w:val="00D666AB"/>
    <w:rsid w:val="00D66737"/>
    <w:rsid w:val="00D66954"/>
    <w:rsid w:val="00D66D4F"/>
    <w:rsid w:val="00D66E8E"/>
    <w:rsid w:val="00D66F8A"/>
    <w:rsid w:val="00D67835"/>
    <w:rsid w:val="00D701D8"/>
    <w:rsid w:val="00D7091F"/>
    <w:rsid w:val="00D70CC3"/>
    <w:rsid w:val="00D70D5A"/>
    <w:rsid w:val="00D715B7"/>
    <w:rsid w:val="00D72DCF"/>
    <w:rsid w:val="00D72FA5"/>
    <w:rsid w:val="00D7305F"/>
    <w:rsid w:val="00D73A12"/>
    <w:rsid w:val="00D73CE3"/>
    <w:rsid w:val="00D73D46"/>
    <w:rsid w:val="00D73F44"/>
    <w:rsid w:val="00D742CA"/>
    <w:rsid w:val="00D74BE5"/>
    <w:rsid w:val="00D74E61"/>
    <w:rsid w:val="00D74EBC"/>
    <w:rsid w:val="00D75C62"/>
    <w:rsid w:val="00D7663E"/>
    <w:rsid w:val="00D76A88"/>
    <w:rsid w:val="00D77041"/>
    <w:rsid w:val="00D77088"/>
    <w:rsid w:val="00D770ED"/>
    <w:rsid w:val="00D77482"/>
    <w:rsid w:val="00D77A51"/>
    <w:rsid w:val="00D80411"/>
    <w:rsid w:val="00D804BE"/>
    <w:rsid w:val="00D80C1D"/>
    <w:rsid w:val="00D81477"/>
    <w:rsid w:val="00D827AA"/>
    <w:rsid w:val="00D8282D"/>
    <w:rsid w:val="00D82C53"/>
    <w:rsid w:val="00D834B4"/>
    <w:rsid w:val="00D837B4"/>
    <w:rsid w:val="00D84A09"/>
    <w:rsid w:val="00D84A3F"/>
    <w:rsid w:val="00D853FF"/>
    <w:rsid w:val="00D854B1"/>
    <w:rsid w:val="00D85529"/>
    <w:rsid w:val="00D867A1"/>
    <w:rsid w:val="00D87284"/>
    <w:rsid w:val="00D909AF"/>
    <w:rsid w:val="00D90FCA"/>
    <w:rsid w:val="00D917E9"/>
    <w:rsid w:val="00D91B95"/>
    <w:rsid w:val="00D938CC"/>
    <w:rsid w:val="00D9450B"/>
    <w:rsid w:val="00D94695"/>
    <w:rsid w:val="00D948EA"/>
    <w:rsid w:val="00D94C46"/>
    <w:rsid w:val="00D94E7A"/>
    <w:rsid w:val="00D952F7"/>
    <w:rsid w:val="00D9539B"/>
    <w:rsid w:val="00D95E04"/>
    <w:rsid w:val="00D969C5"/>
    <w:rsid w:val="00D96A34"/>
    <w:rsid w:val="00D96B2B"/>
    <w:rsid w:val="00D96E81"/>
    <w:rsid w:val="00D97885"/>
    <w:rsid w:val="00D97D88"/>
    <w:rsid w:val="00DA140B"/>
    <w:rsid w:val="00DA1EC4"/>
    <w:rsid w:val="00DA1F4E"/>
    <w:rsid w:val="00DA1FF2"/>
    <w:rsid w:val="00DA3843"/>
    <w:rsid w:val="00DA3A88"/>
    <w:rsid w:val="00DA3C67"/>
    <w:rsid w:val="00DA3DA9"/>
    <w:rsid w:val="00DA4148"/>
    <w:rsid w:val="00DA4925"/>
    <w:rsid w:val="00DA55CF"/>
    <w:rsid w:val="00DA56CE"/>
    <w:rsid w:val="00DA683F"/>
    <w:rsid w:val="00DA6C02"/>
    <w:rsid w:val="00DA71DF"/>
    <w:rsid w:val="00DA7469"/>
    <w:rsid w:val="00DA764F"/>
    <w:rsid w:val="00DA7AFD"/>
    <w:rsid w:val="00DA7CC2"/>
    <w:rsid w:val="00DA7D84"/>
    <w:rsid w:val="00DA7E87"/>
    <w:rsid w:val="00DB00F3"/>
    <w:rsid w:val="00DB0148"/>
    <w:rsid w:val="00DB0479"/>
    <w:rsid w:val="00DB0683"/>
    <w:rsid w:val="00DB0C6F"/>
    <w:rsid w:val="00DB0EB9"/>
    <w:rsid w:val="00DB11F9"/>
    <w:rsid w:val="00DB1401"/>
    <w:rsid w:val="00DB18E5"/>
    <w:rsid w:val="00DB22A6"/>
    <w:rsid w:val="00DB2465"/>
    <w:rsid w:val="00DB2AC8"/>
    <w:rsid w:val="00DB3107"/>
    <w:rsid w:val="00DB3D41"/>
    <w:rsid w:val="00DB43E6"/>
    <w:rsid w:val="00DB44EA"/>
    <w:rsid w:val="00DB49AF"/>
    <w:rsid w:val="00DB4A2B"/>
    <w:rsid w:val="00DB5628"/>
    <w:rsid w:val="00DB5641"/>
    <w:rsid w:val="00DB6286"/>
    <w:rsid w:val="00DB677F"/>
    <w:rsid w:val="00DB6B49"/>
    <w:rsid w:val="00DB72C9"/>
    <w:rsid w:val="00DB734A"/>
    <w:rsid w:val="00DB769D"/>
    <w:rsid w:val="00DC0943"/>
    <w:rsid w:val="00DC0D35"/>
    <w:rsid w:val="00DC13D1"/>
    <w:rsid w:val="00DC156A"/>
    <w:rsid w:val="00DC194A"/>
    <w:rsid w:val="00DC1BF0"/>
    <w:rsid w:val="00DC1D75"/>
    <w:rsid w:val="00DC2036"/>
    <w:rsid w:val="00DC22B6"/>
    <w:rsid w:val="00DC24EB"/>
    <w:rsid w:val="00DC2D27"/>
    <w:rsid w:val="00DC3451"/>
    <w:rsid w:val="00DC42C5"/>
    <w:rsid w:val="00DC4362"/>
    <w:rsid w:val="00DC4493"/>
    <w:rsid w:val="00DC464B"/>
    <w:rsid w:val="00DC4A48"/>
    <w:rsid w:val="00DC5226"/>
    <w:rsid w:val="00DC5A11"/>
    <w:rsid w:val="00DC5DF2"/>
    <w:rsid w:val="00DC6FD0"/>
    <w:rsid w:val="00DC70E9"/>
    <w:rsid w:val="00DC78DA"/>
    <w:rsid w:val="00DC793C"/>
    <w:rsid w:val="00DC7A71"/>
    <w:rsid w:val="00DC7DCA"/>
    <w:rsid w:val="00DD0625"/>
    <w:rsid w:val="00DD121F"/>
    <w:rsid w:val="00DD1652"/>
    <w:rsid w:val="00DD1C0D"/>
    <w:rsid w:val="00DD1EED"/>
    <w:rsid w:val="00DD1FF7"/>
    <w:rsid w:val="00DD24D5"/>
    <w:rsid w:val="00DD25C0"/>
    <w:rsid w:val="00DD271A"/>
    <w:rsid w:val="00DD2BB8"/>
    <w:rsid w:val="00DD36AC"/>
    <w:rsid w:val="00DD38A9"/>
    <w:rsid w:val="00DD3CD0"/>
    <w:rsid w:val="00DD4565"/>
    <w:rsid w:val="00DD4A29"/>
    <w:rsid w:val="00DD4D3C"/>
    <w:rsid w:val="00DD5485"/>
    <w:rsid w:val="00DD566D"/>
    <w:rsid w:val="00DD5D67"/>
    <w:rsid w:val="00DD5FA6"/>
    <w:rsid w:val="00DD628D"/>
    <w:rsid w:val="00DD6953"/>
    <w:rsid w:val="00DD69D3"/>
    <w:rsid w:val="00DD72F4"/>
    <w:rsid w:val="00DE07E2"/>
    <w:rsid w:val="00DE12AD"/>
    <w:rsid w:val="00DE15EE"/>
    <w:rsid w:val="00DE2E83"/>
    <w:rsid w:val="00DE3910"/>
    <w:rsid w:val="00DE3DED"/>
    <w:rsid w:val="00DE3FFB"/>
    <w:rsid w:val="00DE4258"/>
    <w:rsid w:val="00DE44AD"/>
    <w:rsid w:val="00DE46A4"/>
    <w:rsid w:val="00DE49BC"/>
    <w:rsid w:val="00DE4AF8"/>
    <w:rsid w:val="00DE4DBF"/>
    <w:rsid w:val="00DE4EE7"/>
    <w:rsid w:val="00DE5678"/>
    <w:rsid w:val="00DE600F"/>
    <w:rsid w:val="00DE6180"/>
    <w:rsid w:val="00DE664E"/>
    <w:rsid w:val="00DE73EA"/>
    <w:rsid w:val="00DE797B"/>
    <w:rsid w:val="00DE79C4"/>
    <w:rsid w:val="00DE7A92"/>
    <w:rsid w:val="00DF00B9"/>
    <w:rsid w:val="00DF0EC4"/>
    <w:rsid w:val="00DF1023"/>
    <w:rsid w:val="00DF162F"/>
    <w:rsid w:val="00DF24E7"/>
    <w:rsid w:val="00DF2806"/>
    <w:rsid w:val="00DF2927"/>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2AA"/>
    <w:rsid w:val="00E01C34"/>
    <w:rsid w:val="00E020BB"/>
    <w:rsid w:val="00E02B06"/>
    <w:rsid w:val="00E03712"/>
    <w:rsid w:val="00E042EE"/>
    <w:rsid w:val="00E04589"/>
    <w:rsid w:val="00E04770"/>
    <w:rsid w:val="00E0583C"/>
    <w:rsid w:val="00E05A84"/>
    <w:rsid w:val="00E065A9"/>
    <w:rsid w:val="00E066FA"/>
    <w:rsid w:val="00E06CFB"/>
    <w:rsid w:val="00E072C1"/>
    <w:rsid w:val="00E07C9C"/>
    <w:rsid w:val="00E07EB2"/>
    <w:rsid w:val="00E10037"/>
    <w:rsid w:val="00E1083D"/>
    <w:rsid w:val="00E12390"/>
    <w:rsid w:val="00E123FC"/>
    <w:rsid w:val="00E12510"/>
    <w:rsid w:val="00E12572"/>
    <w:rsid w:val="00E12851"/>
    <w:rsid w:val="00E12A4B"/>
    <w:rsid w:val="00E12D42"/>
    <w:rsid w:val="00E1338A"/>
    <w:rsid w:val="00E138A4"/>
    <w:rsid w:val="00E13961"/>
    <w:rsid w:val="00E140C2"/>
    <w:rsid w:val="00E142EB"/>
    <w:rsid w:val="00E145A7"/>
    <w:rsid w:val="00E14A56"/>
    <w:rsid w:val="00E14B53"/>
    <w:rsid w:val="00E14B94"/>
    <w:rsid w:val="00E14EC3"/>
    <w:rsid w:val="00E158DD"/>
    <w:rsid w:val="00E15C3C"/>
    <w:rsid w:val="00E165DE"/>
    <w:rsid w:val="00E176D6"/>
    <w:rsid w:val="00E17D6A"/>
    <w:rsid w:val="00E201F5"/>
    <w:rsid w:val="00E20779"/>
    <w:rsid w:val="00E2079A"/>
    <w:rsid w:val="00E20B4A"/>
    <w:rsid w:val="00E2125B"/>
    <w:rsid w:val="00E2129F"/>
    <w:rsid w:val="00E2134A"/>
    <w:rsid w:val="00E21616"/>
    <w:rsid w:val="00E216E7"/>
    <w:rsid w:val="00E21E16"/>
    <w:rsid w:val="00E22031"/>
    <w:rsid w:val="00E22160"/>
    <w:rsid w:val="00E22462"/>
    <w:rsid w:val="00E225F7"/>
    <w:rsid w:val="00E22BC1"/>
    <w:rsid w:val="00E23239"/>
    <w:rsid w:val="00E23438"/>
    <w:rsid w:val="00E2383B"/>
    <w:rsid w:val="00E247F0"/>
    <w:rsid w:val="00E24891"/>
    <w:rsid w:val="00E2520A"/>
    <w:rsid w:val="00E25A07"/>
    <w:rsid w:val="00E25A51"/>
    <w:rsid w:val="00E25CFC"/>
    <w:rsid w:val="00E25D7C"/>
    <w:rsid w:val="00E2605A"/>
    <w:rsid w:val="00E26BBF"/>
    <w:rsid w:val="00E27490"/>
    <w:rsid w:val="00E2793D"/>
    <w:rsid w:val="00E27A9F"/>
    <w:rsid w:val="00E27B72"/>
    <w:rsid w:val="00E27EFE"/>
    <w:rsid w:val="00E3058C"/>
    <w:rsid w:val="00E30D15"/>
    <w:rsid w:val="00E30E1D"/>
    <w:rsid w:val="00E311B3"/>
    <w:rsid w:val="00E311C6"/>
    <w:rsid w:val="00E31204"/>
    <w:rsid w:val="00E3127B"/>
    <w:rsid w:val="00E31313"/>
    <w:rsid w:val="00E313F2"/>
    <w:rsid w:val="00E31495"/>
    <w:rsid w:val="00E31754"/>
    <w:rsid w:val="00E31AA9"/>
    <w:rsid w:val="00E32244"/>
    <w:rsid w:val="00E323CD"/>
    <w:rsid w:val="00E32F98"/>
    <w:rsid w:val="00E33423"/>
    <w:rsid w:val="00E33612"/>
    <w:rsid w:val="00E3361E"/>
    <w:rsid w:val="00E33D2E"/>
    <w:rsid w:val="00E344DC"/>
    <w:rsid w:val="00E34CE9"/>
    <w:rsid w:val="00E35103"/>
    <w:rsid w:val="00E35401"/>
    <w:rsid w:val="00E35963"/>
    <w:rsid w:val="00E35B1C"/>
    <w:rsid w:val="00E36A60"/>
    <w:rsid w:val="00E36BA0"/>
    <w:rsid w:val="00E3714B"/>
    <w:rsid w:val="00E37286"/>
    <w:rsid w:val="00E40574"/>
    <w:rsid w:val="00E40C27"/>
    <w:rsid w:val="00E40CD0"/>
    <w:rsid w:val="00E40F66"/>
    <w:rsid w:val="00E410B4"/>
    <w:rsid w:val="00E41BD0"/>
    <w:rsid w:val="00E41E66"/>
    <w:rsid w:val="00E42754"/>
    <w:rsid w:val="00E42C94"/>
    <w:rsid w:val="00E42FE9"/>
    <w:rsid w:val="00E43229"/>
    <w:rsid w:val="00E435C3"/>
    <w:rsid w:val="00E44022"/>
    <w:rsid w:val="00E440D9"/>
    <w:rsid w:val="00E44280"/>
    <w:rsid w:val="00E4459F"/>
    <w:rsid w:val="00E446E1"/>
    <w:rsid w:val="00E45C6A"/>
    <w:rsid w:val="00E45D0E"/>
    <w:rsid w:val="00E46394"/>
    <w:rsid w:val="00E46970"/>
    <w:rsid w:val="00E4701C"/>
    <w:rsid w:val="00E470E1"/>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A70"/>
    <w:rsid w:val="00E55CBB"/>
    <w:rsid w:val="00E55ED3"/>
    <w:rsid w:val="00E55FFE"/>
    <w:rsid w:val="00E56429"/>
    <w:rsid w:val="00E56733"/>
    <w:rsid w:val="00E56818"/>
    <w:rsid w:val="00E56B1C"/>
    <w:rsid w:val="00E5718E"/>
    <w:rsid w:val="00E57916"/>
    <w:rsid w:val="00E60DC8"/>
    <w:rsid w:val="00E6112E"/>
    <w:rsid w:val="00E616F8"/>
    <w:rsid w:val="00E61931"/>
    <w:rsid w:val="00E62167"/>
    <w:rsid w:val="00E622A9"/>
    <w:rsid w:val="00E62655"/>
    <w:rsid w:val="00E634F7"/>
    <w:rsid w:val="00E64400"/>
    <w:rsid w:val="00E6468F"/>
    <w:rsid w:val="00E64FD3"/>
    <w:rsid w:val="00E65246"/>
    <w:rsid w:val="00E65315"/>
    <w:rsid w:val="00E664E5"/>
    <w:rsid w:val="00E66E1B"/>
    <w:rsid w:val="00E66EEC"/>
    <w:rsid w:val="00E7046B"/>
    <w:rsid w:val="00E70577"/>
    <w:rsid w:val="00E705C1"/>
    <w:rsid w:val="00E708B9"/>
    <w:rsid w:val="00E7110A"/>
    <w:rsid w:val="00E714A4"/>
    <w:rsid w:val="00E71BD4"/>
    <w:rsid w:val="00E7219E"/>
    <w:rsid w:val="00E725AD"/>
    <w:rsid w:val="00E7265A"/>
    <w:rsid w:val="00E729C5"/>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23B3"/>
    <w:rsid w:val="00E8318E"/>
    <w:rsid w:val="00E83DCE"/>
    <w:rsid w:val="00E83DE9"/>
    <w:rsid w:val="00E840E1"/>
    <w:rsid w:val="00E840F2"/>
    <w:rsid w:val="00E842C2"/>
    <w:rsid w:val="00E84D66"/>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A7"/>
    <w:rsid w:val="00E945CB"/>
    <w:rsid w:val="00E94A32"/>
    <w:rsid w:val="00E954D4"/>
    <w:rsid w:val="00E95594"/>
    <w:rsid w:val="00E956B1"/>
    <w:rsid w:val="00E963F8"/>
    <w:rsid w:val="00E9701B"/>
    <w:rsid w:val="00E972D9"/>
    <w:rsid w:val="00E97DBC"/>
    <w:rsid w:val="00EA0556"/>
    <w:rsid w:val="00EA0851"/>
    <w:rsid w:val="00EA0A61"/>
    <w:rsid w:val="00EA0B71"/>
    <w:rsid w:val="00EA0D25"/>
    <w:rsid w:val="00EA1256"/>
    <w:rsid w:val="00EA14AA"/>
    <w:rsid w:val="00EA1E62"/>
    <w:rsid w:val="00EA2555"/>
    <w:rsid w:val="00EA26A0"/>
    <w:rsid w:val="00EA41C7"/>
    <w:rsid w:val="00EA450B"/>
    <w:rsid w:val="00EA4D56"/>
    <w:rsid w:val="00EA4F50"/>
    <w:rsid w:val="00EA50F8"/>
    <w:rsid w:val="00EA54FD"/>
    <w:rsid w:val="00EA57E5"/>
    <w:rsid w:val="00EA587B"/>
    <w:rsid w:val="00EA5AEA"/>
    <w:rsid w:val="00EA5D4F"/>
    <w:rsid w:val="00EA624D"/>
    <w:rsid w:val="00EA665B"/>
    <w:rsid w:val="00EA6780"/>
    <w:rsid w:val="00EA6CB0"/>
    <w:rsid w:val="00EA6E59"/>
    <w:rsid w:val="00EA7D72"/>
    <w:rsid w:val="00EA7F70"/>
    <w:rsid w:val="00EB0785"/>
    <w:rsid w:val="00EB1052"/>
    <w:rsid w:val="00EB1B27"/>
    <w:rsid w:val="00EB209F"/>
    <w:rsid w:val="00EB2343"/>
    <w:rsid w:val="00EB28BB"/>
    <w:rsid w:val="00EB2F7D"/>
    <w:rsid w:val="00EB3385"/>
    <w:rsid w:val="00EB3D18"/>
    <w:rsid w:val="00EB4241"/>
    <w:rsid w:val="00EB4C76"/>
    <w:rsid w:val="00EB4CCF"/>
    <w:rsid w:val="00EB4F10"/>
    <w:rsid w:val="00EB519F"/>
    <w:rsid w:val="00EB52CF"/>
    <w:rsid w:val="00EB5CF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3F07"/>
    <w:rsid w:val="00EC46FF"/>
    <w:rsid w:val="00EC4C40"/>
    <w:rsid w:val="00EC4D78"/>
    <w:rsid w:val="00EC568E"/>
    <w:rsid w:val="00EC5893"/>
    <w:rsid w:val="00EC6B38"/>
    <w:rsid w:val="00EC6D7C"/>
    <w:rsid w:val="00EC76A5"/>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2CF4"/>
    <w:rsid w:val="00ED3922"/>
    <w:rsid w:val="00ED407B"/>
    <w:rsid w:val="00ED4B07"/>
    <w:rsid w:val="00ED55A6"/>
    <w:rsid w:val="00ED598D"/>
    <w:rsid w:val="00ED5A05"/>
    <w:rsid w:val="00ED5C4F"/>
    <w:rsid w:val="00ED6215"/>
    <w:rsid w:val="00ED6262"/>
    <w:rsid w:val="00ED62C3"/>
    <w:rsid w:val="00ED6430"/>
    <w:rsid w:val="00ED74E8"/>
    <w:rsid w:val="00ED7FEB"/>
    <w:rsid w:val="00EE0690"/>
    <w:rsid w:val="00EE11CE"/>
    <w:rsid w:val="00EE15FA"/>
    <w:rsid w:val="00EE1639"/>
    <w:rsid w:val="00EE1C6B"/>
    <w:rsid w:val="00EE1E0E"/>
    <w:rsid w:val="00EE1FF7"/>
    <w:rsid w:val="00EE2088"/>
    <w:rsid w:val="00EE2FA1"/>
    <w:rsid w:val="00EE3358"/>
    <w:rsid w:val="00EE3C3E"/>
    <w:rsid w:val="00EE48D1"/>
    <w:rsid w:val="00EE4BA8"/>
    <w:rsid w:val="00EE5704"/>
    <w:rsid w:val="00EE5B81"/>
    <w:rsid w:val="00EE6A4C"/>
    <w:rsid w:val="00EE7354"/>
    <w:rsid w:val="00EF0AEC"/>
    <w:rsid w:val="00EF0C13"/>
    <w:rsid w:val="00EF0EAC"/>
    <w:rsid w:val="00EF100F"/>
    <w:rsid w:val="00EF182B"/>
    <w:rsid w:val="00EF24E3"/>
    <w:rsid w:val="00EF2A43"/>
    <w:rsid w:val="00EF3514"/>
    <w:rsid w:val="00EF4353"/>
    <w:rsid w:val="00EF5411"/>
    <w:rsid w:val="00EF55FC"/>
    <w:rsid w:val="00EF5724"/>
    <w:rsid w:val="00EF5737"/>
    <w:rsid w:val="00EF5803"/>
    <w:rsid w:val="00EF59D5"/>
    <w:rsid w:val="00EF6CC2"/>
    <w:rsid w:val="00EF74CB"/>
    <w:rsid w:val="00EF783A"/>
    <w:rsid w:val="00EF7EB1"/>
    <w:rsid w:val="00F00590"/>
    <w:rsid w:val="00F00F3C"/>
    <w:rsid w:val="00F01446"/>
    <w:rsid w:val="00F019FE"/>
    <w:rsid w:val="00F024B6"/>
    <w:rsid w:val="00F02824"/>
    <w:rsid w:val="00F02E44"/>
    <w:rsid w:val="00F038D8"/>
    <w:rsid w:val="00F04161"/>
    <w:rsid w:val="00F043F6"/>
    <w:rsid w:val="00F04EB6"/>
    <w:rsid w:val="00F055BF"/>
    <w:rsid w:val="00F05BC8"/>
    <w:rsid w:val="00F05C49"/>
    <w:rsid w:val="00F06A54"/>
    <w:rsid w:val="00F06EFB"/>
    <w:rsid w:val="00F07185"/>
    <w:rsid w:val="00F0759B"/>
    <w:rsid w:val="00F07D74"/>
    <w:rsid w:val="00F10453"/>
    <w:rsid w:val="00F1201A"/>
    <w:rsid w:val="00F1214B"/>
    <w:rsid w:val="00F12A07"/>
    <w:rsid w:val="00F12E4B"/>
    <w:rsid w:val="00F13560"/>
    <w:rsid w:val="00F13D2F"/>
    <w:rsid w:val="00F157DA"/>
    <w:rsid w:val="00F1599E"/>
    <w:rsid w:val="00F15AF5"/>
    <w:rsid w:val="00F15C8C"/>
    <w:rsid w:val="00F15D60"/>
    <w:rsid w:val="00F15F91"/>
    <w:rsid w:val="00F1622B"/>
    <w:rsid w:val="00F168FC"/>
    <w:rsid w:val="00F170F5"/>
    <w:rsid w:val="00F17EBC"/>
    <w:rsid w:val="00F202F0"/>
    <w:rsid w:val="00F204D0"/>
    <w:rsid w:val="00F22442"/>
    <w:rsid w:val="00F23040"/>
    <w:rsid w:val="00F240A1"/>
    <w:rsid w:val="00F24778"/>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19"/>
    <w:rsid w:val="00F452C0"/>
    <w:rsid w:val="00F459E5"/>
    <w:rsid w:val="00F45C0C"/>
    <w:rsid w:val="00F466E1"/>
    <w:rsid w:val="00F466E9"/>
    <w:rsid w:val="00F469F8"/>
    <w:rsid w:val="00F46E3F"/>
    <w:rsid w:val="00F47408"/>
    <w:rsid w:val="00F47BC3"/>
    <w:rsid w:val="00F505A0"/>
    <w:rsid w:val="00F50DDA"/>
    <w:rsid w:val="00F51260"/>
    <w:rsid w:val="00F51C4B"/>
    <w:rsid w:val="00F525A3"/>
    <w:rsid w:val="00F52F94"/>
    <w:rsid w:val="00F5337F"/>
    <w:rsid w:val="00F53885"/>
    <w:rsid w:val="00F539E6"/>
    <w:rsid w:val="00F54259"/>
    <w:rsid w:val="00F5442D"/>
    <w:rsid w:val="00F54562"/>
    <w:rsid w:val="00F545E2"/>
    <w:rsid w:val="00F54634"/>
    <w:rsid w:val="00F55541"/>
    <w:rsid w:val="00F5555F"/>
    <w:rsid w:val="00F5609A"/>
    <w:rsid w:val="00F564E5"/>
    <w:rsid w:val="00F57166"/>
    <w:rsid w:val="00F57835"/>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EA0"/>
    <w:rsid w:val="00F6411E"/>
    <w:rsid w:val="00F645C2"/>
    <w:rsid w:val="00F648F2"/>
    <w:rsid w:val="00F64F5B"/>
    <w:rsid w:val="00F65072"/>
    <w:rsid w:val="00F653C4"/>
    <w:rsid w:val="00F65994"/>
    <w:rsid w:val="00F65B69"/>
    <w:rsid w:val="00F65CCB"/>
    <w:rsid w:val="00F6644B"/>
    <w:rsid w:val="00F66575"/>
    <w:rsid w:val="00F6742A"/>
    <w:rsid w:val="00F67C0A"/>
    <w:rsid w:val="00F67E9D"/>
    <w:rsid w:val="00F70128"/>
    <w:rsid w:val="00F70355"/>
    <w:rsid w:val="00F7076E"/>
    <w:rsid w:val="00F70C52"/>
    <w:rsid w:val="00F7132C"/>
    <w:rsid w:val="00F71BEB"/>
    <w:rsid w:val="00F72AF9"/>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8090E"/>
    <w:rsid w:val="00F81129"/>
    <w:rsid w:val="00F81281"/>
    <w:rsid w:val="00F824B7"/>
    <w:rsid w:val="00F82A25"/>
    <w:rsid w:val="00F82C8E"/>
    <w:rsid w:val="00F82CF7"/>
    <w:rsid w:val="00F83907"/>
    <w:rsid w:val="00F83A26"/>
    <w:rsid w:val="00F8434B"/>
    <w:rsid w:val="00F84E60"/>
    <w:rsid w:val="00F85890"/>
    <w:rsid w:val="00F8600A"/>
    <w:rsid w:val="00F86105"/>
    <w:rsid w:val="00F8610A"/>
    <w:rsid w:val="00F861E0"/>
    <w:rsid w:val="00F862B1"/>
    <w:rsid w:val="00F86343"/>
    <w:rsid w:val="00F874B9"/>
    <w:rsid w:val="00F87626"/>
    <w:rsid w:val="00F8783B"/>
    <w:rsid w:val="00F878CD"/>
    <w:rsid w:val="00F87CD6"/>
    <w:rsid w:val="00F9030D"/>
    <w:rsid w:val="00F903A5"/>
    <w:rsid w:val="00F90B04"/>
    <w:rsid w:val="00F91296"/>
    <w:rsid w:val="00F91570"/>
    <w:rsid w:val="00F91A62"/>
    <w:rsid w:val="00F91B4E"/>
    <w:rsid w:val="00F91F02"/>
    <w:rsid w:val="00F92D5A"/>
    <w:rsid w:val="00F92EF5"/>
    <w:rsid w:val="00F92F45"/>
    <w:rsid w:val="00F932E0"/>
    <w:rsid w:val="00F93AD3"/>
    <w:rsid w:val="00F93D2E"/>
    <w:rsid w:val="00F941E0"/>
    <w:rsid w:val="00F95263"/>
    <w:rsid w:val="00F956C0"/>
    <w:rsid w:val="00F966A3"/>
    <w:rsid w:val="00F9708C"/>
    <w:rsid w:val="00F9717F"/>
    <w:rsid w:val="00F97C19"/>
    <w:rsid w:val="00F97CE8"/>
    <w:rsid w:val="00FA0676"/>
    <w:rsid w:val="00FA16F0"/>
    <w:rsid w:val="00FA2BA6"/>
    <w:rsid w:val="00FA2EAF"/>
    <w:rsid w:val="00FA429F"/>
    <w:rsid w:val="00FA4B68"/>
    <w:rsid w:val="00FA54CD"/>
    <w:rsid w:val="00FA57EC"/>
    <w:rsid w:val="00FA5E64"/>
    <w:rsid w:val="00FA5FD7"/>
    <w:rsid w:val="00FA6B69"/>
    <w:rsid w:val="00FA6EA3"/>
    <w:rsid w:val="00FA70F8"/>
    <w:rsid w:val="00FA7527"/>
    <w:rsid w:val="00FA78D5"/>
    <w:rsid w:val="00FA7D6E"/>
    <w:rsid w:val="00FB0400"/>
    <w:rsid w:val="00FB07F7"/>
    <w:rsid w:val="00FB0E5B"/>
    <w:rsid w:val="00FB1082"/>
    <w:rsid w:val="00FB1555"/>
    <w:rsid w:val="00FB1B2F"/>
    <w:rsid w:val="00FB2373"/>
    <w:rsid w:val="00FB3888"/>
    <w:rsid w:val="00FB45D1"/>
    <w:rsid w:val="00FB488D"/>
    <w:rsid w:val="00FB4A58"/>
    <w:rsid w:val="00FB570F"/>
    <w:rsid w:val="00FB5C46"/>
    <w:rsid w:val="00FB5F3D"/>
    <w:rsid w:val="00FB65E6"/>
    <w:rsid w:val="00FB6997"/>
    <w:rsid w:val="00FB7C88"/>
    <w:rsid w:val="00FB7E32"/>
    <w:rsid w:val="00FB7EB7"/>
    <w:rsid w:val="00FC006D"/>
    <w:rsid w:val="00FC009D"/>
    <w:rsid w:val="00FC0736"/>
    <w:rsid w:val="00FC1CFB"/>
    <w:rsid w:val="00FC2186"/>
    <w:rsid w:val="00FC30E0"/>
    <w:rsid w:val="00FC324B"/>
    <w:rsid w:val="00FC3500"/>
    <w:rsid w:val="00FC363F"/>
    <w:rsid w:val="00FC3ED5"/>
    <w:rsid w:val="00FC4D90"/>
    <w:rsid w:val="00FC4F2C"/>
    <w:rsid w:val="00FC6857"/>
    <w:rsid w:val="00FC6A20"/>
    <w:rsid w:val="00FC774C"/>
    <w:rsid w:val="00FC77F2"/>
    <w:rsid w:val="00FC7D2D"/>
    <w:rsid w:val="00FD0B67"/>
    <w:rsid w:val="00FD1008"/>
    <w:rsid w:val="00FD117B"/>
    <w:rsid w:val="00FD1711"/>
    <w:rsid w:val="00FD1BA4"/>
    <w:rsid w:val="00FD1D76"/>
    <w:rsid w:val="00FD1E32"/>
    <w:rsid w:val="00FD2E09"/>
    <w:rsid w:val="00FD30BB"/>
    <w:rsid w:val="00FD310F"/>
    <w:rsid w:val="00FD39E0"/>
    <w:rsid w:val="00FD3E29"/>
    <w:rsid w:val="00FD422C"/>
    <w:rsid w:val="00FD49B4"/>
    <w:rsid w:val="00FD50B3"/>
    <w:rsid w:val="00FD59E0"/>
    <w:rsid w:val="00FD6DC1"/>
    <w:rsid w:val="00FD6F6C"/>
    <w:rsid w:val="00FD782A"/>
    <w:rsid w:val="00FD7C48"/>
    <w:rsid w:val="00FE0456"/>
    <w:rsid w:val="00FE0A72"/>
    <w:rsid w:val="00FE0E4B"/>
    <w:rsid w:val="00FE1652"/>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607"/>
    <w:rsid w:val="00FF07E0"/>
    <w:rsid w:val="00FF0C40"/>
    <w:rsid w:val="00FF1736"/>
    <w:rsid w:val="00FF2192"/>
    <w:rsid w:val="00FF2AA4"/>
    <w:rsid w:val="00FF2B40"/>
    <w:rsid w:val="00FF32A2"/>
    <w:rsid w:val="00FF43A8"/>
    <w:rsid w:val="00FF4864"/>
    <w:rsid w:val="00FF4EA2"/>
    <w:rsid w:val="00FF4ECA"/>
    <w:rsid w:val="00FF4EDD"/>
    <w:rsid w:val="00FF4F23"/>
    <w:rsid w:val="00FF5986"/>
    <w:rsid w:val="00FF5A84"/>
    <w:rsid w:val="00FF5D95"/>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F2C1"/>
  <w15:docId w15:val="{107E4296-71F0-46E7-8971-AB6DB7A2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 w:type="paragraph" w:styleId="Endnotentext">
    <w:name w:val="endnote text"/>
    <w:basedOn w:val="Standard"/>
    <w:link w:val="EndnotentextZchn"/>
    <w:semiHidden/>
    <w:unhideWhenUsed/>
    <w:rsid w:val="00B0440B"/>
    <w:pPr>
      <w:spacing w:before="0" w:line="240" w:lineRule="auto"/>
    </w:pPr>
    <w:rPr>
      <w:szCs w:val="20"/>
    </w:rPr>
  </w:style>
  <w:style w:type="character" w:customStyle="1" w:styleId="EndnotentextZchn">
    <w:name w:val="Endnotentext Zchn"/>
    <w:basedOn w:val="Absatz-Standardschriftart"/>
    <w:link w:val="Endnotentext"/>
    <w:semiHidden/>
    <w:rsid w:val="00B0440B"/>
    <w:rPr>
      <w:rFonts w:ascii="Tahoma" w:hAnsi="Tahoma"/>
      <w:lang w:val="de-AT"/>
    </w:rPr>
  </w:style>
  <w:style w:type="character" w:styleId="Endnotenzeichen">
    <w:name w:val="endnote reference"/>
    <w:basedOn w:val="Absatz-Standardschriftart"/>
    <w:semiHidden/>
    <w:unhideWhenUsed/>
    <w:rsid w:val="00B0440B"/>
    <w:rPr>
      <w:vertAlign w:val="superscript"/>
    </w:rPr>
  </w:style>
  <w:style w:type="character" w:customStyle="1" w:styleId="berschrift3Zchn">
    <w:name w:val="Überschrift 3 Zchn"/>
    <w:basedOn w:val="Absatz-Standardschriftart"/>
    <w:link w:val="berschrift3"/>
    <w:rsid w:val="00835102"/>
    <w:rPr>
      <w:rFonts w:ascii="Tahoma" w:hAnsi="Tahoma"/>
      <w:szCs w:val="24"/>
      <w:lang w:val="de-AT"/>
    </w:rPr>
  </w:style>
  <w:style w:type="character" w:styleId="NichtaufgelsteErwhnung">
    <w:name w:val="Unresolved Mention"/>
    <w:basedOn w:val="Absatz-Standardschriftart"/>
    <w:uiPriority w:val="99"/>
    <w:semiHidden/>
    <w:unhideWhenUsed/>
    <w:rsid w:val="0049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s.bka.gv.a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verbrauchergesundheit.gv.at/lebensmittel/rechtsvorschriften/oesterreich/bio_rech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g.a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almmarkt.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ama.at/getattachment/d035a76f-e2e3-46d8-b78c-ae7bab6188ca/O6_5_Erhaltung_gefaehrdeter_Nutztierrassen-_2023_04.pdf" TargetMode="External"/><Relationship Id="rId14" Type="http://schemas.openxmlformats.org/officeDocument/2006/relationships/hyperlink" Target="http://eur-lex.europa.eu/" TargetMode="External"/><Relationship Id="rId22"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E27A3C3-40D2-4EF1-9BA9-6F4C654D926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6717</Words>
  <Characters>46423</Characters>
  <Application>Microsoft Office Word</Application>
  <DocSecurity>0</DocSecurity>
  <Lines>386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EU-QuaDG</dc:creator>
  <cp:keywords/>
  <dc:description/>
  <cp:lastModifiedBy>Gaschler Angelika</cp:lastModifiedBy>
  <cp:revision>7</cp:revision>
  <cp:lastPrinted>2023-05-17T11:08:00Z</cp:lastPrinted>
  <dcterms:created xsi:type="dcterms:W3CDTF">2024-05-27T09:25:00Z</dcterms:created>
  <dcterms:modified xsi:type="dcterms:W3CDTF">2024-06-12T07:07:00Z</dcterms:modified>
</cp:coreProperties>
</file>