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4831" w14:textId="4C15410A" w:rsidR="00D77088" w:rsidRPr="00A42FD0" w:rsidRDefault="00A62669" w:rsidP="00EF0AEC">
      <w:pPr>
        <w:spacing w:before="0" w:after="120" w:line="240" w:lineRule="auto"/>
        <w:rPr>
          <w:rFonts w:cs="Arial"/>
          <w:b/>
          <w:bCs/>
          <w:spacing w:val="6"/>
          <w:sz w:val="28"/>
          <w:szCs w:val="28"/>
        </w:rPr>
      </w:pPr>
      <w:r>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rsidRPr="009E5ED6" w14:paraId="7FCD86E7"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3A984CF8" w14:textId="75C58A21" w:rsidR="00EF0AEC" w:rsidRPr="009E5ED6" w:rsidRDefault="00247925" w:rsidP="009E5ED6">
            <w:pPr>
              <w:rPr>
                <w:b/>
                <w:sz w:val="28"/>
              </w:rPr>
            </w:pPr>
            <w:r w:rsidRPr="009E5ED6">
              <w:rPr>
                <w:b/>
                <w:sz w:val="28"/>
              </w:rPr>
              <w:t>VERWENDUNG NICHT-BIOLOGISCHE</w:t>
            </w:r>
            <w:r w:rsidR="007868B1" w:rsidRPr="009E5ED6">
              <w:rPr>
                <w:b/>
                <w:sz w:val="28"/>
              </w:rPr>
              <w:t>S</w:t>
            </w:r>
            <w:r w:rsidRPr="009E5ED6">
              <w:rPr>
                <w:b/>
                <w:sz w:val="28"/>
              </w:rPr>
              <w:t xml:space="preserve"> </w:t>
            </w:r>
            <w:r w:rsidR="00C938A5" w:rsidRPr="009E5ED6">
              <w:rPr>
                <w:b/>
                <w:sz w:val="28"/>
              </w:rPr>
              <w:t>PFLANZENVERMEHRUNGSMATERIAL</w:t>
            </w:r>
          </w:p>
        </w:tc>
      </w:tr>
      <w:tr w:rsidR="004443AE" w:rsidRPr="004443AE" w14:paraId="6A140C92" w14:textId="77777777" w:rsidTr="00F95263">
        <w:tc>
          <w:tcPr>
            <w:tcW w:w="1418" w:type="dxa"/>
            <w:shd w:val="clear" w:color="auto" w:fill="auto"/>
            <w:noWrap/>
            <w:tcMar>
              <w:top w:w="85" w:type="dxa"/>
              <w:left w:w="85" w:type="dxa"/>
              <w:bottom w:w="85" w:type="dxa"/>
              <w:right w:w="85" w:type="dxa"/>
            </w:tcMar>
            <w:vAlign w:val="center"/>
          </w:tcPr>
          <w:p w14:paraId="0ABD50B2" w14:textId="77777777" w:rsidR="00EF0AEC" w:rsidRPr="00C6017B" w:rsidRDefault="00EF0AEC" w:rsidP="00D308D1">
            <w:pPr>
              <w:jc w:val="center"/>
            </w:pPr>
            <w:r w:rsidRPr="00C6017B">
              <w:t>Zweck</w:t>
            </w:r>
          </w:p>
        </w:tc>
        <w:tc>
          <w:tcPr>
            <w:tcW w:w="8028" w:type="dxa"/>
            <w:tcMar>
              <w:top w:w="85" w:type="dxa"/>
              <w:left w:w="170" w:type="dxa"/>
              <w:bottom w:w="85" w:type="dxa"/>
              <w:right w:w="85" w:type="dxa"/>
            </w:tcMar>
            <w:vAlign w:val="center"/>
          </w:tcPr>
          <w:p w14:paraId="481CE141" w14:textId="435411A6" w:rsidR="00B266DF" w:rsidRDefault="00247925" w:rsidP="00B24E49">
            <w:pPr>
              <w:spacing w:before="0"/>
              <w:jc w:val="both"/>
            </w:pPr>
            <w:r>
              <w:t xml:space="preserve">Grundsätzlich darf für die </w:t>
            </w:r>
            <w:r w:rsidR="00B7523D">
              <w:t xml:space="preserve">biologische </w:t>
            </w:r>
            <w:r>
              <w:t xml:space="preserve">Produktion von Pflanzen und pflanzlichen Erzeugnissen (außer Pflanzenvermehrungsmaterial) nur biologisches Pflanzenvermehrungsmaterial verwendet werden. </w:t>
            </w:r>
            <w:r w:rsidR="009F383F">
              <w:t xml:space="preserve">Abweichend davon können </w:t>
            </w:r>
            <w:r w:rsidR="000B12A7">
              <w:t>Unternehmer</w:t>
            </w:r>
            <w:r w:rsidR="00937D02">
              <w:t>:</w:t>
            </w:r>
            <w:r w:rsidR="000B12A7">
              <w:t>innen</w:t>
            </w:r>
            <w:r w:rsidR="009F383F">
              <w:t xml:space="preserve"> dann, wenn die in der Datenbank erfassten Daten zeigen, dass </w:t>
            </w:r>
            <w:r w:rsidR="000B12A7">
              <w:t>ihr</w:t>
            </w:r>
            <w:r w:rsidR="009F383F">
              <w:t xml:space="preserve"> qualitative</w:t>
            </w:r>
            <w:r w:rsidR="000B12A7">
              <w:t>r</w:t>
            </w:r>
            <w:r w:rsidR="009F383F">
              <w:t xml:space="preserve"> oder quantitative</w:t>
            </w:r>
            <w:r w:rsidR="000B12A7">
              <w:t>r</w:t>
            </w:r>
            <w:r w:rsidR="009F383F">
              <w:t xml:space="preserve"> Bedarf in Bezug auf relevantes biologisches Pflanzenvermehrungsmaterial</w:t>
            </w:r>
            <w:r w:rsidR="00737451">
              <w:t xml:space="preserve"> </w:t>
            </w:r>
            <w:r w:rsidR="009F383F">
              <w:t>nicht gedeckt wird</w:t>
            </w:r>
            <w:r w:rsidR="00737451">
              <w:t>, Umstellungspflanzenvermehrungsmaterial</w:t>
            </w:r>
            <w:r w:rsidR="00657361">
              <w:t xml:space="preserve"> </w:t>
            </w:r>
            <w:r w:rsidR="000B12A7">
              <w:t>verwenden</w:t>
            </w:r>
            <w:r w:rsidR="00737451">
              <w:t xml:space="preserve">. Ist biologisches </w:t>
            </w:r>
            <w:r w:rsidR="007C0552">
              <w:t xml:space="preserve">Pflanzenvermehrungsmaterial </w:t>
            </w:r>
            <w:r w:rsidR="00737451">
              <w:t xml:space="preserve">und Umstellungspflanzenvermehrungsmaterial nicht in ausreichender Qualität oder Menge verfügbar, um </w:t>
            </w:r>
            <w:r w:rsidR="000B12A7">
              <w:t>ihren</w:t>
            </w:r>
            <w:r w:rsidR="00737451">
              <w:t xml:space="preserve"> Bedarf zu decken, so können die Kontrollstellen vorbehaltlich bestimmter Bedingungen die Verwendung von nicht-biologische</w:t>
            </w:r>
            <w:r w:rsidR="007C0552">
              <w:t>m</w:t>
            </w:r>
            <w:r w:rsidR="00737451">
              <w:t xml:space="preserve"> Pflanzenvermehrungsmaterial genehmigen.</w:t>
            </w:r>
          </w:p>
          <w:p w14:paraId="32906F8C" w14:textId="585706E1" w:rsidR="001B33FC" w:rsidRPr="0067188C" w:rsidRDefault="0018120D" w:rsidP="00627BAA">
            <w:pPr>
              <w:spacing w:before="0"/>
              <w:jc w:val="both"/>
              <w:rPr>
                <w:strike/>
              </w:rPr>
            </w:pPr>
            <w:r>
              <w:t>Die vorliegende Verfahrensanweisung beschreibt die Vorgehensweise dieses Genehmigungsverfahrens</w:t>
            </w:r>
            <w:r w:rsidR="008F0A7E">
              <w:t xml:space="preserve"> inklusive der zu erfolgenden Berichterstattung</w:t>
            </w:r>
            <w:r>
              <w:t xml:space="preserve"> im österreichische</w:t>
            </w:r>
            <w:r w:rsidR="00944196">
              <w:t xml:space="preserve">n Kontrollsystem gemäß EU-QuaDG und trägt zur Gewährleistung </w:t>
            </w:r>
            <w:r w:rsidR="00944196" w:rsidRPr="00944196">
              <w:t>eine</w:t>
            </w:r>
            <w:r w:rsidR="00944196">
              <w:t>r</w:t>
            </w:r>
            <w:r w:rsidR="00944196" w:rsidRPr="00944196">
              <w:t xml:space="preserve"> effiziente</w:t>
            </w:r>
            <w:r w:rsidR="00944196">
              <w:t>n</w:t>
            </w:r>
            <w:r w:rsidR="00944196" w:rsidRPr="00944196">
              <w:t xml:space="preserve"> und wirksame</w:t>
            </w:r>
            <w:r w:rsidR="00944196">
              <w:t>n</w:t>
            </w:r>
            <w:r w:rsidR="00944196" w:rsidRPr="00944196">
              <w:t xml:space="preserve"> Koordinierung </w:t>
            </w:r>
            <w:r w:rsidR="00944196">
              <w:t>zwischen den</w:t>
            </w:r>
            <w:r w:rsidR="00944196" w:rsidRPr="00944196">
              <w:t xml:space="preserve"> Behörde</w:t>
            </w:r>
            <w:r w:rsidR="00944196">
              <w:t>n</w:t>
            </w:r>
            <w:r w:rsidR="00627BAA">
              <w:t>,</w:t>
            </w:r>
            <w:r w:rsidR="00944196" w:rsidRPr="00944196">
              <w:t xml:space="preserve"> </w:t>
            </w:r>
            <w:r w:rsidR="00944196">
              <w:t>den Kontrollstellen</w:t>
            </w:r>
            <w:r w:rsidR="00627BAA">
              <w:t xml:space="preserve"> und weiteren beteiligten Stellen</w:t>
            </w:r>
            <w:r w:rsidR="00944196" w:rsidRPr="00944196">
              <w:t xml:space="preserve"> </w:t>
            </w:r>
            <w:r w:rsidR="00944196">
              <w:t>bei</w:t>
            </w:r>
            <w:r w:rsidR="00944196" w:rsidRPr="00944196">
              <w:t>.</w:t>
            </w:r>
          </w:p>
        </w:tc>
      </w:tr>
      <w:tr w:rsidR="004443AE" w:rsidRPr="004443AE" w14:paraId="32A303B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1E333E84" w14:textId="77777777" w:rsidR="00EF0AEC" w:rsidRPr="008D2E24" w:rsidRDefault="00EF0AEC" w:rsidP="00D308D1">
            <w:pPr>
              <w:jc w:val="center"/>
            </w:pPr>
            <w:r w:rsidRPr="009F3409">
              <w:t>Inhaltsverzeichnis</w:t>
            </w:r>
          </w:p>
        </w:tc>
        <w:tc>
          <w:tcPr>
            <w:tcW w:w="8028" w:type="dxa"/>
            <w:tcMar>
              <w:top w:w="85" w:type="dxa"/>
              <w:left w:w="170" w:type="dxa"/>
              <w:bottom w:w="85" w:type="dxa"/>
              <w:right w:w="85" w:type="dxa"/>
            </w:tcMar>
            <w:vAlign w:val="center"/>
          </w:tcPr>
          <w:p w14:paraId="1F41B19E" w14:textId="5A888E3C" w:rsidR="00BC7DF1" w:rsidRDefault="00AC4C24">
            <w:pPr>
              <w:pStyle w:val="Verzeichnis1"/>
              <w:rPr>
                <w:rFonts w:asciiTheme="minorHAnsi" w:eastAsiaTheme="minorEastAsia" w:hAnsiTheme="minorHAnsi" w:cstheme="minorBidi"/>
                <w:bCs w:val="0"/>
                <w:sz w:val="22"/>
                <w:szCs w:val="22"/>
                <w:lang w:val="de-DE" w:eastAsia="de-DE"/>
              </w:rPr>
            </w:pPr>
            <w:r>
              <w:rPr>
                <w:color w:val="FF0000"/>
              </w:rPr>
              <w:fldChar w:fldCharType="begin"/>
            </w:r>
            <w:r>
              <w:rPr>
                <w:color w:val="FF0000"/>
              </w:rPr>
              <w:instrText xml:space="preserve"> TOC \o "1-1" \h \z \u </w:instrText>
            </w:r>
            <w:r>
              <w:rPr>
                <w:color w:val="FF0000"/>
              </w:rPr>
              <w:fldChar w:fldCharType="separate"/>
            </w:r>
            <w:hyperlink w:anchor="_Toc121313346" w:history="1">
              <w:r w:rsidR="00BC7DF1" w:rsidRPr="00B02E9C">
                <w:rPr>
                  <w:rStyle w:val="Hyperlink"/>
                </w:rPr>
                <w:t>1</w:t>
              </w:r>
              <w:r w:rsidR="00BC7DF1">
                <w:rPr>
                  <w:rFonts w:asciiTheme="minorHAnsi" w:eastAsiaTheme="minorEastAsia" w:hAnsiTheme="minorHAnsi" w:cstheme="minorBidi"/>
                  <w:bCs w:val="0"/>
                  <w:sz w:val="22"/>
                  <w:szCs w:val="22"/>
                  <w:lang w:val="de-DE" w:eastAsia="de-DE"/>
                </w:rPr>
                <w:tab/>
              </w:r>
              <w:r w:rsidR="00BC7DF1" w:rsidRPr="00B02E9C">
                <w:rPr>
                  <w:rStyle w:val="Hyperlink"/>
                </w:rPr>
                <w:t>EU-QuaDG</w:t>
              </w:r>
              <w:r w:rsidR="00BC7DF1">
                <w:rPr>
                  <w:webHidden/>
                </w:rPr>
                <w:tab/>
              </w:r>
              <w:r w:rsidR="00BC7DF1">
                <w:rPr>
                  <w:webHidden/>
                </w:rPr>
                <w:fldChar w:fldCharType="begin"/>
              </w:r>
              <w:r w:rsidR="00BC7DF1">
                <w:rPr>
                  <w:webHidden/>
                </w:rPr>
                <w:instrText xml:space="preserve"> PAGEREF _Toc121313346 \h </w:instrText>
              </w:r>
              <w:r w:rsidR="00BC7DF1">
                <w:rPr>
                  <w:webHidden/>
                </w:rPr>
              </w:r>
              <w:r w:rsidR="00BC7DF1">
                <w:rPr>
                  <w:webHidden/>
                </w:rPr>
                <w:fldChar w:fldCharType="separate"/>
              </w:r>
              <w:r w:rsidR="00BC7DF1">
                <w:rPr>
                  <w:webHidden/>
                </w:rPr>
                <w:t>3</w:t>
              </w:r>
              <w:r w:rsidR="00BC7DF1">
                <w:rPr>
                  <w:webHidden/>
                </w:rPr>
                <w:fldChar w:fldCharType="end"/>
              </w:r>
            </w:hyperlink>
          </w:p>
          <w:p w14:paraId="3647AC9A" w14:textId="06ECB3CA" w:rsidR="00BC7DF1" w:rsidRDefault="00252D76">
            <w:pPr>
              <w:pStyle w:val="Verzeichnis1"/>
              <w:rPr>
                <w:rFonts w:asciiTheme="minorHAnsi" w:eastAsiaTheme="minorEastAsia" w:hAnsiTheme="minorHAnsi" w:cstheme="minorBidi"/>
                <w:bCs w:val="0"/>
                <w:sz w:val="22"/>
                <w:szCs w:val="22"/>
                <w:lang w:val="de-DE" w:eastAsia="de-DE"/>
              </w:rPr>
            </w:pPr>
            <w:hyperlink w:anchor="_Toc121313347" w:history="1">
              <w:r w:rsidR="00BC7DF1" w:rsidRPr="00B02E9C">
                <w:rPr>
                  <w:rStyle w:val="Hyperlink"/>
                </w:rPr>
                <w:t>2</w:t>
              </w:r>
              <w:r w:rsidR="00BC7DF1">
                <w:rPr>
                  <w:rFonts w:asciiTheme="minorHAnsi" w:eastAsiaTheme="minorEastAsia" w:hAnsiTheme="minorHAnsi" w:cstheme="minorBidi"/>
                  <w:bCs w:val="0"/>
                  <w:sz w:val="22"/>
                  <w:szCs w:val="22"/>
                  <w:lang w:val="de-DE" w:eastAsia="de-DE"/>
                </w:rPr>
                <w:tab/>
              </w:r>
              <w:r w:rsidR="00BC7DF1" w:rsidRPr="00B02E9C">
                <w:rPr>
                  <w:rStyle w:val="Hyperlink"/>
                </w:rPr>
                <w:t>Zuständigkeiten</w:t>
              </w:r>
              <w:r w:rsidR="00BC7DF1">
                <w:rPr>
                  <w:webHidden/>
                </w:rPr>
                <w:tab/>
              </w:r>
              <w:r w:rsidR="00BC7DF1">
                <w:rPr>
                  <w:webHidden/>
                </w:rPr>
                <w:fldChar w:fldCharType="begin"/>
              </w:r>
              <w:r w:rsidR="00BC7DF1">
                <w:rPr>
                  <w:webHidden/>
                </w:rPr>
                <w:instrText xml:space="preserve"> PAGEREF _Toc121313347 \h </w:instrText>
              </w:r>
              <w:r w:rsidR="00BC7DF1">
                <w:rPr>
                  <w:webHidden/>
                </w:rPr>
              </w:r>
              <w:r w:rsidR="00BC7DF1">
                <w:rPr>
                  <w:webHidden/>
                </w:rPr>
                <w:fldChar w:fldCharType="separate"/>
              </w:r>
              <w:r w:rsidR="00BC7DF1">
                <w:rPr>
                  <w:webHidden/>
                </w:rPr>
                <w:t>3</w:t>
              </w:r>
              <w:r w:rsidR="00BC7DF1">
                <w:rPr>
                  <w:webHidden/>
                </w:rPr>
                <w:fldChar w:fldCharType="end"/>
              </w:r>
            </w:hyperlink>
          </w:p>
          <w:p w14:paraId="76B55E3E" w14:textId="14BD2F34" w:rsidR="00BC7DF1" w:rsidRDefault="00252D76">
            <w:pPr>
              <w:pStyle w:val="Verzeichnis1"/>
              <w:rPr>
                <w:rFonts w:asciiTheme="minorHAnsi" w:eastAsiaTheme="minorEastAsia" w:hAnsiTheme="minorHAnsi" w:cstheme="minorBidi"/>
                <w:bCs w:val="0"/>
                <w:sz w:val="22"/>
                <w:szCs w:val="22"/>
                <w:lang w:val="de-DE" w:eastAsia="de-DE"/>
              </w:rPr>
            </w:pPr>
            <w:hyperlink w:anchor="_Toc121313348" w:history="1">
              <w:r w:rsidR="00BC7DF1" w:rsidRPr="00B02E9C">
                <w:rPr>
                  <w:rStyle w:val="Hyperlink"/>
                </w:rPr>
                <w:t>3</w:t>
              </w:r>
              <w:r w:rsidR="00BC7DF1">
                <w:rPr>
                  <w:rFonts w:asciiTheme="minorHAnsi" w:eastAsiaTheme="minorEastAsia" w:hAnsiTheme="minorHAnsi" w:cstheme="minorBidi"/>
                  <w:bCs w:val="0"/>
                  <w:sz w:val="22"/>
                  <w:szCs w:val="22"/>
                  <w:lang w:val="de-DE" w:eastAsia="de-DE"/>
                </w:rPr>
                <w:tab/>
              </w:r>
              <w:r w:rsidR="00BC7DF1" w:rsidRPr="00B02E9C">
                <w:rPr>
                  <w:rStyle w:val="Hyperlink"/>
                </w:rPr>
                <w:t>Rechtsvorschriften</w:t>
              </w:r>
              <w:r w:rsidR="00BC7DF1">
                <w:rPr>
                  <w:webHidden/>
                </w:rPr>
                <w:tab/>
              </w:r>
              <w:r w:rsidR="00BC7DF1">
                <w:rPr>
                  <w:webHidden/>
                </w:rPr>
                <w:fldChar w:fldCharType="begin"/>
              </w:r>
              <w:r w:rsidR="00BC7DF1">
                <w:rPr>
                  <w:webHidden/>
                </w:rPr>
                <w:instrText xml:space="preserve"> PAGEREF _Toc121313348 \h </w:instrText>
              </w:r>
              <w:r w:rsidR="00BC7DF1">
                <w:rPr>
                  <w:webHidden/>
                </w:rPr>
              </w:r>
              <w:r w:rsidR="00BC7DF1">
                <w:rPr>
                  <w:webHidden/>
                </w:rPr>
                <w:fldChar w:fldCharType="separate"/>
              </w:r>
              <w:r w:rsidR="00BC7DF1">
                <w:rPr>
                  <w:webHidden/>
                </w:rPr>
                <w:t>3</w:t>
              </w:r>
              <w:r w:rsidR="00BC7DF1">
                <w:rPr>
                  <w:webHidden/>
                </w:rPr>
                <w:fldChar w:fldCharType="end"/>
              </w:r>
            </w:hyperlink>
          </w:p>
          <w:p w14:paraId="26ED699C" w14:textId="29BB94C0" w:rsidR="00BC7DF1" w:rsidRDefault="00252D76">
            <w:pPr>
              <w:pStyle w:val="Verzeichnis1"/>
              <w:rPr>
                <w:rFonts w:asciiTheme="minorHAnsi" w:eastAsiaTheme="minorEastAsia" w:hAnsiTheme="minorHAnsi" w:cstheme="minorBidi"/>
                <w:bCs w:val="0"/>
                <w:sz w:val="22"/>
                <w:szCs w:val="22"/>
                <w:lang w:val="de-DE" w:eastAsia="de-DE"/>
              </w:rPr>
            </w:pPr>
            <w:hyperlink w:anchor="_Toc121313349" w:history="1">
              <w:r w:rsidR="00BC7DF1" w:rsidRPr="00B02E9C">
                <w:rPr>
                  <w:rStyle w:val="Hyperlink"/>
                </w:rPr>
                <w:t>4</w:t>
              </w:r>
              <w:r w:rsidR="00BC7DF1">
                <w:rPr>
                  <w:rFonts w:asciiTheme="minorHAnsi" w:eastAsiaTheme="minorEastAsia" w:hAnsiTheme="minorHAnsi" w:cstheme="minorBidi"/>
                  <w:bCs w:val="0"/>
                  <w:sz w:val="22"/>
                  <w:szCs w:val="22"/>
                  <w:lang w:val="de-DE" w:eastAsia="de-DE"/>
                </w:rPr>
                <w:tab/>
              </w:r>
              <w:r w:rsidR="00BC7DF1" w:rsidRPr="00B02E9C">
                <w:rPr>
                  <w:rStyle w:val="Hyperlink"/>
                </w:rPr>
                <w:t>Verwaltungsablauf</w:t>
              </w:r>
              <w:r w:rsidR="00BC7DF1">
                <w:rPr>
                  <w:webHidden/>
                </w:rPr>
                <w:tab/>
              </w:r>
              <w:r w:rsidR="00BC7DF1">
                <w:rPr>
                  <w:webHidden/>
                </w:rPr>
                <w:fldChar w:fldCharType="begin"/>
              </w:r>
              <w:r w:rsidR="00BC7DF1">
                <w:rPr>
                  <w:webHidden/>
                </w:rPr>
                <w:instrText xml:space="preserve"> PAGEREF _Toc121313349 \h </w:instrText>
              </w:r>
              <w:r w:rsidR="00BC7DF1">
                <w:rPr>
                  <w:webHidden/>
                </w:rPr>
              </w:r>
              <w:r w:rsidR="00BC7DF1">
                <w:rPr>
                  <w:webHidden/>
                </w:rPr>
                <w:fldChar w:fldCharType="separate"/>
              </w:r>
              <w:r w:rsidR="00BC7DF1">
                <w:rPr>
                  <w:webHidden/>
                </w:rPr>
                <w:t>10</w:t>
              </w:r>
              <w:r w:rsidR="00BC7DF1">
                <w:rPr>
                  <w:webHidden/>
                </w:rPr>
                <w:fldChar w:fldCharType="end"/>
              </w:r>
            </w:hyperlink>
          </w:p>
          <w:p w14:paraId="7CF94D86" w14:textId="75FF012C" w:rsidR="00BC7DF1" w:rsidRDefault="00252D76">
            <w:pPr>
              <w:pStyle w:val="Verzeichnis1"/>
              <w:rPr>
                <w:rFonts w:asciiTheme="minorHAnsi" w:eastAsiaTheme="minorEastAsia" w:hAnsiTheme="minorHAnsi" w:cstheme="minorBidi"/>
                <w:bCs w:val="0"/>
                <w:sz w:val="22"/>
                <w:szCs w:val="22"/>
                <w:lang w:val="de-DE" w:eastAsia="de-DE"/>
              </w:rPr>
            </w:pPr>
            <w:hyperlink w:anchor="_Toc121313350" w:history="1">
              <w:r w:rsidR="00BC7DF1" w:rsidRPr="00B02E9C">
                <w:rPr>
                  <w:rStyle w:val="Hyperlink"/>
                </w:rPr>
                <w:t>5</w:t>
              </w:r>
              <w:r w:rsidR="00BC7DF1">
                <w:rPr>
                  <w:rFonts w:asciiTheme="minorHAnsi" w:eastAsiaTheme="minorEastAsia" w:hAnsiTheme="minorHAnsi" w:cstheme="minorBidi"/>
                  <w:bCs w:val="0"/>
                  <w:sz w:val="22"/>
                  <w:szCs w:val="22"/>
                  <w:lang w:val="de-DE" w:eastAsia="de-DE"/>
                </w:rPr>
                <w:tab/>
              </w:r>
              <w:r w:rsidR="00BC7DF1" w:rsidRPr="00B02E9C">
                <w:rPr>
                  <w:rStyle w:val="Hyperlink"/>
                </w:rPr>
                <w:t xml:space="preserve">Ermittlungsrelevante Sachverhalte anhand der Antragsangaben und </w:t>
              </w:r>
              <w:r w:rsidR="003725A0">
                <w:rPr>
                  <w:rStyle w:val="Hyperlink"/>
                </w:rPr>
                <w:br/>
              </w:r>
              <w:r w:rsidR="00BC7DF1" w:rsidRPr="00B02E9C">
                <w:rPr>
                  <w:rStyle w:val="Hyperlink"/>
                </w:rPr>
                <w:t>-unterlagen</w:t>
              </w:r>
              <w:r w:rsidR="00BC7DF1">
                <w:rPr>
                  <w:webHidden/>
                </w:rPr>
                <w:tab/>
              </w:r>
              <w:r w:rsidR="00BC7DF1">
                <w:rPr>
                  <w:webHidden/>
                </w:rPr>
                <w:fldChar w:fldCharType="begin"/>
              </w:r>
              <w:r w:rsidR="00BC7DF1">
                <w:rPr>
                  <w:webHidden/>
                </w:rPr>
                <w:instrText xml:space="preserve"> PAGEREF _Toc121313350 \h </w:instrText>
              </w:r>
              <w:r w:rsidR="00BC7DF1">
                <w:rPr>
                  <w:webHidden/>
                </w:rPr>
              </w:r>
              <w:r w:rsidR="00BC7DF1">
                <w:rPr>
                  <w:webHidden/>
                </w:rPr>
                <w:fldChar w:fldCharType="separate"/>
              </w:r>
              <w:r w:rsidR="00BC7DF1">
                <w:rPr>
                  <w:webHidden/>
                </w:rPr>
                <w:t>17</w:t>
              </w:r>
              <w:r w:rsidR="00BC7DF1">
                <w:rPr>
                  <w:webHidden/>
                </w:rPr>
                <w:fldChar w:fldCharType="end"/>
              </w:r>
            </w:hyperlink>
          </w:p>
          <w:p w14:paraId="0320154E" w14:textId="2EC84CEE" w:rsidR="00BC7DF1" w:rsidRDefault="00252D76">
            <w:pPr>
              <w:pStyle w:val="Verzeichnis1"/>
              <w:rPr>
                <w:rFonts w:asciiTheme="minorHAnsi" w:eastAsiaTheme="minorEastAsia" w:hAnsiTheme="minorHAnsi" w:cstheme="minorBidi"/>
                <w:bCs w:val="0"/>
                <w:sz w:val="22"/>
                <w:szCs w:val="22"/>
                <w:lang w:val="de-DE" w:eastAsia="de-DE"/>
              </w:rPr>
            </w:pPr>
            <w:hyperlink w:anchor="_Toc121313351" w:history="1">
              <w:r w:rsidR="00BC7DF1" w:rsidRPr="00B02E9C">
                <w:rPr>
                  <w:rStyle w:val="Hyperlink"/>
                </w:rPr>
                <w:t>6</w:t>
              </w:r>
              <w:r w:rsidR="00BC7DF1">
                <w:rPr>
                  <w:rFonts w:asciiTheme="minorHAnsi" w:eastAsiaTheme="minorEastAsia" w:hAnsiTheme="minorHAnsi" w:cstheme="minorBidi"/>
                  <w:bCs w:val="0"/>
                  <w:sz w:val="22"/>
                  <w:szCs w:val="22"/>
                  <w:lang w:val="de-DE" w:eastAsia="de-DE"/>
                </w:rPr>
                <w:tab/>
              </w:r>
              <w:r w:rsidR="00BC7DF1" w:rsidRPr="00B02E9C">
                <w:rPr>
                  <w:rStyle w:val="Hyperlink"/>
                </w:rPr>
                <w:t>Kennzeichnung von Futterpflanzensaatgutmischungen</w:t>
              </w:r>
              <w:r w:rsidR="00BC7DF1">
                <w:rPr>
                  <w:webHidden/>
                </w:rPr>
                <w:tab/>
              </w:r>
              <w:r w:rsidR="00BC7DF1">
                <w:rPr>
                  <w:webHidden/>
                </w:rPr>
                <w:fldChar w:fldCharType="begin"/>
              </w:r>
              <w:r w:rsidR="00BC7DF1">
                <w:rPr>
                  <w:webHidden/>
                </w:rPr>
                <w:instrText xml:space="preserve"> PAGEREF _Toc121313351 \h </w:instrText>
              </w:r>
              <w:r w:rsidR="00BC7DF1">
                <w:rPr>
                  <w:webHidden/>
                </w:rPr>
              </w:r>
              <w:r w:rsidR="00BC7DF1">
                <w:rPr>
                  <w:webHidden/>
                </w:rPr>
                <w:fldChar w:fldCharType="separate"/>
              </w:r>
              <w:r w:rsidR="00BC7DF1">
                <w:rPr>
                  <w:webHidden/>
                </w:rPr>
                <w:t>17</w:t>
              </w:r>
              <w:r w:rsidR="00BC7DF1">
                <w:rPr>
                  <w:webHidden/>
                </w:rPr>
                <w:fldChar w:fldCharType="end"/>
              </w:r>
            </w:hyperlink>
          </w:p>
          <w:p w14:paraId="1C8EF03D" w14:textId="02AA880E" w:rsidR="00AC4C24" w:rsidRPr="00AC4C24" w:rsidRDefault="00252D76" w:rsidP="00BC7DF1">
            <w:pPr>
              <w:pStyle w:val="Verzeichnis1"/>
            </w:pPr>
            <w:hyperlink w:anchor="_Toc121313352" w:history="1">
              <w:r w:rsidR="00BC7DF1" w:rsidRPr="00B02E9C">
                <w:rPr>
                  <w:rStyle w:val="Hyperlink"/>
                </w:rPr>
                <w:t>7</w:t>
              </w:r>
              <w:r w:rsidR="00BC7DF1">
                <w:rPr>
                  <w:rFonts w:asciiTheme="minorHAnsi" w:eastAsiaTheme="minorEastAsia" w:hAnsiTheme="minorHAnsi" w:cstheme="minorBidi"/>
                  <w:bCs w:val="0"/>
                  <w:sz w:val="22"/>
                  <w:szCs w:val="22"/>
                  <w:lang w:val="de-DE" w:eastAsia="de-DE"/>
                </w:rPr>
                <w:tab/>
              </w:r>
              <w:r w:rsidR="00BC7DF1" w:rsidRPr="00B02E9C">
                <w:rPr>
                  <w:rStyle w:val="Hyperlink"/>
                </w:rPr>
                <w:t>Maßnahmensetzungen</w:t>
              </w:r>
              <w:r w:rsidR="00BC7DF1">
                <w:rPr>
                  <w:webHidden/>
                </w:rPr>
                <w:tab/>
              </w:r>
              <w:r w:rsidR="00BC7DF1">
                <w:rPr>
                  <w:webHidden/>
                </w:rPr>
                <w:fldChar w:fldCharType="begin"/>
              </w:r>
              <w:r w:rsidR="00BC7DF1">
                <w:rPr>
                  <w:webHidden/>
                </w:rPr>
                <w:instrText xml:space="preserve"> PAGEREF _Toc121313352 \h </w:instrText>
              </w:r>
              <w:r w:rsidR="00BC7DF1">
                <w:rPr>
                  <w:webHidden/>
                </w:rPr>
              </w:r>
              <w:r w:rsidR="00BC7DF1">
                <w:rPr>
                  <w:webHidden/>
                </w:rPr>
                <w:fldChar w:fldCharType="separate"/>
              </w:r>
              <w:r w:rsidR="00BC7DF1">
                <w:rPr>
                  <w:webHidden/>
                </w:rPr>
                <w:t>17</w:t>
              </w:r>
              <w:r w:rsidR="00BC7DF1">
                <w:rPr>
                  <w:webHidden/>
                </w:rPr>
                <w:fldChar w:fldCharType="end"/>
              </w:r>
            </w:hyperlink>
            <w:r w:rsidR="00AC4C24">
              <w:rPr>
                <w:color w:val="FF0000"/>
              </w:rPr>
              <w:fldChar w:fldCharType="end"/>
            </w:r>
          </w:p>
        </w:tc>
      </w:tr>
      <w:tr w:rsidR="00F95263" w:rsidRPr="004443AE" w14:paraId="1464ED76"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32D35C1D" w14:textId="77777777" w:rsidR="00F95263" w:rsidRPr="009F3409" w:rsidRDefault="00F95263" w:rsidP="00D308D1">
            <w:pPr>
              <w:jc w:val="center"/>
            </w:pPr>
            <w:r>
              <w:t>Anwendungs-bereich</w:t>
            </w:r>
          </w:p>
        </w:tc>
        <w:tc>
          <w:tcPr>
            <w:tcW w:w="8028" w:type="dxa"/>
            <w:tcMar>
              <w:top w:w="85" w:type="dxa"/>
              <w:left w:w="170" w:type="dxa"/>
              <w:bottom w:w="85" w:type="dxa"/>
              <w:right w:w="85" w:type="dxa"/>
            </w:tcMar>
            <w:vAlign w:val="center"/>
          </w:tcPr>
          <w:p w14:paraId="71819CB0" w14:textId="67B25FA7" w:rsidR="00051349" w:rsidRPr="00F95263" w:rsidRDefault="00F95263" w:rsidP="0062152A">
            <w:r>
              <w:t>Zuständige Behörden und Kontrollstellen im Bereich der bio</w:t>
            </w:r>
            <w:r w:rsidR="00D4455F">
              <w:t>logischen Produktion sowie die</w:t>
            </w:r>
            <w:r w:rsidR="00D301B4">
              <w:t xml:space="preserve"> </w:t>
            </w:r>
            <w:r w:rsidR="004764C9">
              <w:t>AGES als verwaltende Stelle d</w:t>
            </w:r>
            <w:r w:rsidR="00D301B4">
              <w:t xml:space="preserve">er </w:t>
            </w:r>
            <w:r w:rsidR="00235A99">
              <w:t xml:space="preserve">österreichischen </w:t>
            </w:r>
            <w:r w:rsidR="00D301B4">
              <w:t>Datenbank über Pflanzenvermehrungsmaterial für die biologische Produktion</w:t>
            </w:r>
            <w:r w:rsidR="00627BAA">
              <w:t xml:space="preserve"> und als Geschäftsstelle gemäß EU-Qualitätsregelungen-Durchführungsgesetz</w:t>
            </w:r>
            <w:r w:rsidR="00D301B4">
              <w:t>.</w:t>
            </w:r>
          </w:p>
        </w:tc>
      </w:tr>
      <w:tr w:rsidR="004443AE" w:rsidRPr="004443AE" w14:paraId="0FDF825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shd w:val="clear" w:color="auto" w:fill="auto"/>
            <w:noWrap/>
            <w:tcMar>
              <w:top w:w="85" w:type="dxa"/>
              <w:left w:w="85" w:type="dxa"/>
              <w:bottom w:w="85" w:type="dxa"/>
              <w:right w:w="85" w:type="dxa"/>
            </w:tcMar>
            <w:vAlign w:val="center"/>
          </w:tcPr>
          <w:p w14:paraId="7EF677BE" w14:textId="77777777" w:rsidR="00EF0AEC" w:rsidRPr="00884434" w:rsidRDefault="00EF0AEC" w:rsidP="00D308D1">
            <w:pPr>
              <w:jc w:val="center"/>
            </w:pPr>
            <w:r w:rsidRPr="00884434">
              <w:t>Gültig ab</w:t>
            </w:r>
          </w:p>
        </w:tc>
        <w:tc>
          <w:tcPr>
            <w:tcW w:w="8028" w:type="dxa"/>
            <w:tcMar>
              <w:top w:w="85" w:type="dxa"/>
              <w:left w:w="170" w:type="dxa"/>
              <w:bottom w:w="85" w:type="dxa"/>
              <w:right w:w="85" w:type="dxa"/>
            </w:tcMar>
            <w:vAlign w:val="center"/>
          </w:tcPr>
          <w:p w14:paraId="505CB6D9" w14:textId="0B73B5FF" w:rsidR="00B12A57" w:rsidRPr="00B12A57" w:rsidRDefault="00713BEF" w:rsidP="008F0A7E">
            <w:r>
              <w:t>01.01.2024</w:t>
            </w:r>
          </w:p>
        </w:tc>
      </w:tr>
    </w:tbl>
    <w:p w14:paraId="0C991A55" w14:textId="77777777" w:rsidR="00FA7527" w:rsidRPr="00007311" w:rsidRDefault="00FA7527" w:rsidP="002406C8">
      <w:pPr>
        <w:pBdr>
          <w:bottom w:val="single" w:sz="12" w:space="1" w:color="808080" w:themeColor="background1" w:themeShade="80"/>
        </w:pBdr>
        <w:spacing w:before="300"/>
        <w:rPr>
          <w:b/>
          <w:caps/>
          <w:sz w:val="28"/>
        </w:rPr>
      </w:pPr>
      <w:r w:rsidRPr="00007311">
        <w:rPr>
          <w:b/>
          <w:caps/>
          <w:sz w:val="28"/>
        </w:rPr>
        <w:t>Änderungen gegenüber letzter Version</w:t>
      </w:r>
    </w:p>
    <w:p w14:paraId="4B85AB95" w14:textId="77777777" w:rsidR="00713BEF" w:rsidRDefault="00713BEF" w:rsidP="00713BEF">
      <w:pPr>
        <w:pStyle w:val="Listenabsatz"/>
        <w:numPr>
          <w:ilvl w:val="0"/>
          <w:numId w:val="9"/>
        </w:numPr>
      </w:pPr>
      <w:r>
        <w:t xml:space="preserve">Verweise auf das Dokument DF </w:t>
      </w:r>
      <w:r w:rsidRPr="009E0FAD">
        <w:t>„Nationale kontrollrelevante Klarstellungen zur VO (EU) 2018/848“</w:t>
      </w:r>
      <w:r>
        <w:t>;</w:t>
      </w:r>
    </w:p>
    <w:p w14:paraId="593831B7" w14:textId="3EB25093" w:rsidR="00713BEF" w:rsidRDefault="00550262" w:rsidP="00713BEF">
      <w:pPr>
        <w:pStyle w:val="Listenabsatz"/>
        <w:numPr>
          <w:ilvl w:val="0"/>
          <w:numId w:val="9"/>
        </w:numPr>
        <w:rPr>
          <w:lang w:val="de-DE"/>
        </w:rPr>
      </w:pPr>
      <w:r>
        <w:rPr>
          <w:lang w:val="de-DE"/>
        </w:rPr>
        <w:t>Überarbeitung aufgrund der Änderung der L_0021</w:t>
      </w:r>
      <w:r w:rsidR="00A2210F">
        <w:rPr>
          <w:lang w:val="de-DE"/>
        </w:rPr>
        <w:t>;</w:t>
      </w:r>
    </w:p>
    <w:p w14:paraId="1284087E" w14:textId="7EEF9327" w:rsidR="00A2210F" w:rsidRPr="00713BEF" w:rsidRDefault="00A2210F" w:rsidP="00713BEF">
      <w:pPr>
        <w:pStyle w:val="Listenabsatz"/>
        <w:numPr>
          <w:ilvl w:val="0"/>
          <w:numId w:val="9"/>
        </w:numPr>
        <w:rPr>
          <w:lang w:val="de-DE"/>
        </w:rPr>
      </w:pPr>
      <w:r>
        <w:rPr>
          <w:lang w:val="de-DE"/>
        </w:rPr>
        <w:t>Verweis auf den Sammelerlass „Kontrolle“.</w:t>
      </w:r>
    </w:p>
    <w:p w14:paraId="3F707ADE" w14:textId="77777777" w:rsidR="00627399" w:rsidRDefault="00627399">
      <w:pPr>
        <w:spacing w:before="0" w:line="240" w:lineRule="auto"/>
        <w:rPr>
          <w:lang w:val="de-DE"/>
        </w:rPr>
      </w:pPr>
      <w:r>
        <w:rPr>
          <w:lang w:val="de-DE"/>
        </w:rPr>
        <w:br w:type="page"/>
      </w:r>
    </w:p>
    <w:p w14:paraId="0B5CDA60" w14:textId="77777777" w:rsidR="006C18FA" w:rsidRPr="00DF5E3F" w:rsidRDefault="00FA7527" w:rsidP="00FA7527">
      <w:pPr>
        <w:pStyle w:val="Kapitel"/>
        <w:pBdr>
          <w:bottom w:val="single" w:sz="12" w:space="1" w:color="808080" w:themeColor="background1" w:themeShade="80"/>
        </w:pBdr>
        <w:rPr>
          <w:sz w:val="28"/>
        </w:rPr>
      </w:pPr>
      <w:r w:rsidRPr="00DF5E3F">
        <w:rPr>
          <w:sz w:val="28"/>
        </w:rPr>
        <w:lastRenderedPageBreak/>
        <w:t>ABKÜRZUNGEN</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DF5E3F" w14:paraId="2D7700C8" w14:textId="77777777" w:rsidTr="00090843">
        <w:trPr>
          <w:cantSplit/>
          <w:tblHeader/>
        </w:trPr>
        <w:tc>
          <w:tcPr>
            <w:tcW w:w="1708" w:type="dxa"/>
            <w:shd w:val="clear" w:color="auto" w:fill="auto"/>
          </w:tcPr>
          <w:p w14:paraId="04323B2B" w14:textId="77777777" w:rsidR="003F7BBD" w:rsidRPr="000164BB" w:rsidRDefault="003F7BBD" w:rsidP="00FA7527">
            <w:pPr>
              <w:spacing w:after="60" w:line="240" w:lineRule="atLeast"/>
              <w:rPr>
                <w:b/>
                <w:szCs w:val="20"/>
              </w:rPr>
            </w:pPr>
            <w:r w:rsidRPr="000164BB">
              <w:rPr>
                <w:b/>
                <w:szCs w:val="20"/>
              </w:rPr>
              <w:t>Abkürzung</w:t>
            </w:r>
          </w:p>
        </w:tc>
        <w:tc>
          <w:tcPr>
            <w:tcW w:w="7764" w:type="dxa"/>
            <w:shd w:val="clear" w:color="auto" w:fill="auto"/>
          </w:tcPr>
          <w:p w14:paraId="785A9C5D" w14:textId="295F383F" w:rsidR="003F7BBD" w:rsidRPr="00895AF9" w:rsidRDefault="003F7BBD" w:rsidP="00895AF9">
            <w:pPr>
              <w:spacing w:after="60" w:line="240" w:lineRule="atLeast"/>
              <w:rPr>
                <w:b/>
                <w:szCs w:val="20"/>
              </w:rPr>
            </w:pPr>
            <w:r w:rsidRPr="000164BB">
              <w:rPr>
                <w:b/>
                <w:szCs w:val="20"/>
              </w:rPr>
              <w:t>Bezeichnung</w:t>
            </w:r>
          </w:p>
        </w:tc>
      </w:tr>
      <w:tr w:rsidR="00FA5E64" w:rsidRPr="00C43210" w14:paraId="6DE908CA" w14:textId="77777777" w:rsidTr="00090843">
        <w:trPr>
          <w:cantSplit/>
        </w:trPr>
        <w:tc>
          <w:tcPr>
            <w:tcW w:w="1708" w:type="dxa"/>
            <w:shd w:val="clear" w:color="auto" w:fill="auto"/>
          </w:tcPr>
          <w:p w14:paraId="4965D1AC" w14:textId="439E2B40" w:rsidR="00FA5E64" w:rsidRPr="000164BB" w:rsidRDefault="00D4455F" w:rsidP="00FA5E64">
            <w:pPr>
              <w:spacing w:after="60" w:line="240" w:lineRule="atLeast"/>
              <w:rPr>
                <w:szCs w:val="20"/>
              </w:rPr>
            </w:pPr>
            <w:r>
              <w:rPr>
                <w:szCs w:val="20"/>
              </w:rPr>
              <w:t>AGES</w:t>
            </w:r>
          </w:p>
        </w:tc>
        <w:tc>
          <w:tcPr>
            <w:tcW w:w="7764" w:type="dxa"/>
            <w:shd w:val="clear" w:color="auto" w:fill="auto"/>
          </w:tcPr>
          <w:p w14:paraId="13378A55" w14:textId="6613D957" w:rsidR="003725A0" w:rsidRPr="003725A0" w:rsidRDefault="00D4455F" w:rsidP="003725A0">
            <w:pPr>
              <w:spacing w:after="60" w:line="240" w:lineRule="atLeast"/>
              <w:rPr>
                <w:szCs w:val="20"/>
              </w:rPr>
            </w:pPr>
            <w:r>
              <w:rPr>
                <w:szCs w:val="20"/>
              </w:rPr>
              <w:t>Österreichische Agentur für Gesundheit und Ernährungssicherheit GmbH</w:t>
            </w:r>
          </w:p>
        </w:tc>
      </w:tr>
      <w:tr w:rsidR="00944196" w:rsidRPr="00C43210" w14:paraId="43A4936A" w14:textId="77777777" w:rsidTr="00090843">
        <w:trPr>
          <w:cantSplit/>
        </w:trPr>
        <w:tc>
          <w:tcPr>
            <w:tcW w:w="1708" w:type="dxa"/>
            <w:shd w:val="clear" w:color="auto" w:fill="auto"/>
          </w:tcPr>
          <w:p w14:paraId="19A48853" w14:textId="765A10C8" w:rsidR="00944196" w:rsidRDefault="00944196" w:rsidP="00FA5E64">
            <w:pPr>
              <w:spacing w:after="60" w:line="240" w:lineRule="atLeast"/>
              <w:rPr>
                <w:szCs w:val="20"/>
              </w:rPr>
            </w:pPr>
            <w:r>
              <w:rPr>
                <w:szCs w:val="20"/>
              </w:rPr>
              <w:t>AGES-DB</w:t>
            </w:r>
          </w:p>
        </w:tc>
        <w:tc>
          <w:tcPr>
            <w:tcW w:w="7764" w:type="dxa"/>
            <w:shd w:val="clear" w:color="auto" w:fill="auto"/>
          </w:tcPr>
          <w:p w14:paraId="580E9CDC" w14:textId="40CF4D51" w:rsidR="00944196" w:rsidRDefault="00944196" w:rsidP="00944196">
            <w:pPr>
              <w:spacing w:after="60" w:line="240" w:lineRule="atLeast"/>
              <w:rPr>
                <w:szCs w:val="20"/>
              </w:rPr>
            </w:pPr>
            <w:r w:rsidRPr="00944196">
              <w:rPr>
                <w:szCs w:val="20"/>
              </w:rPr>
              <w:t>Österreichische Datenbank über Pflanzenvermeh</w:t>
            </w:r>
            <w:r>
              <w:rPr>
                <w:szCs w:val="20"/>
              </w:rPr>
              <w:t>rungsmaterial für die biologi</w:t>
            </w:r>
            <w:r w:rsidRPr="00944196">
              <w:rPr>
                <w:szCs w:val="20"/>
              </w:rPr>
              <w:t>sche Produktion</w:t>
            </w:r>
          </w:p>
        </w:tc>
      </w:tr>
      <w:tr w:rsidR="0062152A" w:rsidRPr="00C43210" w14:paraId="472D5527" w14:textId="77777777" w:rsidTr="00090843">
        <w:trPr>
          <w:cantSplit/>
        </w:trPr>
        <w:tc>
          <w:tcPr>
            <w:tcW w:w="1708" w:type="dxa"/>
            <w:shd w:val="clear" w:color="auto" w:fill="auto"/>
          </w:tcPr>
          <w:p w14:paraId="1E072BB2" w14:textId="69DD1AF8" w:rsidR="0062152A" w:rsidRDefault="0062152A" w:rsidP="00FA5E64">
            <w:pPr>
              <w:spacing w:after="60" w:line="240" w:lineRule="atLeast"/>
              <w:rPr>
                <w:szCs w:val="20"/>
              </w:rPr>
            </w:pPr>
            <w:r>
              <w:rPr>
                <w:szCs w:val="20"/>
              </w:rPr>
              <w:t>AGES GSt</w:t>
            </w:r>
          </w:p>
        </w:tc>
        <w:tc>
          <w:tcPr>
            <w:tcW w:w="7764" w:type="dxa"/>
            <w:shd w:val="clear" w:color="auto" w:fill="auto"/>
          </w:tcPr>
          <w:p w14:paraId="14241459" w14:textId="6EFE1BF5" w:rsidR="0062152A" w:rsidRPr="00944196" w:rsidRDefault="008F0A7E" w:rsidP="00944196">
            <w:pPr>
              <w:spacing w:after="60" w:line="240" w:lineRule="atLeast"/>
              <w:rPr>
                <w:szCs w:val="20"/>
              </w:rPr>
            </w:pPr>
            <w:r>
              <w:rPr>
                <w:szCs w:val="20"/>
              </w:rPr>
              <w:t>Geschäftsstelle gemäß EU-QuaDG</w:t>
            </w:r>
          </w:p>
        </w:tc>
      </w:tr>
      <w:tr w:rsidR="00D4455F" w:rsidRPr="00C43210" w14:paraId="0B1468E7" w14:textId="77777777" w:rsidTr="00090843">
        <w:trPr>
          <w:cantSplit/>
        </w:trPr>
        <w:tc>
          <w:tcPr>
            <w:tcW w:w="1708" w:type="dxa"/>
            <w:shd w:val="clear" w:color="auto" w:fill="auto"/>
          </w:tcPr>
          <w:p w14:paraId="2E6666F8" w14:textId="3FFFD9FF" w:rsidR="00D4455F" w:rsidRDefault="00D4455F" w:rsidP="00D4455F">
            <w:pPr>
              <w:spacing w:after="60" w:line="240" w:lineRule="atLeast"/>
              <w:rPr>
                <w:szCs w:val="20"/>
              </w:rPr>
            </w:pPr>
            <w:r>
              <w:rPr>
                <w:szCs w:val="20"/>
              </w:rPr>
              <w:t>AVG</w:t>
            </w:r>
          </w:p>
        </w:tc>
        <w:tc>
          <w:tcPr>
            <w:tcW w:w="7764" w:type="dxa"/>
            <w:shd w:val="clear" w:color="auto" w:fill="auto"/>
          </w:tcPr>
          <w:p w14:paraId="298915C1" w14:textId="741A30B7" w:rsidR="00D4455F" w:rsidRDefault="00D4455F" w:rsidP="008B365C">
            <w:pPr>
              <w:spacing w:after="60" w:line="240" w:lineRule="atLeast"/>
              <w:rPr>
                <w:szCs w:val="20"/>
              </w:rPr>
            </w:pPr>
            <w:r>
              <w:rPr>
                <w:szCs w:val="20"/>
              </w:rPr>
              <w:t xml:space="preserve">Allgemeines </w:t>
            </w:r>
            <w:r w:rsidRPr="00257075">
              <w:rPr>
                <w:szCs w:val="20"/>
              </w:rPr>
              <w:t>Verwaltung</w:t>
            </w:r>
            <w:r>
              <w:rPr>
                <w:szCs w:val="20"/>
              </w:rPr>
              <w:t>sverfahrensgesetz</w:t>
            </w:r>
            <w:r w:rsidR="008B365C">
              <w:rPr>
                <w:szCs w:val="20"/>
              </w:rPr>
              <w:t xml:space="preserve"> </w:t>
            </w:r>
            <w:r w:rsidRPr="00257075">
              <w:rPr>
                <w:szCs w:val="20"/>
              </w:rPr>
              <w:t>(BGBl. Nr. 51/1991</w:t>
            </w:r>
            <w:r>
              <w:rPr>
                <w:szCs w:val="20"/>
              </w:rPr>
              <w:t xml:space="preserve"> idgF</w:t>
            </w:r>
            <w:r w:rsidRPr="00257075">
              <w:rPr>
                <w:szCs w:val="20"/>
              </w:rPr>
              <w:t>)</w:t>
            </w:r>
          </w:p>
        </w:tc>
      </w:tr>
      <w:tr w:rsidR="00D4455F" w:rsidRPr="00C43210" w14:paraId="31A36435" w14:textId="77777777" w:rsidTr="00090843">
        <w:trPr>
          <w:cantSplit/>
        </w:trPr>
        <w:tc>
          <w:tcPr>
            <w:tcW w:w="1708" w:type="dxa"/>
            <w:shd w:val="clear" w:color="auto" w:fill="auto"/>
          </w:tcPr>
          <w:p w14:paraId="6BAF9037" w14:textId="1AB6043C" w:rsidR="00D4455F" w:rsidRPr="000164BB" w:rsidRDefault="00D4455F" w:rsidP="00D4455F">
            <w:pPr>
              <w:spacing w:after="60" w:line="240" w:lineRule="atLeast"/>
              <w:rPr>
                <w:szCs w:val="20"/>
              </w:rPr>
            </w:pPr>
            <w:r w:rsidRPr="000164BB">
              <w:rPr>
                <w:szCs w:val="20"/>
              </w:rPr>
              <w:t>BGBl.</w:t>
            </w:r>
          </w:p>
        </w:tc>
        <w:tc>
          <w:tcPr>
            <w:tcW w:w="7764" w:type="dxa"/>
            <w:shd w:val="clear" w:color="auto" w:fill="auto"/>
          </w:tcPr>
          <w:p w14:paraId="493C8411" w14:textId="53CD4411" w:rsidR="00D4455F" w:rsidRPr="000164BB" w:rsidRDefault="00D4455F" w:rsidP="00D4455F">
            <w:pPr>
              <w:spacing w:after="60" w:line="240" w:lineRule="atLeast"/>
              <w:rPr>
                <w:szCs w:val="20"/>
              </w:rPr>
            </w:pPr>
            <w:r w:rsidRPr="000164BB">
              <w:rPr>
                <w:szCs w:val="20"/>
              </w:rPr>
              <w:t>Bundesgesetzblatt</w:t>
            </w:r>
          </w:p>
        </w:tc>
      </w:tr>
      <w:tr w:rsidR="000A5B10" w:rsidRPr="00C43210" w14:paraId="11AFB151" w14:textId="77777777" w:rsidTr="00090843">
        <w:trPr>
          <w:cantSplit/>
        </w:trPr>
        <w:tc>
          <w:tcPr>
            <w:tcW w:w="1708" w:type="dxa"/>
            <w:shd w:val="clear" w:color="auto" w:fill="auto"/>
          </w:tcPr>
          <w:p w14:paraId="7FD2175D" w14:textId="4C9173E7" w:rsidR="000A5B10" w:rsidRDefault="000A5B10" w:rsidP="000A5B10">
            <w:pPr>
              <w:spacing w:after="60" w:line="240" w:lineRule="atLeast"/>
              <w:rPr>
                <w:szCs w:val="20"/>
              </w:rPr>
            </w:pPr>
            <w:r>
              <w:rPr>
                <w:szCs w:val="20"/>
              </w:rPr>
              <w:t>BIO-PVM</w:t>
            </w:r>
          </w:p>
        </w:tc>
        <w:tc>
          <w:tcPr>
            <w:tcW w:w="7764" w:type="dxa"/>
            <w:shd w:val="clear" w:color="auto" w:fill="auto"/>
          </w:tcPr>
          <w:p w14:paraId="39D73F99" w14:textId="5FCB70C9" w:rsidR="000A5B10" w:rsidRDefault="000A5B10" w:rsidP="000A5B10">
            <w:pPr>
              <w:spacing w:after="60" w:line="240" w:lineRule="atLeast"/>
              <w:rPr>
                <w:szCs w:val="20"/>
              </w:rPr>
            </w:pPr>
            <w:r>
              <w:rPr>
                <w:szCs w:val="20"/>
              </w:rPr>
              <w:t>biologisches Pflanzenvermehrungsmaterial</w:t>
            </w:r>
          </w:p>
        </w:tc>
      </w:tr>
      <w:tr w:rsidR="00D4455F" w:rsidRPr="00C43210" w14:paraId="19539CF0" w14:textId="77777777" w:rsidTr="00090843">
        <w:trPr>
          <w:cantSplit/>
        </w:trPr>
        <w:tc>
          <w:tcPr>
            <w:tcW w:w="1708" w:type="dxa"/>
            <w:shd w:val="clear" w:color="auto" w:fill="auto"/>
          </w:tcPr>
          <w:p w14:paraId="5CC51D91" w14:textId="70DC7308" w:rsidR="00D4455F" w:rsidRPr="000164BB" w:rsidRDefault="00D4455F" w:rsidP="00D4455F">
            <w:pPr>
              <w:spacing w:after="60" w:line="240" w:lineRule="atLeast"/>
              <w:rPr>
                <w:szCs w:val="20"/>
              </w:rPr>
            </w:pPr>
            <w:r>
              <w:rPr>
                <w:szCs w:val="20"/>
              </w:rPr>
              <w:t>BM</w:t>
            </w:r>
          </w:p>
        </w:tc>
        <w:tc>
          <w:tcPr>
            <w:tcW w:w="7764" w:type="dxa"/>
            <w:shd w:val="clear" w:color="auto" w:fill="auto"/>
          </w:tcPr>
          <w:p w14:paraId="110C20D1" w14:textId="34AA0047" w:rsidR="00D4455F" w:rsidRPr="000164BB" w:rsidRDefault="00D4455F" w:rsidP="006936C9">
            <w:pPr>
              <w:spacing w:after="60" w:line="240" w:lineRule="atLeast"/>
              <w:rPr>
                <w:szCs w:val="20"/>
              </w:rPr>
            </w:pPr>
            <w:r>
              <w:rPr>
                <w:szCs w:val="20"/>
              </w:rPr>
              <w:t>Bundesministerium</w:t>
            </w:r>
            <w:r w:rsidR="006936C9">
              <w:rPr>
                <w:szCs w:val="20"/>
              </w:rPr>
              <w:t xml:space="preserve"> für Soziales, Gesundheit, Pflege und Konsument:innenschutz</w:t>
            </w:r>
          </w:p>
        </w:tc>
      </w:tr>
      <w:tr w:rsidR="006D2CB7" w:rsidRPr="00C43210" w14:paraId="75DEA88A" w14:textId="77777777" w:rsidTr="00090843">
        <w:trPr>
          <w:cantSplit/>
        </w:trPr>
        <w:tc>
          <w:tcPr>
            <w:tcW w:w="1708" w:type="dxa"/>
            <w:shd w:val="clear" w:color="auto" w:fill="auto"/>
          </w:tcPr>
          <w:p w14:paraId="5297F244" w14:textId="5475E80A" w:rsidR="006D2CB7" w:rsidRDefault="006D2CB7" w:rsidP="00D4455F">
            <w:pPr>
              <w:spacing w:after="60" w:line="240" w:lineRule="atLeast"/>
              <w:rPr>
                <w:szCs w:val="20"/>
              </w:rPr>
            </w:pPr>
            <w:r>
              <w:rPr>
                <w:szCs w:val="20"/>
              </w:rPr>
              <w:t>COM</w:t>
            </w:r>
          </w:p>
        </w:tc>
        <w:tc>
          <w:tcPr>
            <w:tcW w:w="7764" w:type="dxa"/>
            <w:shd w:val="clear" w:color="auto" w:fill="auto"/>
          </w:tcPr>
          <w:p w14:paraId="2A360806" w14:textId="72194DB1" w:rsidR="006D2CB7" w:rsidRDefault="006D2CB7" w:rsidP="006936C9">
            <w:pPr>
              <w:spacing w:after="60" w:line="240" w:lineRule="atLeast"/>
              <w:rPr>
                <w:szCs w:val="20"/>
              </w:rPr>
            </w:pPr>
            <w:r>
              <w:rPr>
                <w:szCs w:val="20"/>
              </w:rPr>
              <w:t>Europäische Kommission</w:t>
            </w:r>
          </w:p>
        </w:tc>
      </w:tr>
      <w:tr w:rsidR="00D4455F" w:rsidRPr="00C43210" w14:paraId="71317399" w14:textId="77777777" w:rsidTr="00090843">
        <w:trPr>
          <w:cantSplit/>
        </w:trPr>
        <w:tc>
          <w:tcPr>
            <w:tcW w:w="1708" w:type="dxa"/>
            <w:shd w:val="clear" w:color="auto" w:fill="auto"/>
          </w:tcPr>
          <w:p w14:paraId="57635A9B" w14:textId="1AE4BCA3" w:rsidR="00D4455F" w:rsidRPr="000164BB" w:rsidRDefault="00D4455F" w:rsidP="00D4455F">
            <w:pPr>
              <w:spacing w:after="60" w:line="240" w:lineRule="atLeast"/>
              <w:rPr>
                <w:szCs w:val="20"/>
              </w:rPr>
            </w:pPr>
            <w:r>
              <w:rPr>
                <w:szCs w:val="20"/>
              </w:rPr>
              <w:t>DB</w:t>
            </w:r>
          </w:p>
        </w:tc>
        <w:tc>
          <w:tcPr>
            <w:tcW w:w="7764" w:type="dxa"/>
            <w:shd w:val="clear" w:color="auto" w:fill="auto"/>
          </w:tcPr>
          <w:p w14:paraId="1997D775" w14:textId="3DEFF7EC" w:rsidR="00D4455F" w:rsidRPr="000164BB" w:rsidRDefault="00D4455F" w:rsidP="00D4455F">
            <w:pPr>
              <w:spacing w:after="60" w:line="240" w:lineRule="atLeast"/>
              <w:rPr>
                <w:szCs w:val="20"/>
              </w:rPr>
            </w:pPr>
            <w:r>
              <w:rPr>
                <w:szCs w:val="20"/>
              </w:rPr>
              <w:t>Datenbank</w:t>
            </w:r>
          </w:p>
        </w:tc>
      </w:tr>
      <w:tr w:rsidR="00D4455F" w:rsidRPr="00AE58C2" w14:paraId="4C25187A" w14:textId="77777777" w:rsidTr="00090843">
        <w:trPr>
          <w:cantSplit/>
        </w:trPr>
        <w:tc>
          <w:tcPr>
            <w:tcW w:w="1708" w:type="dxa"/>
            <w:shd w:val="clear" w:color="auto" w:fill="auto"/>
          </w:tcPr>
          <w:p w14:paraId="20031DDA" w14:textId="77777777" w:rsidR="00D4455F" w:rsidRPr="000164BB" w:rsidRDefault="00D4455F" w:rsidP="00D4455F">
            <w:pPr>
              <w:spacing w:after="60" w:line="240" w:lineRule="atLeast"/>
              <w:rPr>
                <w:szCs w:val="20"/>
              </w:rPr>
            </w:pPr>
            <w:r w:rsidRPr="000164BB">
              <w:rPr>
                <w:szCs w:val="20"/>
              </w:rPr>
              <w:t>EU-QuaDG</w:t>
            </w:r>
          </w:p>
        </w:tc>
        <w:tc>
          <w:tcPr>
            <w:tcW w:w="7764" w:type="dxa"/>
            <w:shd w:val="clear" w:color="auto" w:fill="auto"/>
          </w:tcPr>
          <w:p w14:paraId="329D0066" w14:textId="7AC9E310" w:rsidR="00D4455F" w:rsidRPr="000164BB" w:rsidRDefault="00D4455F" w:rsidP="008B365C">
            <w:pPr>
              <w:spacing w:after="60" w:line="240" w:lineRule="atLeast"/>
              <w:rPr>
                <w:szCs w:val="20"/>
              </w:rPr>
            </w:pPr>
            <w:r w:rsidRPr="000164BB">
              <w:rPr>
                <w:szCs w:val="20"/>
              </w:rPr>
              <w:t>EU-Qualitäts</w:t>
            </w:r>
            <w:r>
              <w:rPr>
                <w:szCs w:val="20"/>
              </w:rPr>
              <w:t>regelungen-Durchführungsgesetz</w:t>
            </w:r>
            <w:r w:rsidR="008B365C">
              <w:rPr>
                <w:szCs w:val="20"/>
              </w:rPr>
              <w:t xml:space="preserve"> </w:t>
            </w:r>
            <w:r>
              <w:rPr>
                <w:szCs w:val="20"/>
              </w:rPr>
              <w:t>(</w:t>
            </w:r>
            <w:r w:rsidRPr="000164BB">
              <w:rPr>
                <w:szCs w:val="20"/>
              </w:rPr>
              <w:t xml:space="preserve">BGBl. I Nr. 130/2015 </w:t>
            </w:r>
            <w:r>
              <w:rPr>
                <w:szCs w:val="20"/>
              </w:rPr>
              <w:t>idgF)</w:t>
            </w:r>
          </w:p>
        </w:tc>
      </w:tr>
      <w:tr w:rsidR="00D4455F" w:rsidRPr="00AE58C2" w14:paraId="3B988DC7" w14:textId="77777777" w:rsidTr="00090843">
        <w:trPr>
          <w:cantSplit/>
        </w:trPr>
        <w:tc>
          <w:tcPr>
            <w:tcW w:w="1708" w:type="dxa"/>
            <w:shd w:val="clear" w:color="auto" w:fill="auto"/>
          </w:tcPr>
          <w:p w14:paraId="73449694" w14:textId="219BCA3D" w:rsidR="00D4455F" w:rsidRPr="000164BB" w:rsidRDefault="00D4455F" w:rsidP="00D4455F">
            <w:pPr>
              <w:spacing w:after="60" w:line="240" w:lineRule="atLeast"/>
              <w:rPr>
                <w:szCs w:val="20"/>
              </w:rPr>
            </w:pPr>
            <w:r>
              <w:rPr>
                <w:szCs w:val="20"/>
              </w:rPr>
              <w:t>idgF</w:t>
            </w:r>
          </w:p>
        </w:tc>
        <w:tc>
          <w:tcPr>
            <w:tcW w:w="7764" w:type="dxa"/>
            <w:shd w:val="clear" w:color="auto" w:fill="auto"/>
          </w:tcPr>
          <w:p w14:paraId="2951A0F5" w14:textId="1B585C59" w:rsidR="00D4455F" w:rsidRPr="000164BB" w:rsidRDefault="00D4455F" w:rsidP="00D4455F">
            <w:pPr>
              <w:spacing w:after="60" w:line="240" w:lineRule="atLeast"/>
              <w:rPr>
                <w:szCs w:val="20"/>
              </w:rPr>
            </w:pPr>
            <w:r>
              <w:rPr>
                <w:szCs w:val="20"/>
              </w:rPr>
              <w:t>in der geltenden Fassung</w:t>
            </w:r>
          </w:p>
        </w:tc>
      </w:tr>
      <w:tr w:rsidR="00D4455F" w:rsidRPr="00DF5E3F" w14:paraId="0A7945E4" w14:textId="77777777" w:rsidTr="00090843">
        <w:trPr>
          <w:cantSplit/>
        </w:trPr>
        <w:tc>
          <w:tcPr>
            <w:tcW w:w="1708" w:type="dxa"/>
            <w:shd w:val="clear" w:color="auto" w:fill="auto"/>
          </w:tcPr>
          <w:p w14:paraId="4628EED7" w14:textId="77777777" w:rsidR="00D4455F" w:rsidRPr="000164BB" w:rsidRDefault="00D4455F" w:rsidP="00D4455F">
            <w:pPr>
              <w:spacing w:after="60" w:line="240" w:lineRule="atLeast"/>
              <w:rPr>
                <w:szCs w:val="20"/>
              </w:rPr>
            </w:pPr>
            <w:r w:rsidRPr="000164BB">
              <w:rPr>
                <w:szCs w:val="20"/>
              </w:rPr>
              <w:t>KSt</w:t>
            </w:r>
          </w:p>
        </w:tc>
        <w:tc>
          <w:tcPr>
            <w:tcW w:w="7764" w:type="dxa"/>
            <w:shd w:val="clear" w:color="auto" w:fill="auto"/>
          </w:tcPr>
          <w:p w14:paraId="2B5F84E0" w14:textId="77777777" w:rsidR="00D4455F" w:rsidRPr="000164BB" w:rsidRDefault="00D4455F" w:rsidP="00D4455F">
            <w:pPr>
              <w:spacing w:after="60" w:line="240" w:lineRule="atLeast"/>
              <w:rPr>
                <w:szCs w:val="20"/>
              </w:rPr>
            </w:pPr>
            <w:r w:rsidRPr="000164BB">
              <w:rPr>
                <w:szCs w:val="20"/>
              </w:rPr>
              <w:t>Kontrollstelle</w:t>
            </w:r>
          </w:p>
        </w:tc>
      </w:tr>
      <w:tr w:rsidR="00D4455F" w:rsidRPr="00DF5E3F" w14:paraId="10822B24" w14:textId="77777777" w:rsidTr="00090843">
        <w:trPr>
          <w:cantSplit/>
        </w:trPr>
        <w:tc>
          <w:tcPr>
            <w:tcW w:w="1708" w:type="dxa"/>
            <w:shd w:val="clear" w:color="auto" w:fill="auto"/>
          </w:tcPr>
          <w:p w14:paraId="697AFE5D" w14:textId="77777777" w:rsidR="00D4455F" w:rsidRPr="000164BB" w:rsidRDefault="00D4455F" w:rsidP="00D4455F">
            <w:pPr>
              <w:spacing w:after="60" w:line="240" w:lineRule="atLeast"/>
              <w:rPr>
                <w:szCs w:val="20"/>
              </w:rPr>
            </w:pPr>
            <w:r w:rsidRPr="000164BB">
              <w:rPr>
                <w:szCs w:val="20"/>
              </w:rPr>
              <w:t>LH</w:t>
            </w:r>
          </w:p>
        </w:tc>
        <w:tc>
          <w:tcPr>
            <w:tcW w:w="7764" w:type="dxa"/>
            <w:shd w:val="clear" w:color="auto" w:fill="auto"/>
          </w:tcPr>
          <w:p w14:paraId="2E7D1B04" w14:textId="77777777" w:rsidR="00D4455F" w:rsidRPr="000164BB" w:rsidRDefault="00D4455F" w:rsidP="00D4455F">
            <w:pPr>
              <w:spacing w:after="60" w:line="240" w:lineRule="atLeast"/>
              <w:rPr>
                <w:szCs w:val="20"/>
              </w:rPr>
            </w:pPr>
            <w:r w:rsidRPr="000164BB">
              <w:rPr>
                <w:szCs w:val="20"/>
              </w:rPr>
              <w:t>Landeshauptmann</w:t>
            </w:r>
            <w:r>
              <w:rPr>
                <w:szCs w:val="20"/>
              </w:rPr>
              <w:t>/-frau</w:t>
            </w:r>
          </w:p>
        </w:tc>
      </w:tr>
      <w:tr w:rsidR="00D4455F" w:rsidRPr="00DF5E3F" w14:paraId="1C391B94" w14:textId="77777777" w:rsidTr="00090843">
        <w:trPr>
          <w:cantSplit/>
        </w:trPr>
        <w:tc>
          <w:tcPr>
            <w:tcW w:w="1708" w:type="dxa"/>
            <w:shd w:val="clear" w:color="auto" w:fill="auto"/>
          </w:tcPr>
          <w:p w14:paraId="244FF3B0" w14:textId="212A028D" w:rsidR="00D4455F" w:rsidRPr="000164BB" w:rsidRDefault="00D4455F" w:rsidP="00D4455F">
            <w:pPr>
              <w:spacing w:after="60" w:line="240" w:lineRule="atLeast"/>
              <w:rPr>
                <w:szCs w:val="20"/>
              </w:rPr>
            </w:pPr>
            <w:r>
              <w:rPr>
                <w:szCs w:val="20"/>
              </w:rPr>
              <w:t>MS</w:t>
            </w:r>
          </w:p>
        </w:tc>
        <w:tc>
          <w:tcPr>
            <w:tcW w:w="7764" w:type="dxa"/>
            <w:shd w:val="clear" w:color="auto" w:fill="auto"/>
          </w:tcPr>
          <w:p w14:paraId="2A44608F" w14:textId="501DF6BE" w:rsidR="00D4455F" w:rsidRPr="000164BB" w:rsidRDefault="00D4455F" w:rsidP="00D4455F">
            <w:pPr>
              <w:spacing w:after="60" w:line="240" w:lineRule="atLeast"/>
              <w:rPr>
                <w:szCs w:val="20"/>
              </w:rPr>
            </w:pPr>
            <w:r>
              <w:rPr>
                <w:szCs w:val="20"/>
              </w:rPr>
              <w:t>Mitgliedstaat(en)</w:t>
            </w:r>
          </w:p>
        </w:tc>
      </w:tr>
      <w:tr w:rsidR="00D4455F" w:rsidRPr="00DF5E3F" w14:paraId="1937506A" w14:textId="77777777" w:rsidTr="00090843">
        <w:trPr>
          <w:cantSplit/>
        </w:trPr>
        <w:tc>
          <w:tcPr>
            <w:tcW w:w="1708" w:type="dxa"/>
            <w:shd w:val="clear" w:color="auto" w:fill="auto"/>
          </w:tcPr>
          <w:p w14:paraId="6CBDD0E1" w14:textId="77777777" w:rsidR="00D4455F" w:rsidRPr="000164BB" w:rsidRDefault="00D4455F" w:rsidP="00D4455F">
            <w:pPr>
              <w:spacing w:after="60" w:line="240" w:lineRule="atLeast"/>
              <w:rPr>
                <w:szCs w:val="20"/>
              </w:rPr>
            </w:pPr>
            <w:r>
              <w:rPr>
                <w:szCs w:val="20"/>
              </w:rPr>
              <w:t>Pkt.</w:t>
            </w:r>
          </w:p>
        </w:tc>
        <w:tc>
          <w:tcPr>
            <w:tcW w:w="7764" w:type="dxa"/>
            <w:shd w:val="clear" w:color="auto" w:fill="auto"/>
          </w:tcPr>
          <w:p w14:paraId="4903288C" w14:textId="77777777" w:rsidR="00D4455F" w:rsidRPr="000164BB" w:rsidRDefault="00D4455F" w:rsidP="00D4455F">
            <w:pPr>
              <w:spacing w:after="60" w:line="240" w:lineRule="atLeast"/>
              <w:rPr>
                <w:szCs w:val="20"/>
              </w:rPr>
            </w:pPr>
            <w:r>
              <w:rPr>
                <w:szCs w:val="20"/>
              </w:rPr>
              <w:t>Punkt</w:t>
            </w:r>
          </w:p>
        </w:tc>
      </w:tr>
      <w:tr w:rsidR="00D4455F" w:rsidRPr="00DF5E3F" w14:paraId="67C95019" w14:textId="77777777" w:rsidTr="00090843">
        <w:trPr>
          <w:cantSplit/>
        </w:trPr>
        <w:tc>
          <w:tcPr>
            <w:tcW w:w="1708" w:type="dxa"/>
            <w:shd w:val="clear" w:color="auto" w:fill="auto"/>
          </w:tcPr>
          <w:p w14:paraId="41631607" w14:textId="406E1345" w:rsidR="00D4455F" w:rsidRDefault="00D4455F" w:rsidP="00D4455F">
            <w:pPr>
              <w:spacing w:after="60" w:line="240" w:lineRule="atLeast"/>
              <w:rPr>
                <w:szCs w:val="20"/>
              </w:rPr>
            </w:pPr>
            <w:r>
              <w:rPr>
                <w:szCs w:val="20"/>
              </w:rPr>
              <w:t>PVM</w:t>
            </w:r>
          </w:p>
        </w:tc>
        <w:tc>
          <w:tcPr>
            <w:tcW w:w="7764" w:type="dxa"/>
            <w:shd w:val="clear" w:color="auto" w:fill="auto"/>
          </w:tcPr>
          <w:p w14:paraId="1150E762" w14:textId="177E6313" w:rsidR="00D4455F" w:rsidRDefault="00D4455F" w:rsidP="00D4455F">
            <w:pPr>
              <w:spacing w:after="60" w:line="240" w:lineRule="atLeast"/>
              <w:rPr>
                <w:szCs w:val="20"/>
              </w:rPr>
            </w:pPr>
            <w:r>
              <w:rPr>
                <w:szCs w:val="20"/>
              </w:rPr>
              <w:t>Pflanzenvermehrungsmaterial</w:t>
            </w:r>
          </w:p>
        </w:tc>
      </w:tr>
      <w:tr w:rsidR="00D4455F" w:rsidRPr="006161AA" w14:paraId="435381EB" w14:textId="77777777" w:rsidTr="00090843">
        <w:trPr>
          <w:cantSplit/>
        </w:trPr>
        <w:tc>
          <w:tcPr>
            <w:tcW w:w="1708" w:type="dxa"/>
            <w:shd w:val="clear" w:color="auto" w:fill="auto"/>
          </w:tcPr>
          <w:p w14:paraId="7A14A5E8" w14:textId="77777777" w:rsidR="00D4455F" w:rsidRPr="000164BB" w:rsidRDefault="00D4455F" w:rsidP="00D4455F">
            <w:pPr>
              <w:spacing w:after="60" w:line="240" w:lineRule="atLeast"/>
              <w:rPr>
                <w:szCs w:val="20"/>
              </w:rPr>
            </w:pPr>
            <w:r w:rsidRPr="000164BB">
              <w:rPr>
                <w:szCs w:val="20"/>
              </w:rPr>
              <w:t>U</w:t>
            </w:r>
          </w:p>
        </w:tc>
        <w:tc>
          <w:tcPr>
            <w:tcW w:w="7764" w:type="dxa"/>
            <w:shd w:val="clear" w:color="auto" w:fill="auto"/>
          </w:tcPr>
          <w:p w14:paraId="052DA65A" w14:textId="23B96D03" w:rsidR="00D4455F" w:rsidRPr="000164BB" w:rsidRDefault="00D4455F" w:rsidP="000666C4">
            <w:pPr>
              <w:spacing w:after="60" w:line="240" w:lineRule="atLeast"/>
              <w:rPr>
                <w:szCs w:val="20"/>
              </w:rPr>
            </w:pPr>
            <w:r w:rsidRPr="000164BB">
              <w:rPr>
                <w:szCs w:val="20"/>
              </w:rPr>
              <w:t>Unternehmer</w:t>
            </w:r>
            <w:r w:rsidR="00937D02">
              <w:rPr>
                <w:szCs w:val="20"/>
              </w:rPr>
              <w:t>:</w:t>
            </w:r>
            <w:r w:rsidR="000666C4">
              <w:rPr>
                <w:szCs w:val="20"/>
              </w:rPr>
              <w:t>in</w:t>
            </w:r>
          </w:p>
        </w:tc>
      </w:tr>
      <w:tr w:rsidR="00D4455F" w:rsidRPr="006161AA" w14:paraId="322999EC" w14:textId="77777777" w:rsidTr="00090843">
        <w:trPr>
          <w:cantSplit/>
        </w:trPr>
        <w:tc>
          <w:tcPr>
            <w:tcW w:w="1708" w:type="dxa"/>
            <w:shd w:val="clear" w:color="auto" w:fill="auto"/>
          </w:tcPr>
          <w:p w14:paraId="4AD627F0" w14:textId="0802ED8C" w:rsidR="00D4455F" w:rsidRPr="000164BB" w:rsidRDefault="00D4455F" w:rsidP="00D4455F">
            <w:pPr>
              <w:spacing w:after="60" w:line="240" w:lineRule="atLeast"/>
              <w:rPr>
                <w:szCs w:val="20"/>
              </w:rPr>
            </w:pPr>
            <w:r>
              <w:rPr>
                <w:szCs w:val="20"/>
              </w:rPr>
              <w:t>U</w:t>
            </w:r>
            <w:r w:rsidR="000744B9">
              <w:rPr>
                <w:szCs w:val="20"/>
              </w:rPr>
              <w:t>M</w:t>
            </w:r>
            <w:r>
              <w:rPr>
                <w:szCs w:val="20"/>
              </w:rPr>
              <w:t>-PVM</w:t>
            </w:r>
          </w:p>
        </w:tc>
        <w:tc>
          <w:tcPr>
            <w:tcW w:w="7764" w:type="dxa"/>
            <w:shd w:val="clear" w:color="auto" w:fill="auto"/>
          </w:tcPr>
          <w:p w14:paraId="14C70578" w14:textId="5C1755B5" w:rsidR="00D4455F" w:rsidRPr="000164BB" w:rsidRDefault="00D4455F" w:rsidP="00D4455F">
            <w:pPr>
              <w:spacing w:after="60" w:line="240" w:lineRule="atLeast"/>
              <w:rPr>
                <w:szCs w:val="20"/>
              </w:rPr>
            </w:pPr>
            <w:r>
              <w:rPr>
                <w:szCs w:val="20"/>
              </w:rPr>
              <w:t>Umstellungspflanzenvermehrungsmaterial</w:t>
            </w:r>
          </w:p>
        </w:tc>
      </w:tr>
      <w:tr w:rsidR="00D4455F" w:rsidRPr="006161AA" w14:paraId="148CBCAD" w14:textId="77777777" w:rsidTr="00090843">
        <w:trPr>
          <w:cantSplit/>
        </w:trPr>
        <w:tc>
          <w:tcPr>
            <w:tcW w:w="1708" w:type="dxa"/>
            <w:shd w:val="clear" w:color="auto" w:fill="auto"/>
          </w:tcPr>
          <w:p w14:paraId="75ABE930" w14:textId="77777777" w:rsidR="00D4455F" w:rsidRPr="000164BB" w:rsidRDefault="00D4455F" w:rsidP="00D4455F">
            <w:pPr>
              <w:spacing w:after="60" w:line="240" w:lineRule="atLeast"/>
              <w:rPr>
                <w:szCs w:val="20"/>
              </w:rPr>
            </w:pPr>
            <w:r w:rsidRPr="000164BB">
              <w:rPr>
                <w:szCs w:val="20"/>
              </w:rPr>
              <w:t>VO</w:t>
            </w:r>
          </w:p>
        </w:tc>
        <w:tc>
          <w:tcPr>
            <w:tcW w:w="7764" w:type="dxa"/>
            <w:shd w:val="clear" w:color="auto" w:fill="auto"/>
          </w:tcPr>
          <w:p w14:paraId="5F1DC7F4" w14:textId="77777777" w:rsidR="00D4455F" w:rsidRPr="000164BB" w:rsidRDefault="00D4455F" w:rsidP="00D4455F">
            <w:pPr>
              <w:spacing w:after="60" w:line="240" w:lineRule="atLeast"/>
              <w:rPr>
                <w:szCs w:val="20"/>
              </w:rPr>
            </w:pPr>
            <w:r w:rsidRPr="000164BB">
              <w:rPr>
                <w:szCs w:val="20"/>
              </w:rPr>
              <w:t>Verordnung</w:t>
            </w:r>
          </w:p>
        </w:tc>
      </w:tr>
      <w:tr w:rsidR="003E0BC0" w:rsidRPr="006161AA" w14:paraId="64A2FB90" w14:textId="77777777" w:rsidTr="00090843">
        <w:trPr>
          <w:cantSplit/>
        </w:trPr>
        <w:tc>
          <w:tcPr>
            <w:tcW w:w="1708" w:type="dxa"/>
            <w:shd w:val="clear" w:color="auto" w:fill="auto"/>
          </w:tcPr>
          <w:p w14:paraId="6DEE81C4" w14:textId="32175C41" w:rsidR="003E0BC0" w:rsidRPr="000164BB" w:rsidRDefault="003E0BC0" w:rsidP="00D4455F">
            <w:pPr>
              <w:spacing w:after="60" w:line="240" w:lineRule="atLeast"/>
              <w:rPr>
                <w:szCs w:val="20"/>
              </w:rPr>
            </w:pPr>
            <w:r>
              <w:rPr>
                <w:szCs w:val="20"/>
              </w:rPr>
              <w:t>ZB</w:t>
            </w:r>
          </w:p>
        </w:tc>
        <w:tc>
          <w:tcPr>
            <w:tcW w:w="7764" w:type="dxa"/>
            <w:shd w:val="clear" w:color="auto" w:fill="auto"/>
          </w:tcPr>
          <w:p w14:paraId="71F52540" w14:textId="5F9C72A3" w:rsidR="003E0BC0" w:rsidRPr="000164BB" w:rsidRDefault="003E0BC0" w:rsidP="00D4455F">
            <w:pPr>
              <w:spacing w:after="60" w:line="240" w:lineRule="atLeast"/>
              <w:rPr>
                <w:szCs w:val="20"/>
              </w:rPr>
            </w:pPr>
            <w:r>
              <w:rPr>
                <w:szCs w:val="20"/>
              </w:rPr>
              <w:t>Zuständige Behörde</w:t>
            </w:r>
          </w:p>
        </w:tc>
      </w:tr>
    </w:tbl>
    <w:p w14:paraId="762EF4F0" w14:textId="2452BBE2" w:rsidR="00B01F5B" w:rsidRDefault="00FA7527" w:rsidP="00FA7527">
      <w:pPr>
        <w:pStyle w:val="Kapitel"/>
        <w:pBdr>
          <w:bottom w:val="single" w:sz="12" w:space="1" w:color="808080" w:themeColor="background1" w:themeShade="80"/>
        </w:pBdr>
        <w:rPr>
          <w:sz w:val="28"/>
        </w:rPr>
      </w:pPr>
      <w:r w:rsidRPr="00884434">
        <w:rPr>
          <w:sz w:val="28"/>
        </w:rPr>
        <w:t>BEGRIFFE</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452DD8" w:rsidRPr="005D0533" w14:paraId="652A8C7C" w14:textId="77777777" w:rsidTr="00090843">
        <w:trPr>
          <w:cantSplit/>
        </w:trPr>
        <w:tc>
          <w:tcPr>
            <w:tcW w:w="1701" w:type="dxa"/>
            <w:shd w:val="clear" w:color="auto" w:fill="auto"/>
          </w:tcPr>
          <w:p w14:paraId="093C2D68" w14:textId="2B20D9B2" w:rsidR="00452DD8" w:rsidRPr="00630052" w:rsidRDefault="00452DD8" w:rsidP="00EA14AA">
            <w:pPr>
              <w:spacing w:after="60" w:line="240" w:lineRule="atLeast"/>
              <w:rPr>
                <w:szCs w:val="20"/>
              </w:rPr>
            </w:pPr>
            <w:r w:rsidRPr="00630052">
              <w:rPr>
                <w:szCs w:val="20"/>
              </w:rPr>
              <w:t>Jungpflanze</w:t>
            </w:r>
          </w:p>
        </w:tc>
        <w:tc>
          <w:tcPr>
            <w:tcW w:w="7771" w:type="dxa"/>
            <w:shd w:val="clear" w:color="auto" w:fill="auto"/>
          </w:tcPr>
          <w:p w14:paraId="19948210" w14:textId="0877609D" w:rsidR="00452DD8" w:rsidRPr="00630052" w:rsidRDefault="00452DD8" w:rsidP="008F0A7E">
            <w:pPr>
              <w:spacing w:after="60" w:line="240" w:lineRule="atLeast"/>
              <w:jc w:val="both"/>
              <w:rPr>
                <w:rFonts w:cs="Tahoma"/>
                <w:szCs w:val="20"/>
                <w:lang w:val="de-DE"/>
              </w:rPr>
            </w:pPr>
            <w:r w:rsidRPr="00630052">
              <w:rPr>
                <w:rFonts w:cs="Tahoma"/>
                <w:szCs w:val="20"/>
              </w:rPr>
              <w:t>„eine junge Pflanze, die aus Saatgut und nicht aus einem Steckling/Setzling hervorgegangen ist.“</w:t>
            </w:r>
            <w:r w:rsidRPr="00630052">
              <w:rPr>
                <w:rFonts w:cs="Tahoma"/>
                <w:szCs w:val="20"/>
              </w:rPr>
              <w:tab/>
              <w:t>(Anhang III Teil I Punkt 1 der VO (EU) 2020/464)</w:t>
            </w:r>
            <w:r w:rsidR="00B01F5B" w:rsidRPr="00630052">
              <w:rPr>
                <w:rFonts w:cs="Tahoma"/>
                <w:szCs w:val="20"/>
                <w:lang w:val="de-DE"/>
              </w:rPr>
              <w:t xml:space="preserve"> </w:t>
            </w:r>
          </w:p>
        </w:tc>
      </w:tr>
      <w:tr w:rsidR="00EA14AA" w:rsidRPr="005D0533" w14:paraId="0178A1AF" w14:textId="77777777" w:rsidTr="00090843">
        <w:trPr>
          <w:cantSplit/>
        </w:trPr>
        <w:tc>
          <w:tcPr>
            <w:tcW w:w="1701" w:type="dxa"/>
            <w:shd w:val="clear" w:color="auto" w:fill="auto"/>
          </w:tcPr>
          <w:p w14:paraId="3A364555" w14:textId="5CFC5D54" w:rsidR="00EA14AA" w:rsidRPr="00BC4125" w:rsidRDefault="00EA14AA" w:rsidP="00EA14AA">
            <w:pPr>
              <w:spacing w:after="60" w:line="240" w:lineRule="atLeast"/>
              <w:rPr>
                <w:szCs w:val="20"/>
              </w:rPr>
            </w:pPr>
            <w:r w:rsidRPr="00BC4125">
              <w:rPr>
                <w:szCs w:val="20"/>
              </w:rPr>
              <w:t>Kontrollstelle</w:t>
            </w:r>
            <w:r w:rsidRPr="00BC4125">
              <w:rPr>
                <w:szCs w:val="20"/>
              </w:rPr>
              <w:br/>
              <w:t>(KSt)</w:t>
            </w:r>
          </w:p>
        </w:tc>
        <w:tc>
          <w:tcPr>
            <w:tcW w:w="7771" w:type="dxa"/>
            <w:shd w:val="clear" w:color="auto" w:fill="auto"/>
          </w:tcPr>
          <w:p w14:paraId="40581689" w14:textId="5E77C2BC" w:rsidR="00EA14AA" w:rsidRPr="00B01F5B" w:rsidRDefault="00EA14AA" w:rsidP="008F0A7E">
            <w:pPr>
              <w:spacing w:after="60" w:line="240" w:lineRule="atLeast"/>
              <w:jc w:val="both"/>
              <w:rPr>
                <w:rFonts w:cs="Tahoma"/>
                <w:szCs w:val="20"/>
                <w:lang w:val="de-DE"/>
              </w:rPr>
            </w:pPr>
            <w:r w:rsidRPr="000A7B65">
              <w:rPr>
                <w:rFonts w:cs="Tahoma"/>
                <w:szCs w:val="20"/>
                <w:lang w:val="de-DE"/>
              </w:rPr>
              <w:t xml:space="preserve">„eine beauftragte Stelle im Sinne des Artikels 3 </w:t>
            </w:r>
            <w:r w:rsidR="004648FD">
              <w:rPr>
                <w:rFonts w:cs="Tahoma"/>
                <w:szCs w:val="20"/>
                <w:lang w:val="de-DE"/>
              </w:rPr>
              <w:t>Ziffer</w:t>
            </w:r>
            <w:r w:rsidRPr="000A7B65">
              <w:rPr>
                <w:rFonts w:cs="Tahoma"/>
                <w:szCs w:val="20"/>
                <w:lang w:val="de-DE"/>
              </w:rPr>
              <w:t xml:space="preserve"> 5 der</w:t>
            </w:r>
            <w:r w:rsidR="008B365C">
              <w:rPr>
                <w:rFonts w:cs="Tahoma"/>
                <w:szCs w:val="20"/>
                <w:lang w:val="de-DE"/>
              </w:rPr>
              <w:t xml:space="preserve"> Verordnung (EU) 2017/625</w:t>
            </w:r>
            <w:r w:rsidR="00AE777B">
              <w:rPr>
                <w:rFonts w:cs="Tahoma"/>
                <w:szCs w:val="20"/>
                <w:lang w:val="de-DE"/>
              </w:rPr>
              <w:t xml:space="preserve"> […]</w:t>
            </w:r>
            <w:r w:rsidR="004A6361">
              <w:rPr>
                <w:rFonts w:cs="Tahoma"/>
                <w:szCs w:val="20"/>
                <w:lang w:val="de-DE"/>
              </w:rPr>
              <w:t>“</w:t>
            </w:r>
            <w:r w:rsidR="008F0A7E">
              <w:rPr>
                <w:rFonts w:cs="Tahoma"/>
                <w:szCs w:val="20"/>
                <w:lang w:val="de-DE"/>
              </w:rPr>
              <w:t xml:space="preserve"> </w:t>
            </w:r>
            <w:r w:rsidRPr="00F95263">
              <w:rPr>
                <w:rFonts w:cs="Tahoma"/>
                <w:szCs w:val="20"/>
                <w:lang w:val="de-DE"/>
              </w:rPr>
              <w:t>(Artikel 3 Ziffer 5</w:t>
            </w:r>
            <w:r>
              <w:rPr>
                <w:rFonts w:cs="Tahoma"/>
                <w:szCs w:val="20"/>
                <w:lang w:val="de-DE"/>
              </w:rPr>
              <w:t>6</w:t>
            </w:r>
            <w:r w:rsidRPr="00F95263">
              <w:rPr>
                <w:rFonts w:cs="Tahoma"/>
                <w:szCs w:val="20"/>
                <w:lang w:val="de-DE"/>
              </w:rPr>
              <w:t xml:space="preserve"> der VO (EU) </w:t>
            </w:r>
            <w:r>
              <w:rPr>
                <w:rFonts w:cs="Tahoma"/>
                <w:szCs w:val="20"/>
                <w:lang w:val="de-DE"/>
              </w:rPr>
              <w:t>2018/848</w:t>
            </w:r>
            <w:r w:rsidRPr="00F95263">
              <w:rPr>
                <w:rFonts w:cs="Tahoma"/>
                <w:szCs w:val="20"/>
                <w:lang w:val="de-DE"/>
              </w:rPr>
              <w:t>)</w:t>
            </w:r>
            <w:r w:rsidR="00B01F5B" w:rsidRPr="00B01F5B">
              <w:rPr>
                <w:rFonts w:cs="Tahoma"/>
                <w:szCs w:val="20"/>
                <w:lang w:val="de-DE"/>
              </w:rPr>
              <w:t xml:space="preserve"> </w:t>
            </w:r>
          </w:p>
        </w:tc>
      </w:tr>
      <w:tr w:rsidR="00B547C3" w:rsidRPr="005D0533" w14:paraId="38603330" w14:textId="77777777" w:rsidTr="00090843">
        <w:trPr>
          <w:cantSplit/>
        </w:trPr>
        <w:tc>
          <w:tcPr>
            <w:tcW w:w="1701" w:type="dxa"/>
            <w:shd w:val="clear" w:color="auto" w:fill="auto"/>
          </w:tcPr>
          <w:p w14:paraId="1BF37E08" w14:textId="5FB6E944" w:rsidR="00B547C3" w:rsidRDefault="00B547C3" w:rsidP="00EA14AA">
            <w:pPr>
              <w:spacing w:after="60" w:line="240" w:lineRule="atLeast"/>
              <w:rPr>
                <w:szCs w:val="20"/>
              </w:rPr>
            </w:pPr>
            <w:r>
              <w:rPr>
                <w:szCs w:val="20"/>
              </w:rPr>
              <w:t>Pflanzenvermehrungsmaterial</w:t>
            </w:r>
            <w:r>
              <w:rPr>
                <w:szCs w:val="20"/>
              </w:rPr>
              <w:br/>
              <w:t>(PVM)</w:t>
            </w:r>
          </w:p>
        </w:tc>
        <w:tc>
          <w:tcPr>
            <w:tcW w:w="7771" w:type="dxa"/>
            <w:shd w:val="clear" w:color="auto" w:fill="auto"/>
          </w:tcPr>
          <w:p w14:paraId="4C3886E4" w14:textId="3C88BCA1" w:rsidR="00B547C3" w:rsidRPr="00B01F5B" w:rsidRDefault="001B33FC" w:rsidP="008F0A7E">
            <w:pPr>
              <w:spacing w:after="60" w:line="240" w:lineRule="atLeast"/>
              <w:jc w:val="both"/>
              <w:rPr>
                <w:rFonts w:cs="Tahoma"/>
                <w:szCs w:val="20"/>
              </w:rPr>
            </w:pPr>
            <w:r>
              <w:rPr>
                <w:rFonts w:cs="Tahoma"/>
                <w:szCs w:val="20"/>
              </w:rPr>
              <w:t>„</w:t>
            </w:r>
            <w:r w:rsidR="00B547C3">
              <w:rPr>
                <w:rFonts w:cs="Tahoma"/>
                <w:szCs w:val="20"/>
              </w:rPr>
              <w:t>Pflanzen sowie alle Teile von Pflanzen unabhängig von ihrem Wachstumsstadium, einschließlich Saatgut, die zur Erzeugung ganzer Pflanzen geeignet und bestimmt sind</w:t>
            </w:r>
            <w:r>
              <w:rPr>
                <w:rFonts w:cs="Tahoma"/>
                <w:szCs w:val="20"/>
              </w:rPr>
              <w:t>“</w:t>
            </w:r>
            <w:r w:rsidR="008F0A7E">
              <w:rPr>
                <w:rFonts w:cs="Tahoma"/>
                <w:szCs w:val="20"/>
              </w:rPr>
              <w:t xml:space="preserve"> </w:t>
            </w:r>
            <w:r w:rsidR="00B547C3">
              <w:rPr>
                <w:rFonts w:cs="Tahoma"/>
                <w:szCs w:val="20"/>
              </w:rPr>
              <w:t>(Artikel 3 Ziffer 17 der VO (EU) 2018/848)</w:t>
            </w:r>
            <w:r w:rsidR="00B01F5B" w:rsidRPr="00B01F5B">
              <w:rPr>
                <w:rFonts w:cs="Tahoma"/>
                <w:szCs w:val="20"/>
              </w:rPr>
              <w:t xml:space="preserve"> </w:t>
            </w:r>
          </w:p>
        </w:tc>
      </w:tr>
      <w:tr w:rsidR="005A7E6E" w:rsidRPr="005D0533" w14:paraId="179F05BD" w14:textId="77777777" w:rsidTr="00090843">
        <w:trPr>
          <w:cantSplit/>
        </w:trPr>
        <w:tc>
          <w:tcPr>
            <w:tcW w:w="1701" w:type="dxa"/>
            <w:shd w:val="clear" w:color="auto" w:fill="auto"/>
          </w:tcPr>
          <w:p w14:paraId="6DAE30D2" w14:textId="3EA64E72" w:rsidR="005A7E6E" w:rsidRDefault="00D176B0" w:rsidP="00D4455F">
            <w:pPr>
              <w:spacing w:after="60" w:line="240" w:lineRule="atLeast"/>
              <w:rPr>
                <w:szCs w:val="20"/>
              </w:rPr>
            </w:pPr>
            <w:r>
              <w:lastRenderedPageBreak/>
              <w:t xml:space="preserve">Österreichische </w:t>
            </w:r>
            <w:r w:rsidR="00D4455F">
              <w:t>Datenbank über Pflanzenvermehrungsmaterial für die biologische Produktion</w:t>
            </w:r>
            <w:r w:rsidR="00D4455F">
              <w:rPr>
                <w:szCs w:val="20"/>
              </w:rPr>
              <w:t xml:space="preserve"> </w:t>
            </w:r>
            <w:r w:rsidR="005A7E6E">
              <w:rPr>
                <w:szCs w:val="20"/>
              </w:rPr>
              <w:t>(</w:t>
            </w:r>
            <w:r w:rsidR="00D36602">
              <w:rPr>
                <w:szCs w:val="20"/>
              </w:rPr>
              <w:t>AGES-</w:t>
            </w:r>
            <w:r w:rsidR="00D4455F">
              <w:rPr>
                <w:szCs w:val="20"/>
              </w:rPr>
              <w:t>D</w:t>
            </w:r>
            <w:r w:rsidR="005A7E6E">
              <w:rPr>
                <w:szCs w:val="20"/>
              </w:rPr>
              <w:t>B)</w:t>
            </w:r>
          </w:p>
        </w:tc>
        <w:tc>
          <w:tcPr>
            <w:tcW w:w="7771" w:type="dxa"/>
            <w:shd w:val="clear" w:color="auto" w:fill="auto"/>
          </w:tcPr>
          <w:p w14:paraId="7D472140" w14:textId="0B60D6B7" w:rsidR="00B01F5B" w:rsidRDefault="005A7E6E" w:rsidP="00E71413">
            <w:pPr>
              <w:spacing w:after="60" w:line="240" w:lineRule="atLeast"/>
              <w:jc w:val="both"/>
              <w:rPr>
                <w:rFonts w:cs="Tahoma"/>
                <w:szCs w:val="20"/>
                <w:lang w:val="de-DE"/>
              </w:rPr>
            </w:pPr>
            <w:r w:rsidRPr="004B3B05">
              <w:rPr>
                <w:rFonts w:cs="Tahoma"/>
                <w:szCs w:val="20"/>
                <w:lang w:val="de-DE"/>
              </w:rPr>
              <w:t>Die von der AGES verwaltete und regelmäßig aktualisierte Datenbank gemäß Artikel 26</w:t>
            </w:r>
            <w:r w:rsidR="00570B42">
              <w:rPr>
                <w:rFonts w:cs="Tahoma"/>
                <w:szCs w:val="20"/>
                <w:lang w:val="de-DE"/>
              </w:rPr>
              <w:t xml:space="preserve"> Absatz 1</w:t>
            </w:r>
            <w:r w:rsidRPr="004B3B05">
              <w:rPr>
                <w:rFonts w:cs="Tahoma"/>
                <w:szCs w:val="20"/>
                <w:lang w:val="de-DE"/>
              </w:rPr>
              <w:t xml:space="preserve"> </w:t>
            </w:r>
            <w:r>
              <w:rPr>
                <w:rFonts w:cs="Tahoma"/>
                <w:szCs w:val="20"/>
                <w:lang w:val="de-DE"/>
              </w:rPr>
              <w:t xml:space="preserve">der VO (EU) 2018/848 </w:t>
            </w:r>
            <w:r w:rsidRPr="004B3B05">
              <w:rPr>
                <w:rFonts w:cs="Tahoma"/>
                <w:szCs w:val="20"/>
                <w:lang w:val="de-DE"/>
              </w:rPr>
              <w:t xml:space="preserve">zur Erfassung des </w:t>
            </w:r>
            <w:r w:rsidR="008B365C">
              <w:rPr>
                <w:rFonts w:cs="Tahoma"/>
                <w:szCs w:val="20"/>
                <w:lang w:val="de-DE"/>
              </w:rPr>
              <w:t>BIO-</w:t>
            </w:r>
            <w:r w:rsidRPr="004B3B05">
              <w:rPr>
                <w:rFonts w:cs="Tahoma"/>
                <w:szCs w:val="20"/>
                <w:lang w:val="de-DE"/>
              </w:rPr>
              <w:t>PVM bzw. des U</w:t>
            </w:r>
            <w:r w:rsidR="004D44FA">
              <w:rPr>
                <w:rFonts w:cs="Tahoma"/>
                <w:szCs w:val="20"/>
                <w:lang w:val="de-DE"/>
              </w:rPr>
              <w:t>M</w:t>
            </w:r>
            <w:r w:rsidRPr="004B3B05">
              <w:rPr>
                <w:rFonts w:cs="Tahoma"/>
                <w:szCs w:val="20"/>
                <w:lang w:val="de-DE"/>
              </w:rPr>
              <w:t xml:space="preserve">-PVM – mit Ausnahme von Sämlingen, aber einschließlich Saatkartoffeln </w:t>
            </w:r>
            <w:r>
              <w:rPr>
                <w:rFonts w:cs="Tahoma"/>
                <w:szCs w:val="20"/>
                <w:lang w:val="de-DE"/>
              </w:rPr>
              <w:t>–</w:t>
            </w:r>
            <w:r w:rsidRPr="004B3B05">
              <w:rPr>
                <w:rFonts w:cs="Tahoma"/>
                <w:szCs w:val="20"/>
                <w:lang w:val="de-DE"/>
              </w:rPr>
              <w:t xml:space="preserve">, </w:t>
            </w:r>
            <w:proofErr w:type="gramStart"/>
            <w:r w:rsidRPr="004B3B05">
              <w:rPr>
                <w:rFonts w:cs="Tahoma"/>
                <w:szCs w:val="20"/>
                <w:lang w:val="de-DE"/>
              </w:rPr>
              <w:t>das</w:t>
            </w:r>
            <w:proofErr w:type="gramEnd"/>
            <w:r w:rsidRPr="004B3B05">
              <w:rPr>
                <w:rFonts w:cs="Tahoma"/>
                <w:szCs w:val="20"/>
                <w:lang w:val="de-DE"/>
              </w:rPr>
              <w:t xml:space="preserve"> in</w:t>
            </w:r>
            <w:r w:rsidR="00570B42">
              <w:rPr>
                <w:rFonts w:cs="Tahoma"/>
                <w:szCs w:val="20"/>
                <w:lang w:val="de-DE"/>
              </w:rPr>
              <w:t xml:space="preserve"> Österreich zur Verfügung steht sowie das </w:t>
            </w:r>
            <w:r w:rsidR="008F00E2">
              <w:rPr>
                <w:rFonts w:cs="Tahoma"/>
                <w:szCs w:val="20"/>
                <w:lang w:val="de-DE"/>
              </w:rPr>
              <w:t xml:space="preserve">zur Verfügung stehende </w:t>
            </w:r>
            <w:r w:rsidR="00570B42">
              <w:rPr>
                <w:rFonts w:cs="Tahoma"/>
                <w:szCs w:val="20"/>
                <w:lang w:val="de-DE"/>
              </w:rPr>
              <w:t>System gemäß Artikel 26 Absatz 2, d</w:t>
            </w:r>
            <w:r w:rsidR="00660F37">
              <w:rPr>
                <w:rFonts w:cs="Tahoma"/>
                <w:szCs w:val="20"/>
                <w:lang w:val="de-DE"/>
              </w:rPr>
              <w:t>as</w:t>
            </w:r>
            <w:r w:rsidR="00570B42">
              <w:rPr>
                <w:rFonts w:cs="Tahoma"/>
                <w:szCs w:val="20"/>
                <w:lang w:val="de-DE"/>
              </w:rPr>
              <w:t xml:space="preserve"> den Unternehmer</w:t>
            </w:r>
            <w:r w:rsidR="00937D02">
              <w:rPr>
                <w:rFonts w:cs="Tahoma"/>
                <w:szCs w:val="20"/>
                <w:lang w:val="de-DE"/>
              </w:rPr>
              <w:t>:</w:t>
            </w:r>
            <w:r w:rsidR="000666C4">
              <w:rPr>
                <w:rFonts w:cs="Tahoma"/>
                <w:szCs w:val="20"/>
                <w:lang w:val="de-DE"/>
              </w:rPr>
              <w:t>i</w:t>
            </w:r>
            <w:r w:rsidR="00570B42">
              <w:rPr>
                <w:rFonts w:cs="Tahoma"/>
                <w:szCs w:val="20"/>
                <w:lang w:val="de-DE"/>
              </w:rPr>
              <w:t xml:space="preserve">nnen </w:t>
            </w:r>
            <w:r w:rsidR="00660F37">
              <w:rPr>
                <w:rFonts w:cs="Tahoma"/>
                <w:szCs w:val="20"/>
                <w:lang w:val="de-DE"/>
              </w:rPr>
              <w:t xml:space="preserve">die Veröffentlichung ihres zu vermarktenden </w:t>
            </w:r>
            <w:r w:rsidR="00570B42">
              <w:rPr>
                <w:rFonts w:cs="Tahoma"/>
                <w:szCs w:val="20"/>
                <w:lang w:val="de-DE"/>
              </w:rPr>
              <w:t>BIO-PVM und U</w:t>
            </w:r>
            <w:r w:rsidR="004D44FA">
              <w:rPr>
                <w:rFonts w:cs="Tahoma"/>
                <w:szCs w:val="20"/>
                <w:lang w:val="de-DE"/>
              </w:rPr>
              <w:t>M</w:t>
            </w:r>
            <w:r w:rsidR="00570B42">
              <w:rPr>
                <w:rFonts w:cs="Tahoma"/>
                <w:szCs w:val="20"/>
                <w:lang w:val="de-DE"/>
              </w:rPr>
              <w:t xml:space="preserve">-PVM </w:t>
            </w:r>
            <w:r w:rsidR="00660F37">
              <w:rPr>
                <w:rFonts w:cs="Tahoma"/>
                <w:szCs w:val="20"/>
                <w:lang w:val="de-DE"/>
              </w:rPr>
              <w:t>ermöglicht.</w:t>
            </w:r>
          </w:p>
          <w:p w14:paraId="4E93CFFD" w14:textId="27ADB931" w:rsidR="005A7E6E" w:rsidRDefault="005A7E6E" w:rsidP="0065285C">
            <w:pPr>
              <w:spacing w:after="60" w:line="240" w:lineRule="atLeast"/>
              <w:jc w:val="both"/>
              <w:rPr>
                <w:rFonts w:cs="Tahoma"/>
                <w:szCs w:val="20"/>
              </w:rPr>
            </w:pPr>
            <w:r w:rsidRPr="004B3B05">
              <w:rPr>
                <w:rFonts w:cs="Tahoma"/>
                <w:szCs w:val="20"/>
                <w:lang w:val="de-DE"/>
              </w:rPr>
              <w:t>(siehe</w:t>
            </w:r>
            <w:r w:rsidR="0085689C">
              <w:rPr>
                <w:rFonts w:cs="Tahoma"/>
                <w:szCs w:val="20"/>
                <w:lang w:val="de-DE"/>
              </w:rPr>
              <w:t xml:space="preserve"> </w:t>
            </w:r>
            <w:hyperlink r:id="rId9" w:history="1">
              <w:r w:rsidR="003725A0">
                <w:rPr>
                  <w:rStyle w:val="Hyperlink"/>
                  <w:rFonts w:cs="Tahoma"/>
                  <w:szCs w:val="20"/>
                  <w:lang w:val="de-DE"/>
                </w:rPr>
                <w:t>Sammelerlass</w:t>
              </w:r>
            </w:hyperlink>
            <w:r w:rsidR="003725A0">
              <w:rPr>
                <w:rStyle w:val="Hyperlink"/>
                <w:rFonts w:cs="Tahoma"/>
                <w:szCs w:val="20"/>
                <w:lang w:val="de-DE"/>
              </w:rPr>
              <w:t xml:space="preserve"> </w:t>
            </w:r>
            <w:hyperlink r:id="rId10" w:anchor="heading_Pflanzliche_Erzeugung" w:history="1">
              <w:r w:rsidR="003725A0" w:rsidRPr="003725A0">
                <w:rPr>
                  <w:rStyle w:val="Hyperlink"/>
                  <w:rFonts w:cs="Tahoma"/>
                  <w:szCs w:val="20"/>
                  <w:lang w:val="de-DE"/>
                </w:rPr>
                <w:t>Pflanzenproduktion</w:t>
              </w:r>
            </w:hyperlink>
            <w:r w:rsidR="0085689C">
              <w:rPr>
                <w:rFonts w:cs="Tahoma"/>
                <w:szCs w:val="20"/>
                <w:lang w:val="de-DE"/>
              </w:rPr>
              <w:t>)</w:t>
            </w:r>
          </w:p>
        </w:tc>
      </w:tr>
      <w:tr w:rsidR="005A7E6E" w:rsidRPr="005D0533" w14:paraId="34E918F1" w14:textId="77777777" w:rsidTr="00090843">
        <w:trPr>
          <w:cantSplit/>
        </w:trPr>
        <w:tc>
          <w:tcPr>
            <w:tcW w:w="1701" w:type="dxa"/>
            <w:shd w:val="clear" w:color="auto" w:fill="auto"/>
          </w:tcPr>
          <w:p w14:paraId="22F30002" w14:textId="3D47789B" w:rsidR="005A7E6E" w:rsidRPr="00630052" w:rsidRDefault="005A7E6E" w:rsidP="00452DD8">
            <w:pPr>
              <w:spacing w:after="60" w:line="240" w:lineRule="atLeast"/>
              <w:rPr>
                <w:szCs w:val="20"/>
              </w:rPr>
            </w:pPr>
            <w:r w:rsidRPr="00630052">
              <w:rPr>
                <w:szCs w:val="20"/>
              </w:rPr>
              <w:t>Sämling</w:t>
            </w:r>
          </w:p>
        </w:tc>
        <w:tc>
          <w:tcPr>
            <w:tcW w:w="7771" w:type="dxa"/>
            <w:shd w:val="clear" w:color="auto" w:fill="auto"/>
          </w:tcPr>
          <w:p w14:paraId="5F54024C" w14:textId="7231D2F1" w:rsidR="005A7E6E" w:rsidRPr="00630052" w:rsidRDefault="00944196" w:rsidP="00944196">
            <w:pPr>
              <w:spacing w:after="60" w:line="240" w:lineRule="atLeast"/>
              <w:jc w:val="both"/>
              <w:rPr>
                <w:rFonts w:cs="Tahoma"/>
                <w:szCs w:val="20"/>
              </w:rPr>
            </w:pPr>
            <w:r w:rsidRPr="00630052">
              <w:rPr>
                <w:rFonts w:cs="Tahoma"/>
                <w:szCs w:val="20"/>
              </w:rPr>
              <w:t>s</w:t>
            </w:r>
            <w:r w:rsidR="00452DD8" w:rsidRPr="00630052">
              <w:rPr>
                <w:rFonts w:cs="Tahoma"/>
                <w:szCs w:val="20"/>
              </w:rPr>
              <w:t xml:space="preserve">iehe </w:t>
            </w:r>
            <w:r w:rsidRPr="00630052">
              <w:rPr>
                <w:rFonts w:cs="Tahoma"/>
                <w:szCs w:val="20"/>
              </w:rPr>
              <w:t>Begriff</w:t>
            </w:r>
            <w:r w:rsidR="00452DD8" w:rsidRPr="00630052">
              <w:rPr>
                <w:rFonts w:cs="Tahoma"/>
                <w:szCs w:val="20"/>
              </w:rPr>
              <w:t xml:space="preserve"> </w:t>
            </w:r>
            <w:r w:rsidR="00B62F1B" w:rsidRPr="00630052">
              <w:rPr>
                <w:rFonts w:cs="Tahoma"/>
                <w:szCs w:val="20"/>
              </w:rPr>
              <w:t>„</w:t>
            </w:r>
            <w:r w:rsidR="00452DD8" w:rsidRPr="00630052">
              <w:rPr>
                <w:rFonts w:cs="Tahoma"/>
                <w:szCs w:val="20"/>
              </w:rPr>
              <w:t>Jungpflanze</w:t>
            </w:r>
            <w:r w:rsidR="00B62F1B" w:rsidRPr="00630052">
              <w:rPr>
                <w:rFonts w:cs="Tahoma"/>
                <w:szCs w:val="20"/>
              </w:rPr>
              <w:t>“</w:t>
            </w:r>
          </w:p>
        </w:tc>
      </w:tr>
      <w:tr w:rsidR="005A7E6E" w:rsidRPr="005D0533" w14:paraId="39A35EFE" w14:textId="77777777" w:rsidTr="00090843">
        <w:trPr>
          <w:cantSplit/>
        </w:trPr>
        <w:tc>
          <w:tcPr>
            <w:tcW w:w="1701" w:type="dxa"/>
            <w:shd w:val="clear" w:color="auto" w:fill="auto"/>
          </w:tcPr>
          <w:p w14:paraId="1E1D5D08" w14:textId="421D9691" w:rsidR="005A7E6E" w:rsidRPr="00BC4125" w:rsidRDefault="005A7E6E" w:rsidP="005A7E6E">
            <w:pPr>
              <w:spacing w:after="60" w:line="240" w:lineRule="atLeast"/>
              <w:rPr>
                <w:szCs w:val="20"/>
                <w:highlight w:val="cyan"/>
              </w:rPr>
            </w:pPr>
            <w:r>
              <w:rPr>
                <w:szCs w:val="20"/>
              </w:rPr>
              <w:t>Umstellungspflanzenvermehrungsmaterial</w:t>
            </w:r>
            <w:r>
              <w:rPr>
                <w:szCs w:val="20"/>
              </w:rPr>
              <w:br/>
              <w:t>(U</w:t>
            </w:r>
            <w:r w:rsidR="000744B9">
              <w:rPr>
                <w:szCs w:val="20"/>
              </w:rPr>
              <w:t>M</w:t>
            </w:r>
            <w:r>
              <w:rPr>
                <w:szCs w:val="20"/>
              </w:rPr>
              <w:t>-PVM)</w:t>
            </w:r>
          </w:p>
        </w:tc>
        <w:tc>
          <w:tcPr>
            <w:tcW w:w="7771" w:type="dxa"/>
            <w:shd w:val="clear" w:color="auto" w:fill="auto"/>
          </w:tcPr>
          <w:p w14:paraId="6786CE40" w14:textId="7564B439" w:rsidR="005A7E6E" w:rsidRPr="002D58EA" w:rsidRDefault="005A7E6E" w:rsidP="005A7E6E">
            <w:pPr>
              <w:spacing w:after="60" w:line="240" w:lineRule="atLeast"/>
              <w:jc w:val="both"/>
              <w:rPr>
                <w:rFonts w:cs="Tahoma"/>
                <w:szCs w:val="20"/>
                <w:highlight w:val="cyan"/>
                <w:lang w:val="de-DE"/>
              </w:rPr>
            </w:pPr>
            <w:r>
              <w:rPr>
                <w:rFonts w:cs="Tahoma"/>
                <w:szCs w:val="20"/>
                <w:lang w:val="de-DE"/>
              </w:rPr>
              <w:t>Pflanzenvermehrungsmaterial, das während des Umstellungszeitraums gemäß Artikel 10 hergestellt wird und als Umstellungserzeugnis vermarktet werden darf, sofern ein Umstellungszeitraum von mindestens zwölf Monaten vor der Ernte eingehalten wird.</w:t>
            </w:r>
          </w:p>
        </w:tc>
      </w:tr>
      <w:tr w:rsidR="005A7E6E" w:rsidRPr="005D0533" w14:paraId="613F70A0" w14:textId="77777777" w:rsidTr="00090843">
        <w:trPr>
          <w:cantSplit/>
        </w:trPr>
        <w:tc>
          <w:tcPr>
            <w:tcW w:w="1701" w:type="dxa"/>
            <w:shd w:val="clear" w:color="auto" w:fill="auto"/>
          </w:tcPr>
          <w:p w14:paraId="6C327918" w14:textId="7E5FFB99" w:rsidR="005A7E6E" w:rsidRPr="00F95263" w:rsidRDefault="005A7E6E" w:rsidP="00277EF5">
            <w:pPr>
              <w:spacing w:after="60" w:line="240" w:lineRule="atLeast"/>
              <w:rPr>
                <w:szCs w:val="20"/>
              </w:rPr>
            </w:pPr>
            <w:r>
              <w:rPr>
                <w:szCs w:val="20"/>
              </w:rPr>
              <w:t>Unternehmer</w:t>
            </w:r>
            <w:r w:rsidR="00937D02">
              <w:rPr>
                <w:szCs w:val="20"/>
              </w:rPr>
              <w:t>:</w:t>
            </w:r>
            <w:r w:rsidR="00277EF5">
              <w:rPr>
                <w:szCs w:val="20"/>
              </w:rPr>
              <w:t>i</w:t>
            </w:r>
            <w:r>
              <w:rPr>
                <w:szCs w:val="20"/>
              </w:rPr>
              <w:t>n</w:t>
            </w:r>
            <w:r>
              <w:rPr>
                <w:szCs w:val="20"/>
              </w:rPr>
              <w:br/>
              <w:t>(U)</w:t>
            </w:r>
          </w:p>
        </w:tc>
        <w:tc>
          <w:tcPr>
            <w:tcW w:w="7771" w:type="dxa"/>
            <w:shd w:val="clear" w:color="auto" w:fill="auto"/>
          </w:tcPr>
          <w:p w14:paraId="675C769E" w14:textId="65E62C2D" w:rsidR="005A7E6E" w:rsidRPr="00F95263" w:rsidRDefault="005A7E6E" w:rsidP="008F0A7E">
            <w:pPr>
              <w:spacing w:after="60" w:line="240" w:lineRule="atLeast"/>
              <w:jc w:val="both"/>
              <w:rPr>
                <w:rFonts w:cs="Tahoma"/>
                <w:szCs w:val="20"/>
                <w:lang w:val="de-DE"/>
              </w:rPr>
            </w:pPr>
            <w:r>
              <w:rPr>
                <w:rFonts w:cs="Tahoma"/>
                <w:szCs w:val="20"/>
                <w:lang w:val="de-DE"/>
              </w:rPr>
              <w:t>„</w:t>
            </w:r>
            <w:r>
              <w:t>die natürliche oder juristische Person, die für die Einhaltung der Vorschriften dieser Verordnung auf jeder ihrer Kontrolle unterstehenden Stufe der Produktion, der Aufbereitung und de</w:t>
            </w:r>
            <w:r w:rsidR="008F0A7E">
              <w:t xml:space="preserve">s Vertriebs verantwortlich ist“ </w:t>
            </w:r>
            <w:r>
              <w:t>(Artikel 3 Ziffer 13 der VO (EU) 2018/848)</w:t>
            </w:r>
          </w:p>
        </w:tc>
      </w:tr>
      <w:tr w:rsidR="00D95748" w:rsidRPr="005D0533" w14:paraId="7A31BB3E" w14:textId="77777777" w:rsidTr="00090843">
        <w:trPr>
          <w:cantSplit/>
        </w:trPr>
        <w:tc>
          <w:tcPr>
            <w:tcW w:w="1701" w:type="dxa"/>
            <w:shd w:val="clear" w:color="auto" w:fill="auto"/>
          </w:tcPr>
          <w:p w14:paraId="39C51010" w14:textId="592F62AE" w:rsidR="00D95748" w:rsidRDefault="00D95748" w:rsidP="00277EF5">
            <w:pPr>
              <w:spacing w:after="60" w:line="240" w:lineRule="atLeast"/>
              <w:rPr>
                <w:szCs w:val="20"/>
              </w:rPr>
            </w:pPr>
            <w:r>
              <w:rPr>
                <w:szCs w:val="20"/>
              </w:rPr>
              <w:t>Wirtschaftsjahr</w:t>
            </w:r>
          </w:p>
        </w:tc>
        <w:tc>
          <w:tcPr>
            <w:tcW w:w="7771" w:type="dxa"/>
            <w:shd w:val="clear" w:color="auto" w:fill="auto"/>
          </w:tcPr>
          <w:p w14:paraId="5806066F" w14:textId="7F253F16" w:rsidR="00D95748" w:rsidRDefault="00D95748" w:rsidP="00D95748">
            <w:pPr>
              <w:spacing w:after="60" w:line="240" w:lineRule="atLeast"/>
              <w:jc w:val="both"/>
              <w:rPr>
                <w:rFonts w:cs="Tahoma"/>
                <w:szCs w:val="20"/>
                <w:lang w:val="de-DE"/>
              </w:rPr>
            </w:pPr>
            <w:r>
              <w:rPr>
                <w:rFonts w:cs="Tahoma"/>
                <w:szCs w:val="20"/>
                <w:lang w:val="de-DE"/>
              </w:rPr>
              <w:t>Ein Wirtschaftsjahr beginnt am 1</w:t>
            </w:r>
            <w:r w:rsidRPr="00D95748">
              <w:rPr>
                <w:rFonts w:cs="Tahoma"/>
                <w:szCs w:val="20"/>
                <w:lang w:val="de-DE"/>
              </w:rPr>
              <w:t>.</w:t>
            </w:r>
            <w:r>
              <w:rPr>
                <w:rFonts w:cs="Tahoma"/>
                <w:szCs w:val="20"/>
                <w:lang w:val="de-DE"/>
              </w:rPr>
              <w:t xml:space="preserve"> </w:t>
            </w:r>
            <w:r w:rsidRPr="00D95748">
              <w:rPr>
                <w:rFonts w:cs="Tahoma"/>
                <w:szCs w:val="20"/>
                <w:lang w:val="de-DE"/>
              </w:rPr>
              <w:t>Juli des Jahres und endet am 30. Juni des Folgejahres</w:t>
            </w:r>
            <w:r>
              <w:rPr>
                <w:rFonts w:cs="Tahoma"/>
                <w:szCs w:val="20"/>
                <w:lang w:val="de-DE"/>
              </w:rPr>
              <w:t>.</w:t>
            </w:r>
          </w:p>
        </w:tc>
      </w:tr>
      <w:tr w:rsidR="00A52054" w:rsidRPr="005D0533" w14:paraId="02350781" w14:textId="77777777" w:rsidTr="00090843">
        <w:trPr>
          <w:cantSplit/>
        </w:trPr>
        <w:tc>
          <w:tcPr>
            <w:tcW w:w="1701" w:type="dxa"/>
            <w:shd w:val="clear" w:color="auto" w:fill="auto"/>
          </w:tcPr>
          <w:p w14:paraId="27AC230F" w14:textId="5BAFB414" w:rsidR="00A52054" w:rsidRDefault="00A52054" w:rsidP="00277EF5">
            <w:pPr>
              <w:spacing w:after="60" w:line="240" w:lineRule="atLeast"/>
              <w:rPr>
                <w:szCs w:val="20"/>
              </w:rPr>
            </w:pPr>
            <w:r>
              <w:rPr>
                <w:szCs w:val="20"/>
              </w:rPr>
              <w:t>wissenschaftliche Bezeichnung</w:t>
            </w:r>
          </w:p>
        </w:tc>
        <w:tc>
          <w:tcPr>
            <w:tcW w:w="7771" w:type="dxa"/>
            <w:shd w:val="clear" w:color="auto" w:fill="auto"/>
          </w:tcPr>
          <w:p w14:paraId="11C9B518" w14:textId="77AE9C68" w:rsidR="00A52054" w:rsidRDefault="00A52054" w:rsidP="004A6361">
            <w:pPr>
              <w:spacing w:after="60" w:line="240" w:lineRule="atLeast"/>
              <w:jc w:val="both"/>
              <w:rPr>
                <w:rFonts w:cs="Tahoma"/>
                <w:szCs w:val="20"/>
                <w:lang w:val="de-DE"/>
              </w:rPr>
            </w:pPr>
            <w:r>
              <w:rPr>
                <w:rFonts w:cs="Tahoma"/>
                <w:szCs w:val="20"/>
                <w:lang w:val="de-DE"/>
              </w:rPr>
              <w:t xml:space="preserve">Im Gegensatz zur gebräuchlichen </w:t>
            </w:r>
            <w:proofErr w:type="spellStart"/>
            <w:r w:rsidR="00B01F5B">
              <w:rPr>
                <w:rFonts w:cs="Tahoma"/>
                <w:szCs w:val="20"/>
                <w:lang w:val="de-DE"/>
              </w:rPr>
              <w:t>pflanzenkundliche</w:t>
            </w:r>
            <w:r w:rsidR="003725A0">
              <w:rPr>
                <w:rFonts w:cs="Tahoma"/>
                <w:szCs w:val="20"/>
                <w:lang w:val="de-DE"/>
              </w:rPr>
              <w:t>n</w:t>
            </w:r>
            <w:proofErr w:type="spellEnd"/>
            <w:r>
              <w:rPr>
                <w:rFonts w:cs="Tahoma"/>
                <w:szCs w:val="20"/>
                <w:lang w:val="de-DE"/>
              </w:rPr>
              <w:t xml:space="preserve"> Bezeichnung des PVM in Deutsch: Die Bezeichnung des PVM ausgedrückt in einer Fremdsprache (</w:t>
            </w:r>
            <w:r w:rsidR="004A6361">
              <w:rPr>
                <w:rFonts w:cs="Tahoma"/>
                <w:szCs w:val="20"/>
                <w:lang w:val="de-DE"/>
              </w:rPr>
              <w:t>Latein</w:t>
            </w:r>
            <w:r>
              <w:rPr>
                <w:rFonts w:cs="Tahoma"/>
                <w:szCs w:val="20"/>
                <w:lang w:val="de-DE"/>
              </w:rPr>
              <w:t xml:space="preserve"> oder </w:t>
            </w:r>
            <w:r w:rsidR="004A6361">
              <w:rPr>
                <w:rFonts w:cs="Tahoma"/>
                <w:szCs w:val="20"/>
                <w:lang w:val="de-DE"/>
              </w:rPr>
              <w:t>G</w:t>
            </w:r>
            <w:r>
              <w:rPr>
                <w:rFonts w:cs="Tahoma"/>
                <w:szCs w:val="20"/>
                <w:lang w:val="de-DE"/>
              </w:rPr>
              <w:t>riechisch).</w:t>
            </w:r>
          </w:p>
        </w:tc>
      </w:tr>
      <w:tr w:rsidR="005A7E6E" w:rsidRPr="005D0533" w14:paraId="34ED9D3F" w14:textId="77777777" w:rsidTr="00090843">
        <w:trPr>
          <w:cantSplit/>
        </w:trPr>
        <w:tc>
          <w:tcPr>
            <w:tcW w:w="1701" w:type="dxa"/>
            <w:shd w:val="clear" w:color="auto" w:fill="auto"/>
          </w:tcPr>
          <w:p w14:paraId="1679F2E5" w14:textId="58961EE0" w:rsidR="005A7E6E" w:rsidRDefault="005A7E6E" w:rsidP="005A7E6E">
            <w:pPr>
              <w:spacing w:after="60" w:line="240" w:lineRule="atLeast"/>
              <w:rPr>
                <w:szCs w:val="20"/>
              </w:rPr>
            </w:pPr>
            <w:r w:rsidRPr="00F95263">
              <w:rPr>
                <w:szCs w:val="20"/>
              </w:rPr>
              <w:t>zuständige</w:t>
            </w:r>
            <w:r w:rsidRPr="00F95263">
              <w:rPr>
                <w:szCs w:val="20"/>
              </w:rPr>
              <w:br/>
              <w:t>Behörde</w:t>
            </w:r>
            <w:r>
              <w:rPr>
                <w:szCs w:val="20"/>
              </w:rPr>
              <w:br/>
              <w:t>(LH)</w:t>
            </w:r>
          </w:p>
        </w:tc>
        <w:tc>
          <w:tcPr>
            <w:tcW w:w="7771" w:type="dxa"/>
            <w:shd w:val="clear" w:color="auto" w:fill="auto"/>
          </w:tcPr>
          <w:p w14:paraId="5F680751" w14:textId="60328EBD" w:rsidR="005A7E6E" w:rsidRDefault="005A7E6E" w:rsidP="008F0A7E">
            <w:pPr>
              <w:spacing w:after="60" w:line="240" w:lineRule="atLeast"/>
              <w:jc w:val="both"/>
              <w:rPr>
                <w:rFonts w:cs="Tahoma"/>
                <w:szCs w:val="20"/>
                <w:lang w:val="de-DE"/>
              </w:rPr>
            </w:pPr>
            <w:r w:rsidRPr="00F95263">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sidR="008F0A7E">
              <w:rPr>
                <w:rFonts w:cs="Tahoma"/>
                <w:szCs w:val="20"/>
                <w:lang w:val="de-DE"/>
              </w:rPr>
              <w:t xml:space="preserve">Verantwortung übertragen wurde“ </w:t>
            </w:r>
            <w:r w:rsidRPr="00F95263">
              <w:rPr>
                <w:rFonts w:cs="Tahoma"/>
                <w:szCs w:val="20"/>
                <w:lang w:val="de-DE"/>
              </w:rPr>
              <w:t>(Artikel 3 Ziffer 3 Buchstabe a und b der VO (EU) 2017/625)</w:t>
            </w:r>
          </w:p>
        </w:tc>
      </w:tr>
    </w:tbl>
    <w:p w14:paraId="59D0932C" w14:textId="2472D7D0" w:rsidR="007F77E4" w:rsidRPr="00B734D6" w:rsidRDefault="00AE5B29" w:rsidP="007F77E4">
      <w:pPr>
        <w:pStyle w:val="Kapitel"/>
        <w:pBdr>
          <w:bottom w:val="single" w:sz="12" w:space="1" w:color="808080" w:themeColor="background1" w:themeShade="80"/>
        </w:pBdr>
        <w:spacing w:after="0"/>
        <w:rPr>
          <w:sz w:val="28"/>
        </w:rPr>
      </w:pPr>
      <w:r w:rsidRPr="00B734D6">
        <w:rPr>
          <w:sz w:val="28"/>
        </w:rPr>
        <w:t>VERFAHREN</w:t>
      </w:r>
    </w:p>
    <w:p w14:paraId="299C8CDA" w14:textId="357B2582" w:rsidR="00E30D15" w:rsidRDefault="00E30D15" w:rsidP="00257075">
      <w:pPr>
        <w:pStyle w:val="berschrift1"/>
        <w:tabs>
          <w:tab w:val="clear" w:pos="432"/>
        </w:tabs>
        <w:ind w:left="340" w:hanging="340"/>
      </w:pPr>
      <w:bookmarkStart w:id="0" w:name="_Toc121313346"/>
      <w:r>
        <w:t>EU-QuaDG</w:t>
      </w:r>
      <w:bookmarkEnd w:id="0"/>
    </w:p>
    <w:p w14:paraId="3FBA94C1" w14:textId="23A1A787" w:rsidR="00E30D15" w:rsidRPr="00E30D15" w:rsidRDefault="00E30D15" w:rsidP="00B24E49">
      <w:pPr>
        <w:jc w:val="both"/>
      </w:pPr>
      <w:r>
        <w:t>Die nationale Durchführung der EU-Rechtsakte auf dem Gebiet der biologischen Produkt</w:t>
      </w:r>
      <w:r w:rsidR="00173084">
        <w:t>ion erfolgt durch das EU-QuaDG</w:t>
      </w:r>
      <w:r>
        <w:t>.</w:t>
      </w:r>
    </w:p>
    <w:p w14:paraId="31AAF226" w14:textId="60F17183" w:rsidR="00BA37E9" w:rsidRDefault="00AC4C24" w:rsidP="00BA37E9">
      <w:pPr>
        <w:pStyle w:val="berschrift1"/>
        <w:tabs>
          <w:tab w:val="clear" w:pos="432"/>
        </w:tabs>
        <w:ind w:left="340" w:hanging="340"/>
      </w:pPr>
      <w:bookmarkStart w:id="1" w:name="_Toc121313347"/>
      <w:r>
        <w:t>Zuständigkeiten</w:t>
      </w:r>
      <w:bookmarkEnd w:id="1"/>
    </w:p>
    <w:p w14:paraId="4B167AAA" w14:textId="1AA8631B" w:rsidR="00506373" w:rsidRDefault="00DE1829" w:rsidP="00B24E49">
      <w:pPr>
        <w:jc w:val="both"/>
      </w:pPr>
      <w:r>
        <w:t xml:space="preserve">Gemäß Artikel 41 Absatz 4 Buchstabe </w:t>
      </w:r>
      <w:r w:rsidR="000D09E0">
        <w:t xml:space="preserve">b </w:t>
      </w:r>
      <w:r w:rsidR="00944196">
        <w:t>der VO (EU) 2018/848 dürfen d</w:t>
      </w:r>
      <w:r w:rsidR="00506373">
        <w:t>ie zuständigen Behörden den Kontrollstellen die Befugnis zur Gewährung von abweichenden Regelungen nicht übertragen. Ausgenommen davon ist</w:t>
      </w:r>
      <w:r w:rsidR="00051349">
        <w:t xml:space="preserve"> die Übertragung der</w:t>
      </w:r>
      <w:r w:rsidR="00506373">
        <w:t xml:space="preserve"> Befugnis zur Gewährung der</w:t>
      </w:r>
      <w:r w:rsidR="00506373" w:rsidRPr="00506373">
        <w:t xml:space="preserve"> Verwendung von nicht-biologischem </w:t>
      </w:r>
      <w:r w:rsidR="00051349">
        <w:t>PVM</w:t>
      </w:r>
      <w:r w:rsidR="002A73E6">
        <w:t xml:space="preserve">. Von dieser Möglichkeit wurde innerstaatlich Gebrauch gemacht und </w:t>
      </w:r>
      <w:r w:rsidR="00B547C3">
        <w:t>mittels</w:t>
      </w:r>
      <w:r w:rsidR="00E71413">
        <w:t xml:space="preserve"> </w:t>
      </w:r>
      <w:r w:rsidR="003725A0" w:rsidRPr="003725A0">
        <w:t xml:space="preserve">Erlass (siehe </w:t>
      </w:r>
      <w:hyperlink r:id="rId11" w:anchor="heading_Pflanzliche_Erzeugung" w:history="1">
        <w:r w:rsidR="003725A0" w:rsidRPr="003725A0">
          <w:rPr>
            <w:rStyle w:val="Hyperlink"/>
          </w:rPr>
          <w:t>Sammelerlass Pflanzenproduktion</w:t>
        </w:r>
      </w:hyperlink>
      <w:r w:rsidR="003725A0">
        <w:t xml:space="preserve">), </w:t>
      </w:r>
      <w:r w:rsidR="00F200F7" w:rsidRPr="00BB6D94">
        <w:t xml:space="preserve">die </w:t>
      </w:r>
      <w:r w:rsidR="00051349" w:rsidRPr="00BB6D94">
        <w:t>Befugnis zur Gewäh</w:t>
      </w:r>
      <w:r w:rsidR="00051349">
        <w:t>rung der Verwendung von nicht-biologischem PVM</w:t>
      </w:r>
      <w:r w:rsidR="00F200F7">
        <w:t xml:space="preserve"> </w:t>
      </w:r>
      <w:r w:rsidR="002A73E6">
        <w:t>den Kontrollstellen übertragen.</w:t>
      </w:r>
    </w:p>
    <w:p w14:paraId="56A5FCB9" w14:textId="063829AB" w:rsidR="000666C4" w:rsidRDefault="001821A3" w:rsidP="000666C4">
      <w:pPr>
        <w:jc w:val="both"/>
      </w:pPr>
      <w:r>
        <w:t xml:space="preserve">Für die Abwicklung des vorliegenden Genehmigungsverfahrens ist die Kontrollstelle (siehe L_0001) </w:t>
      </w:r>
      <w:r w:rsidR="008F0A7E">
        <w:t xml:space="preserve">von </w:t>
      </w:r>
      <w:r>
        <w:t>de</w:t>
      </w:r>
      <w:r w:rsidR="008F0A7E">
        <w:t>m</w:t>
      </w:r>
      <w:r w:rsidR="008B365C">
        <w:t>:</w:t>
      </w:r>
      <w:r w:rsidR="000666C4">
        <w:t>de</w:t>
      </w:r>
      <w:r w:rsidR="008F0A7E">
        <w:t>r</w:t>
      </w:r>
      <w:r w:rsidR="000666C4">
        <w:t xml:space="preserve"> antragstellenden U</w:t>
      </w:r>
      <w:r>
        <w:t xml:space="preserve"> zuständig</w:t>
      </w:r>
      <w:r w:rsidR="000666C4">
        <w:t>.</w:t>
      </w:r>
    </w:p>
    <w:p w14:paraId="213556C0" w14:textId="013B916D" w:rsidR="009D35B5" w:rsidRDefault="00B62F1B" w:rsidP="007878E0">
      <w:pPr>
        <w:jc w:val="both"/>
      </w:pPr>
      <w:r w:rsidRPr="00B62F1B">
        <w:t>Die Gewährung von Ausnahmen in Katastrophenfällen</w:t>
      </w:r>
      <w:r w:rsidR="003E0BC0">
        <w:t xml:space="preserve"> zur Verwendung von nicht-biologischem PVM</w:t>
      </w:r>
      <w:r w:rsidRPr="00B62F1B">
        <w:t xml:space="preserve"> gemäß delegierter V</w:t>
      </w:r>
      <w:r w:rsidR="008B365C">
        <w:t>O</w:t>
      </w:r>
      <w:r w:rsidRPr="00B62F1B">
        <w:t xml:space="preserve"> (EU) 2020/2146 und deren Genehmigungsverfahren im österreichischen Kontrollsystem gemäß EU-QuaDG sind nicht Gegenstand vorliegender Verfahrensanweisung</w:t>
      </w:r>
      <w:r w:rsidR="0062152A">
        <w:t xml:space="preserve"> (siehe VA_0009)</w:t>
      </w:r>
      <w:r w:rsidRPr="00B62F1B">
        <w:t>.</w:t>
      </w:r>
    </w:p>
    <w:p w14:paraId="57BF1DFE" w14:textId="7EDE992C" w:rsidR="009B35B5" w:rsidRPr="00D12E4F" w:rsidRDefault="000F2B54" w:rsidP="00B93C95">
      <w:pPr>
        <w:pStyle w:val="berschrift1"/>
        <w:tabs>
          <w:tab w:val="clear" w:pos="432"/>
        </w:tabs>
        <w:ind w:left="340" w:hanging="340"/>
      </w:pPr>
      <w:bookmarkStart w:id="2" w:name="_Toc121313348"/>
      <w:r>
        <w:t>Rechtsvorschriften</w:t>
      </w:r>
      <w:bookmarkEnd w:id="2"/>
    </w:p>
    <w:p w14:paraId="4BD3DF08" w14:textId="4F255F67" w:rsidR="000F0713" w:rsidRDefault="00D36602" w:rsidP="000F0713">
      <w:pPr>
        <w:pStyle w:val="berschrift2"/>
      </w:pPr>
      <w:r>
        <w:lastRenderedPageBreak/>
        <w:t>Datenbank / System</w:t>
      </w:r>
      <w:r w:rsidR="007666CC">
        <w:t xml:space="preserve"> (AGES-DB)</w:t>
      </w:r>
    </w:p>
    <w:p w14:paraId="625A1132" w14:textId="6D8FCA92" w:rsidR="0090308E" w:rsidRDefault="000F0713" w:rsidP="000F0713">
      <w:pPr>
        <w:jc w:val="both"/>
      </w:pPr>
      <w:r>
        <w:t>Artikel 26</w:t>
      </w:r>
      <w:r w:rsidR="006027E8">
        <w:t xml:space="preserve"> Absatz 1</w:t>
      </w:r>
      <w:r>
        <w:t xml:space="preserve"> der VO (EU) 2018/848 legt fest, dass die MS dafür Sorge zu tragen haben, dass zur Erfassung des </w:t>
      </w:r>
      <w:r w:rsidR="00417D23">
        <w:t>BIO-</w:t>
      </w:r>
      <w:r>
        <w:t>PVM bzw. des U</w:t>
      </w:r>
      <w:r w:rsidR="00F41066">
        <w:t>M</w:t>
      </w:r>
      <w:r>
        <w:t>-PVM – mit Ausnahme von Sämlingen, aber einschließlich Saatkartoffeln –, das in ihrem Hoheitsgebiet zur Verfügung steht, eine regelmäßig aktualisierte Datenbank eingerichtet wird</w:t>
      </w:r>
      <w:r w:rsidR="0090308E">
        <w:t>.</w:t>
      </w:r>
    </w:p>
    <w:p w14:paraId="6C6107E6" w14:textId="4B5F61BE" w:rsidR="0090308E" w:rsidRDefault="000F0713" w:rsidP="000F0713">
      <w:pPr>
        <w:jc w:val="both"/>
      </w:pPr>
      <w:r>
        <w:t>Gemäß Artikel 26</w:t>
      </w:r>
      <w:r w:rsidR="006027E8">
        <w:t xml:space="preserve"> Absatz 2</w:t>
      </w:r>
      <w:r>
        <w:t xml:space="preserve"> </w:t>
      </w:r>
      <w:r w:rsidR="0072641E">
        <w:t xml:space="preserve">Buchstabe a </w:t>
      </w:r>
      <w:r w:rsidR="00D36602">
        <w:t xml:space="preserve">der VO (EU) 2018/848 </w:t>
      </w:r>
      <w:r>
        <w:t xml:space="preserve">müssen die MS über Systeme verfügen, die es den </w:t>
      </w:r>
      <w:r w:rsidR="00DE1829">
        <w:t>U</w:t>
      </w:r>
      <w:r>
        <w:t xml:space="preserve">, die </w:t>
      </w:r>
      <w:r w:rsidR="008B365C">
        <w:t>BIO-</w:t>
      </w:r>
      <w:r>
        <w:t>PVM bzw. U</w:t>
      </w:r>
      <w:r w:rsidR="00F41066">
        <w:t>M</w:t>
      </w:r>
      <w:r>
        <w:t>-PVM vermarkten und in ausreichenden Mengen innerhalb eines angemessenen Zeitraums liefern können, ermöglichen, folgende Informationen freiwillig und kostenlos zusammen mit ihren Namen und Kontaktangaben zu veröffentlichen:</w:t>
      </w:r>
    </w:p>
    <w:p w14:paraId="39C4927F" w14:textId="2F57CAB9" w:rsidR="0090308E" w:rsidRDefault="000F0713" w:rsidP="00D96C8A">
      <w:pPr>
        <w:pStyle w:val="Listenabsatz"/>
        <w:numPr>
          <w:ilvl w:val="0"/>
          <w:numId w:val="5"/>
        </w:numPr>
        <w:jc w:val="both"/>
      </w:pPr>
      <w:r>
        <w:t xml:space="preserve">Das zur Verfügung stehende </w:t>
      </w:r>
      <w:r w:rsidR="00417D23">
        <w:t>BIO-</w:t>
      </w:r>
      <w:r>
        <w:t>PVM und U</w:t>
      </w:r>
      <w:r w:rsidR="00F41066">
        <w:t>M</w:t>
      </w:r>
      <w:r>
        <w:t xml:space="preserve">-PVM, wie etwa PVM aus </w:t>
      </w:r>
      <w:r w:rsidR="00866323">
        <w:t>biologischem heterogenem Material</w:t>
      </w:r>
      <w:r>
        <w:t xml:space="preserve"> oder aus</w:t>
      </w:r>
      <w:r w:rsidR="007C0552">
        <w:t xml:space="preserve"> für die</w:t>
      </w:r>
      <w:r>
        <w:t xml:space="preserve"> biologische Produktion geeigneten biologischen Sorten, mit Ausnahme von Sämlingen, aber</w:t>
      </w:r>
      <w:r w:rsidR="007C0552">
        <w:t xml:space="preserve"> einschließlich Saatkartoffeln;</w:t>
      </w:r>
    </w:p>
    <w:p w14:paraId="010148B1" w14:textId="321DDABC" w:rsidR="0090308E" w:rsidRDefault="000F0713" w:rsidP="00D96C8A">
      <w:pPr>
        <w:pStyle w:val="Listenabsatz"/>
        <w:numPr>
          <w:ilvl w:val="0"/>
          <w:numId w:val="5"/>
        </w:numPr>
        <w:jc w:val="both"/>
      </w:pPr>
      <w:r>
        <w:t>die Menge dieses Materials in Gewichtsangaben und der Jahreszeitraum</w:t>
      </w:r>
      <w:r w:rsidR="007C0552">
        <w:t xml:space="preserve"> der Verfügbarkeit;</w:t>
      </w:r>
    </w:p>
    <w:p w14:paraId="6D18EE79" w14:textId="6C2E1E99" w:rsidR="0090308E" w:rsidRDefault="000F0713" w:rsidP="00D96C8A">
      <w:pPr>
        <w:pStyle w:val="Listenabsatz"/>
        <w:numPr>
          <w:ilvl w:val="0"/>
          <w:numId w:val="5"/>
        </w:numPr>
        <w:jc w:val="both"/>
      </w:pPr>
      <w:r>
        <w:t>bei der Auflistung dieses Materials werden mindestens die</w:t>
      </w:r>
      <w:r w:rsidR="00DE1829">
        <w:t xml:space="preserve"> </w:t>
      </w:r>
      <w:r>
        <w:t>wissenschaftlichen Bezeichnungen verwendet.</w:t>
      </w:r>
    </w:p>
    <w:p w14:paraId="32144C94" w14:textId="760E7FAB" w:rsidR="000F0713" w:rsidRDefault="00DE1829" w:rsidP="0090308E">
      <w:pPr>
        <w:ind w:left="360"/>
        <w:jc w:val="both"/>
      </w:pPr>
      <w:r>
        <w:t>U</w:t>
      </w:r>
      <w:r w:rsidR="000F0713">
        <w:t>, die sich dafür entscheiden, Information</w:t>
      </w:r>
      <w:r w:rsidR="00452DD8">
        <w:t>en</w:t>
      </w:r>
      <w:r w:rsidR="000F0713">
        <w:t xml:space="preserve"> über PVM in dieses System aufzunehmen, sorgen dafür, dass die Informationen regelmäßig aktualisiert werden bzw. aus den Verzeichnissen gestrichen werden, sobald das PVM nicht mehr zur Verfügung steht.</w:t>
      </w:r>
    </w:p>
    <w:p w14:paraId="566F5DB6" w14:textId="43549198" w:rsidR="00235A99" w:rsidRDefault="00235A99" w:rsidP="00235A99">
      <w:pPr>
        <w:jc w:val="both"/>
      </w:pPr>
      <w:r>
        <w:t xml:space="preserve">Die </w:t>
      </w:r>
      <w:r w:rsidR="00C0629B">
        <w:t>COM</w:t>
      </w:r>
      <w:r>
        <w:t xml:space="preserve"> veröffentlicht auf einer eigens dafür eingerichteten </w:t>
      </w:r>
      <w:hyperlink r:id="rId12" w:history="1">
        <w:r w:rsidRPr="005B4EF4">
          <w:rPr>
            <w:rStyle w:val="Hyperlink"/>
          </w:rPr>
          <w:t>Web</w:t>
        </w:r>
        <w:r w:rsidR="00550262">
          <w:rPr>
            <w:rStyle w:val="Hyperlink"/>
          </w:rPr>
          <w:t>site der COM</w:t>
        </w:r>
      </w:hyperlink>
      <w:r>
        <w:t xml:space="preserve"> den jeweiligen Link zu jeder nationalen Datenbank oder jedem nationalen System, um den </w:t>
      </w:r>
      <w:proofErr w:type="spellStart"/>
      <w:r>
        <w:t>Nutzer</w:t>
      </w:r>
      <w:r w:rsidR="00937D02">
        <w:t>:</w:t>
      </w:r>
      <w:r w:rsidR="00AD6361">
        <w:t>innen</w:t>
      </w:r>
      <w:proofErr w:type="spellEnd"/>
      <w:r>
        <w:t xml:space="preserve"> in der gesamten Union den Zugang zu diesen Datenbanken oder Systemen zu ermöglichen.</w:t>
      </w:r>
    </w:p>
    <w:p w14:paraId="24913B2C" w14:textId="49879D26" w:rsidR="00F41066" w:rsidRDefault="007666CC" w:rsidP="007666CC">
      <w:pPr>
        <w:jc w:val="both"/>
      </w:pPr>
      <w:r>
        <w:t>Mit</w:t>
      </w:r>
      <w:r w:rsidR="004D2DBD">
        <w:t xml:space="preserve">tels </w:t>
      </w:r>
      <w:r w:rsidR="004D2DBD" w:rsidRPr="003725A0">
        <w:t xml:space="preserve">Erlass (siehe </w:t>
      </w:r>
      <w:hyperlink r:id="rId13" w:anchor="heading_Pflanzliche_Erzeugung" w:history="1">
        <w:r w:rsidR="004D2DBD" w:rsidRPr="003725A0">
          <w:rPr>
            <w:rStyle w:val="Hyperlink"/>
          </w:rPr>
          <w:t>Sammelerlass Pflanzenproduktion</w:t>
        </w:r>
      </w:hyperlink>
      <w:r w:rsidR="004D2DBD">
        <w:t>)</w:t>
      </w:r>
      <w:r w:rsidR="00E71413">
        <w:t xml:space="preserve"> </w:t>
      </w:r>
      <w:r w:rsidRPr="00BB6D94">
        <w:t>w</w:t>
      </w:r>
      <w:r>
        <w:t xml:space="preserve">urde die AGES mit der Verwaltung und regelmäßigen Aktualisierung der Datenbank gemäß Artikel 26 Absatz 1 der VO (EU) 2018/848 zur Erfassung des </w:t>
      </w:r>
      <w:r w:rsidR="00417D23">
        <w:t>BIO-</w:t>
      </w:r>
      <w:r>
        <w:t>PVM bzw. des U</w:t>
      </w:r>
      <w:r w:rsidR="00F41066">
        <w:t>M</w:t>
      </w:r>
      <w:r>
        <w:t>-PVM – mit Ausnahme von Sämlingen, aber einschließlich Saatkartoffeln –, das in Österreich zur Verfügung steht</w:t>
      </w:r>
      <w:r w:rsidR="000F5CA0">
        <w:t>,</w:t>
      </w:r>
      <w:r>
        <w:t xml:space="preserve"> betraut. Diese vorhandene Datenbank dient auch den Zwecken gemäß Artikel 26 Absatz 2</w:t>
      </w:r>
      <w:r w:rsidR="0072641E">
        <w:t xml:space="preserve"> Buchstabe a</w:t>
      </w:r>
      <w:r>
        <w:t xml:space="preserve">, wonach die MS über Systeme verfügen müssen, die den </w:t>
      </w:r>
      <w:r w:rsidR="005B4EF4">
        <w:t>U</w:t>
      </w:r>
      <w:r>
        <w:t xml:space="preserve"> die Veröffentlichung ihres zu vermarktenden BIO-PVM und U</w:t>
      </w:r>
      <w:r w:rsidR="00F41066">
        <w:t>M</w:t>
      </w:r>
      <w:r>
        <w:t>-PVM ermöglicht.</w:t>
      </w:r>
      <w:r w:rsidR="002E57AA">
        <w:t xml:space="preserve"> Diese Datenbank bzw. dieses System wird in dieser Verfahrensanweisung als „AGES-DB“ bezeichnet.</w:t>
      </w:r>
    </w:p>
    <w:p w14:paraId="510CC7C2" w14:textId="167937E5" w:rsidR="00033AE3" w:rsidRDefault="006833A5" w:rsidP="00033AE3">
      <w:pPr>
        <w:pStyle w:val="berschrift2"/>
      </w:pPr>
      <w:r>
        <w:lastRenderedPageBreak/>
        <w:t>Herkunft des PVM</w:t>
      </w:r>
      <w:r w:rsidR="00277C93">
        <w:t xml:space="preserve"> in der Konsumwarenerzeugung</w:t>
      </w:r>
    </w:p>
    <w:p w14:paraId="2BB6027E" w14:textId="3401E0FF" w:rsidR="00277C93" w:rsidRPr="00277C93" w:rsidRDefault="00277C93" w:rsidP="00277C93">
      <w:r>
        <w:rPr>
          <w:noProof/>
          <w:lang w:val="de-DE" w:eastAsia="de-DE"/>
        </w:rPr>
        <w:drawing>
          <wp:inline distT="0" distB="0" distL="0" distR="0" wp14:anchorId="4721763F" wp14:editId="6182FFB6">
            <wp:extent cx="5976620" cy="336169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6620" cy="3361690"/>
                    </a:xfrm>
                    <a:prstGeom prst="rect">
                      <a:avLst/>
                    </a:prstGeom>
                  </pic:spPr>
                </pic:pic>
              </a:graphicData>
            </a:graphic>
          </wp:inline>
        </w:drawing>
      </w:r>
    </w:p>
    <w:p w14:paraId="1C2A4484" w14:textId="0879078E" w:rsidR="00FE44F9" w:rsidRDefault="00FE44F9" w:rsidP="00FE44F9">
      <w:pPr>
        <w:pStyle w:val="berschrift3"/>
      </w:pPr>
      <w:r>
        <w:t>Grundsatz: Verwendung von BIO-PVM</w:t>
      </w:r>
    </w:p>
    <w:p w14:paraId="3D8885F0" w14:textId="2F7F129C" w:rsidR="00D2036B" w:rsidRDefault="006616CF" w:rsidP="00096BD6">
      <w:pPr>
        <w:jc w:val="both"/>
      </w:pPr>
      <w:r>
        <w:t xml:space="preserve">Gemäß Anhang II Teil I Punkt 1.8.1 der VO (EU) 2018/848 darf für die Produktion von Pflanzen und pflanzlichen Erzeugnissen (außer PVM) nur </w:t>
      </w:r>
      <w:r w:rsidR="008B365C">
        <w:t>BIO-</w:t>
      </w:r>
      <w:r>
        <w:t>PVM verwendet werden.</w:t>
      </w:r>
      <w:r w:rsidR="00A91E51">
        <w:tab/>
      </w:r>
      <w:r w:rsidR="00A91E51">
        <w:br/>
      </w:r>
      <w:r w:rsidR="00AD6361">
        <w:t xml:space="preserve">Unter Einhaltung von Artikel 6 Buchstabe i der VO (EU) 2018/848 dürfen U sowohl </w:t>
      </w:r>
      <w:r w:rsidR="008B365C">
        <w:t>BIO-</w:t>
      </w:r>
      <w:r w:rsidR="00AD6361">
        <w:t>PVM als auch U</w:t>
      </w:r>
      <w:r w:rsidR="00C52081">
        <w:t>M</w:t>
      </w:r>
      <w:r w:rsidR="00AD6361">
        <w:t xml:space="preserve">-PVM </w:t>
      </w:r>
      <w:r w:rsidR="00D2036B">
        <w:t>als auch PVM aus dem ersten Jahr der Umstellung, das</w:t>
      </w:r>
      <w:r w:rsidR="00597F4A">
        <w:t xml:space="preserve"> von Kulturen geerntet wurde, die</w:t>
      </w:r>
      <w:r w:rsidR="00D2036B">
        <w:t xml:space="preserve"> nach </w:t>
      </w:r>
      <w:r w:rsidR="00417D23">
        <w:t xml:space="preserve">dem </w:t>
      </w:r>
      <w:r w:rsidR="00D2036B">
        <w:t>Umstellungsbeginn angebaut wurde</w:t>
      </w:r>
      <w:r w:rsidR="00597F4A">
        <w:t>n</w:t>
      </w:r>
      <w:r w:rsidR="00372F75">
        <w:t xml:space="preserve"> (d. h. </w:t>
      </w:r>
      <w:r w:rsidR="001F5F50">
        <w:t xml:space="preserve">frühestens </w:t>
      </w:r>
      <w:r w:rsidR="00372F75">
        <w:t>nach Abschluss des Kontrollvertrags)</w:t>
      </w:r>
      <w:r w:rsidR="00D2036B">
        <w:t xml:space="preserve">, </w:t>
      </w:r>
      <w:r w:rsidR="00AD6361">
        <w:t>aus ihrem eigenen Betrieb verwenden, und zwar unabhängig von der verfügbaren Qualität und Menge gemäß AGES-DB.</w:t>
      </w:r>
    </w:p>
    <w:p w14:paraId="59EF4283" w14:textId="14036C6D" w:rsidR="00FE44F9" w:rsidRDefault="00FE44F9" w:rsidP="00FE44F9">
      <w:pPr>
        <w:pStyle w:val="berschrift3"/>
      </w:pPr>
      <w:r>
        <w:t>Verwendung von U</w:t>
      </w:r>
      <w:r w:rsidR="000744B9">
        <w:t>M</w:t>
      </w:r>
      <w:r>
        <w:t>-PVM</w:t>
      </w:r>
    </w:p>
    <w:p w14:paraId="787C9D72" w14:textId="593DF09E" w:rsidR="00AD6361" w:rsidRDefault="00033AE3" w:rsidP="00096BD6">
      <w:pPr>
        <w:jc w:val="both"/>
      </w:pPr>
      <w:r>
        <w:t xml:space="preserve">Abweichend von Anhang II Teil I Punkt 1.8.1 </w:t>
      </w:r>
      <w:r w:rsidR="00D36602">
        <w:t xml:space="preserve">der VO (EU) 2018/848 </w:t>
      </w:r>
      <w:r>
        <w:t>kann ein</w:t>
      </w:r>
      <w:r w:rsidR="008B365C">
        <w:t>:</w:t>
      </w:r>
      <w:r>
        <w:t xml:space="preserve">e </w:t>
      </w:r>
      <w:r w:rsidR="00DE1829">
        <w:t>U</w:t>
      </w:r>
      <w:r>
        <w:t xml:space="preserve">, wenn die in der </w:t>
      </w:r>
      <w:r w:rsidR="00417D23">
        <w:t>AGES-DB</w:t>
      </w:r>
      <w:r>
        <w:t xml:space="preserve"> erfassten Daten zeigen, dass der qualitative ode</w:t>
      </w:r>
      <w:r w:rsidR="00D36602">
        <w:t xml:space="preserve">r quantitative Bedarf </w:t>
      </w:r>
      <w:proofErr w:type="spellStart"/>
      <w:r w:rsidR="00D36602">
        <w:t>der</w:t>
      </w:r>
      <w:r w:rsidR="008B365C">
        <w:t>:</w:t>
      </w:r>
      <w:r w:rsidR="00DE1829">
        <w:t>des</w:t>
      </w:r>
      <w:proofErr w:type="spellEnd"/>
      <w:r w:rsidR="00DE1829">
        <w:t xml:space="preserve"> U</w:t>
      </w:r>
      <w:r>
        <w:t xml:space="preserve"> in Bezug auf relevantes </w:t>
      </w:r>
      <w:r w:rsidR="008B365C">
        <w:t>BIO-</w:t>
      </w:r>
      <w:r>
        <w:t>PVM nicht gedeckt wird, U</w:t>
      </w:r>
      <w:r w:rsidR="00631B68">
        <w:t>M</w:t>
      </w:r>
      <w:r>
        <w:t xml:space="preserve">-PVM gemäß Artikel 10 Absatz 4 Unterabsatz 2 Buchstabe a </w:t>
      </w:r>
      <w:r w:rsidR="00D36602">
        <w:t xml:space="preserve">der VO (EU) 2018/848 </w:t>
      </w:r>
      <w:r w:rsidR="009E5ED6">
        <w:t>verwenden. Unter</w:t>
      </w:r>
      <w:r w:rsidR="00AD6361">
        <w:t xml:space="preserve"> Einhaltung von Artikel 6 Buchstabe i der VO (EU) 2018/848 dürfen U sowohl </w:t>
      </w:r>
      <w:r w:rsidR="00A03683">
        <w:t>BIO-</w:t>
      </w:r>
      <w:r w:rsidR="00AD6361">
        <w:t>PVM als auch U</w:t>
      </w:r>
      <w:r w:rsidR="0086015B">
        <w:t>M</w:t>
      </w:r>
      <w:r w:rsidR="00AD6361">
        <w:t>-PVM</w:t>
      </w:r>
      <w:r w:rsidR="00885E5C">
        <w:t xml:space="preserve"> als auch PVM aus dem ersten Jahr der Umstellung, das</w:t>
      </w:r>
      <w:r w:rsidR="00597F4A">
        <w:t xml:space="preserve"> von Kulturen geerntet wurde, die</w:t>
      </w:r>
      <w:r w:rsidR="00885E5C">
        <w:t xml:space="preserve"> nach dem Umstellungsbeginn angebaut wurde</w:t>
      </w:r>
      <w:r w:rsidR="00597F4A">
        <w:t>n</w:t>
      </w:r>
      <w:r w:rsidR="001F5F50">
        <w:t xml:space="preserve"> (d. h. frühestens nach Abschluss des Kontrollvertrags)</w:t>
      </w:r>
      <w:r w:rsidR="00885E5C">
        <w:t>,</w:t>
      </w:r>
      <w:r w:rsidR="00AD6361">
        <w:t xml:space="preserve"> aus ihrem eigenen Betrieb verwenden, und zwar unabhängig von der verfügbaren Qualität und Menge gemäß AGES-DB.</w:t>
      </w:r>
    </w:p>
    <w:p w14:paraId="148CA074" w14:textId="36969201" w:rsidR="00DE4CDC" w:rsidRDefault="00DE4CDC" w:rsidP="00DE4CDC">
      <w:pPr>
        <w:pStyle w:val="berschrift3"/>
      </w:pPr>
      <w:r>
        <w:t>Nationale amtliche Verzeichnisse</w:t>
      </w:r>
    </w:p>
    <w:p w14:paraId="1E4C637C" w14:textId="764222F4" w:rsidR="00DE4CDC" w:rsidRPr="00927CA5" w:rsidRDefault="00DE4CDC" w:rsidP="00DE4CDC">
      <w:pPr>
        <w:pStyle w:val="berschrift4"/>
        <w:tabs>
          <w:tab w:val="clear" w:pos="3416"/>
        </w:tabs>
        <w:ind w:left="851"/>
      </w:pPr>
      <w:r>
        <w:t>Verzeichnis der allgemeingültigen Genehmigungen für die Verwend</w:t>
      </w:r>
      <w:r w:rsidR="008B33AD">
        <w:t>ung von nicht-biologischem PVM (Allgemeingenehmigung)</w:t>
      </w:r>
      <w:r w:rsidR="00F41066">
        <w:t xml:space="preserve"> </w:t>
      </w:r>
      <w:r w:rsidR="00277C93">
        <w:t>zur</w:t>
      </w:r>
      <w:r w:rsidR="00F41066">
        <w:t xml:space="preserve"> </w:t>
      </w:r>
      <w:r w:rsidR="00277C93">
        <w:t>Verwendung in de</w:t>
      </w:r>
      <w:r w:rsidR="007878E0">
        <w:t xml:space="preserve">r </w:t>
      </w:r>
      <w:r w:rsidR="00586AF8">
        <w:t>Konsumwarenerzeugung</w:t>
      </w:r>
      <w:r w:rsidR="001F7DD5">
        <w:t xml:space="preserve"> (L_0021)</w:t>
      </w:r>
    </w:p>
    <w:p w14:paraId="73915F37" w14:textId="77777777" w:rsidR="00DE4CDC" w:rsidRDefault="00DE4CDC" w:rsidP="00096BD6">
      <w:pPr>
        <w:jc w:val="both"/>
      </w:pPr>
      <w:r w:rsidRPr="00927CA5">
        <w:t xml:space="preserve">Abweichend von </w:t>
      </w:r>
      <w:r>
        <w:t>der Erteilung von Einzelgenehmigungen</w:t>
      </w:r>
      <w:r w:rsidRPr="00927CA5">
        <w:t xml:space="preserve"> können die </w:t>
      </w:r>
      <w:r>
        <w:t>ZB</w:t>
      </w:r>
      <w:r w:rsidRPr="00927CA5">
        <w:t xml:space="preserve"> allen betroffenen </w:t>
      </w:r>
      <w:r>
        <w:t>U</w:t>
      </w:r>
      <w:r w:rsidRPr="00927CA5">
        <w:t xml:space="preserve"> jährlich eine allgemeingültige Genehmigung erteilen für die Verwendung</w:t>
      </w:r>
    </w:p>
    <w:p w14:paraId="2AFEB2A6" w14:textId="77777777" w:rsidR="00DE4CDC" w:rsidRDefault="00DE4CDC" w:rsidP="00D96C8A">
      <w:pPr>
        <w:pStyle w:val="Listenabsatz"/>
        <w:numPr>
          <w:ilvl w:val="1"/>
          <w:numId w:val="5"/>
        </w:numPr>
        <w:ind w:left="709"/>
        <w:jc w:val="both"/>
      </w:pPr>
      <w:r>
        <w:t xml:space="preserve">einer bestimmten Art </w:t>
      </w:r>
      <w:r w:rsidRPr="00D12E4F">
        <w:t>oder Unterart</w:t>
      </w:r>
      <w:r>
        <w:t xml:space="preserve">, wenn und </w:t>
      </w:r>
      <w:proofErr w:type="gramStart"/>
      <w:r>
        <w:t>soweit</w:t>
      </w:r>
      <w:proofErr w:type="gramEnd"/>
      <w:r>
        <w:t xml:space="preserve"> keine Sorte in der AGES-DB erfasst ist;</w:t>
      </w:r>
    </w:p>
    <w:p w14:paraId="081852EA" w14:textId="77777777" w:rsidR="00DE4CDC" w:rsidRDefault="00DE4CDC" w:rsidP="00D96C8A">
      <w:pPr>
        <w:pStyle w:val="Listenabsatz"/>
        <w:numPr>
          <w:ilvl w:val="1"/>
          <w:numId w:val="5"/>
        </w:numPr>
        <w:ind w:left="709"/>
        <w:jc w:val="both"/>
      </w:pPr>
      <w:r w:rsidRPr="0064462C">
        <w:lastRenderedPageBreak/>
        <w:t xml:space="preserve">einer bestimmten Sorte, wenn und </w:t>
      </w:r>
      <w:proofErr w:type="gramStart"/>
      <w:r w:rsidRPr="0064462C">
        <w:t>soweit</w:t>
      </w:r>
      <w:proofErr w:type="gramEnd"/>
      <w:r w:rsidRPr="0064462C">
        <w:t xml:space="preserve"> die Bedingungen gemäß</w:t>
      </w:r>
      <w:r>
        <w:t xml:space="preserve"> Anhang II Teil I Punkt</w:t>
      </w:r>
      <w:r w:rsidRPr="0064462C">
        <w:t xml:space="preserve"> 1.8.5.1 Buchstabe c erfüllt sind.</w:t>
      </w:r>
    </w:p>
    <w:p w14:paraId="1F4BD20B" w14:textId="2F0A5573" w:rsidR="009E4310" w:rsidRDefault="009E4310" w:rsidP="00096BD6">
      <w:pPr>
        <w:jc w:val="both"/>
      </w:pPr>
      <w:r>
        <w:t>Die Möglichkeit der Erteilung einer allgemeingültigen Genehmigung wird in Österreich in Anspruch genommen</w:t>
      </w:r>
      <w:r w:rsidR="00D85231">
        <w:t xml:space="preserve"> und auf der </w:t>
      </w:r>
      <w:hyperlink r:id="rId15" w:history="1">
        <w:r w:rsidR="00D85231" w:rsidRPr="006D2CB7">
          <w:rPr>
            <w:rStyle w:val="Hyperlink"/>
          </w:rPr>
          <w:t>Website der AGES-DB</w:t>
        </w:r>
      </w:hyperlink>
      <w:r w:rsidR="00D85231">
        <w:t xml:space="preserve"> veröffentlicht</w:t>
      </w:r>
      <w:r>
        <w:t>.</w:t>
      </w:r>
    </w:p>
    <w:p w14:paraId="28318EDC" w14:textId="7CB3F85C" w:rsidR="00DE4CDC" w:rsidRDefault="00DE4CDC" w:rsidP="00096BD6">
      <w:pPr>
        <w:jc w:val="both"/>
      </w:pPr>
      <w:r>
        <w:t>Bei der Nutzung einer allgemeingültigen Genehmigung führen die U Aufzeichnungen über die verwendete Menge</w:t>
      </w:r>
      <w:r w:rsidRPr="00D519BA">
        <w:t xml:space="preserve">, </w:t>
      </w:r>
      <w:r w:rsidRPr="00594DE7">
        <w:t xml:space="preserve">und die für die Genehmigung </w:t>
      </w:r>
      <w:r w:rsidR="003E0BC0" w:rsidRPr="00594DE7">
        <w:t xml:space="preserve">relevante </w:t>
      </w:r>
      <w:r w:rsidRPr="00594DE7">
        <w:t>ZB führt die Mengen an zugelassenem nicht-biologischem PVM auf</w:t>
      </w:r>
      <w:r w:rsidR="006936C9">
        <w:t xml:space="preserve"> (</w:t>
      </w:r>
      <w:r w:rsidR="00866323" w:rsidRPr="00866323">
        <w:rPr>
          <w:color w:val="4F81BD" w:themeColor="accent1"/>
          <w:u w:val="single"/>
        </w:rPr>
        <w:t xml:space="preserve">nationale Vorgehensweise </w:t>
      </w:r>
      <w:r w:rsidR="006936C9" w:rsidRPr="00866323">
        <w:rPr>
          <w:color w:val="4F81BD" w:themeColor="accent1"/>
          <w:u w:val="single"/>
        </w:rPr>
        <w:t xml:space="preserve">siehe Kapitel </w:t>
      </w:r>
      <w:r w:rsidR="00E94656">
        <w:rPr>
          <w:color w:val="4F81BD" w:themeColor="accent1"/>
          <w:u w:val="single"/>
        </w:rPr>
        <w:t>4</w:t>
      </w:r>
      <w:r w:rsidR="00866323" w:rsidRPr="00866323">
        <w:rPr>
          <w:color w:val="4F81BD" w:themeColor="accent1"/>
          <w:u w:val="single"/>
        </w:rPr>
        <w:t xml:space="preserve"> dieser Verfahrensanweisung</w:t>
      </w:r>
      <w:r w:rsidR="006936C9">
        <w:t>)</w:t>
      </w:r>
      <w:r w:rsidRPr="00594DE7">
        <w:t>.</w:t>
      </w:r>
    </w:p>
    <w:p w14:paraId="300222E0" w14:textId="1A2B8221" w:rsidR="008B33AD" w:rsidRDefault="00DE4CDC" w:rsidP="00096BD6">
      <w:pPr>
        <w:jc w:val="both"/>
      </w:pPr>
      <w:r w:rsidRPr="0064462C">
        <w:t xml:space="preserve">Die </w:t>
      </w:r>
      <w:r>
        <w:t>ZB</w:t>
      </w:r>
      <w:r w:rsidRPr="0064462C">
        <w:t xml:space="preserve"> aktualisieren</w:t>
      </w:r>
      <w:r>
        <w:t xml:space="preserve"> jährlich</w:t>
      </w:r>
      <w:r w:rsidRPr="0064462C">
        <w:t xml:space="preserve"> das Verzeichnis der Arten, Unterarten oder Sorten, für die eine allgemeingültige Genehmigung erteilt wird, und machen es </w:t>
      </w:r>
      <w:r w:rsidRPr="006D2CB7">
        <w:t>öffentlich</w:t>
      </w:r>
      <w:r w:rsidRPr="0064462C">
        <w:t xml:space="preserve"> </w:t>
      </w:r>
      <w:r w:rsidR="006D2CB7">
        <w:t xml:space="preserve">auf der </w:t>
      </w:r>
      <w:hyperlink r:id="rId16" w:history="1">
        <w:r w:rsidR="006D2CB7" w:rsidRPr="006D2CB7">
          <w:rPr>
            <w:rStyle w:val="Hyperlink"/>
          </w:rPr>
          <w:t>Website der AGES-DB</w:t>
        </w:r>
      </w:hyperlink>
      <w:r w:rsidR="006D2CB7">
        <w:t xml:space="preserve"> </w:t>
      </w:r>
      <w:r w:rsidRPr="0064462C">
        <w:t>zugänglich</w:t>
      </w:r>
      <w:r w:rsidR="008B33AD">
        <w:t>.</w:t>
      </w:r>
    </w:p>
    <w:p w14:paraId="24485027" w14:textId="783199BB" w:rsidR="00630052" w:rsidRPr="00630052" w:rsidRDefault="0098755A" w:rsidP="00630052">
      <w:r>
        <w:t xml:space="preserve">Die ZB genehmigen nicht die Verwendung nicht-biologischer Sämlinge von Arten, deren Produktionszyklus – von der Umpflanzung des Sämlings bis zur ersten Ernte des Erzeugnisses – in einer Vegetationsperiode </w:t>
      </w:r>
      <w:r w:rsidRPr="00630052">
        <w:t>abgeschlossen ist.</w:t>
      </w:r>
    </w:p>
    <w:p w14:paraId="5CD309AF" w14:textId="172DFABE" w:rsidR="00DE4CDC" w:rsidRPr="00630052" w:rsidRDefault="00DE4CDC" w:rsidP="008B33AD">
      <w:pPr>
        <w:pStyle w:val="berschrift4"/>
        <w:tabs>
          <w:tab w:val="clear" w:pos="3416"/>
        </w:tabs>
        <w:ind w:left="851"/>
      </w:pPr>
      <w:r w:rsidRPr="00630052">
        <w:t>Verzeichnis des ausreichend verfügbaren PVM für die biologische Produktion</w:t>
      </w:r>
      <w:r w:rsidRPr="00630052">
        <w:br/>
        <w:t>(Verfügbarkeitsliste)</w:t>
      </w:r>
      <w:r w:rsidR="007878E0" w:rsidRPr="00630052">
        <w:t xml:space="preserve"> </w:t>
      </w:r>
      <w:r w:rsidR="00B43342" w:rsidRPr="00630052">
        <w:t>zur Verwendung in de</w:t>
      </w:r>
      <w:r w:rsidR="007878E0" w:rsidRPr="00630052">
        <w:t xml:space="preserve">r </w:t>
      </w:r>
      <w:r w:rsidR="004C26E6" w:rsidRPr="00630052">
        <w:t>Konsumwaren</w:t>
      </w:r>
      <w:r w:rsidR="007878E0" w:rsidRPr="00630052">
        <w:t>erzeugung</w:t>
      </w:r>
      <w:r w:rsidR="001F7DD5" w:rsidRPr="00630052">
        <w:t xml:space="preserve"> (L_0022)</w:t>
      </w:r>
    </w:p>
    <w:p w14:paraId="2727750A" w14:textId="151F0805" w:rsidR="00DE4CDC" w:rsidRDefault="00DE4CDC" w:rsidP="00096BD6">
      <w:pPr>
        <w:jc w:val="both"/>
      </w:pPr>
      <w:r>
        <w:t>D</w:t>
      </w:r>
      <w:r w:rsidRPr="004C3C26">
        <w:t xml:space="preserve">ie </w:t>
      </w:r>
      <w:r>
        <w:t>ZB</w:t>
      </w:r>
      <w:r w:rsidRPr="004C3C26">
        <w:t xml:space="preserve"> erstellen ein amtliches Verzeichnis der Arten, Unterarten oder Sorten (gegebenenfalls zusammengefasst), für die festgestellt wird, dass </w:t>
      </w:r>
      <w:r w:rsidRPr="00685AB9">
        <w:t xml:space="preserve">in </w:t>
      </w:r>
      <w:r w:rsidR="009E4310">
        <w:t>Österreich</w:t>
      </w:r>
      <w:r w:rsidRPr="00685AB9">
        <w:t xml:space="preserve"> </w:t>
      </w:r>
      <w:r w:rsidR="008B365C">
        <w:t>BIO-</w:t>
      </w:r>
      <w:r>
        <w:t xml:space="preserve">PVM </w:t>
      </w:r>
      <w:r w:rsidRPr="004C3C26">
        <w:t xml:space="preserve">oder </w:t>
      </w:r>
      <w:r>
        <w:t>U</w:t>
      </w:r>
      <w:r w:rsidR="00463993">
        <w:t>M</w:t>
      </w:r>
      <w:r>
        <w:t>-PVM</w:t>
      </w:r>
      <w:r w:rsidRPr="004C3C26">
        <w:t xml:space="preserve"> für die entsprechenden Sorten in ausreichender Menge verfügbar ist. Für Arten, Unterarten oder Sorten, </w:t>
      </w:r>
      <w:r w:rsidRPr="00685AB9">
        <w:t xml:space="preserve">die in </w:t>
      </w:r>
      <w:r w:rsidR="009E4310">
        <w:t>Österreich</w:t>
      </w:r>
      <w:r w:rsidRPr="00685AB9">
        <w:t xml:space="preserve"> in diesem </w:t>
      </w:r>
      <w:r w:rsidRPr="004C3C26">
        <w:t>Verzeichnis aufgeführt sind, werden keine Genehmigungen erteilt, es sei denn, dies is</w:t>
      </w:r>
      <w:r>
        <w:t>t durch einen der Zwecke gemäß Anhang II Teil I Punkt</w:t>
      </w:r>
      <w:r w:rsidRPr="004C3C26">
        <w:t xml:space="preserve"> 1.8.5.1 Buchstabe d</w:t>
      </w:r>
      <w:r>
        <w:t xml:space="preserve"> der VO (EU) 2018/848 gerechtfertigt.</w:t>
      </w:r>
    </w:p>
    <w:p w14:paraId="2FC1BAC7" w14:textId="63CD1C81" w:rsidR="00DE4CDC" w:rsidRDefault="00DE4CDC" w:rsidP="00096BD6">
      <w:pPr>
        <w:jc w:val="both"/>
      </w:pPr>
      <w:r w:rsidRPr="004C3C26">
        <w:t xml:space="preserve">Erweist sich die Menge oder Qualität von </w:t>
      </w:r>
      <w:r w:rsidR="00417D23">
        <w:t>BIO-</w:t>
      </w:r>
      <w:r>
        <w:t>PVM oder U</w:t>
      </w:r>
      <w:r w:rsidR="00463993">
        <w:t>M</w:t>
      </w:r>
      <w:r>
        <w:t>-PVM</w:t>
      </w:r>
      <w:r w:rsidRPr="004C3C26">
        <w:t xml:space="preserve"> für eine in dem Verzeichnis aufgeführte Art, Unterart oder Sorte aufgrund außergewöhnlicher Umstände als unzureichend oder unangemessen, so können die </w:t>
      </w:r>
      <w:r>
        <w:t>ZB</w:t>
      </w:r>
      <w:r w:rsidRPr="004C3C26">
        <w:t xml:space="preserve"> eine Art, Unterart oder Sorte aus dem Verzeichnis streichen.</w:t>
      </w:r>
    </w:p>
    <w:p w14:paraId="2B8BB138" w14:textId="35E26450" w:rsidR="009E4310" w:rsidRPr="008B33AD" w:rsidRDefault="00DE4CDC" w:rsidP="00096BD6">
      <w:pPr>
        <w:jc w:val="both"/>
      </w:pPr>
      <w:r w:rsidRPr="00927CA5">
        <w:t xml:space="preserve">Die </w:t>
      </w:r>
      <w:r>
        <w:t>ZB</w:t>
      </w:r>
      <w:r w:rsidRPr="00927CA5">
        <w:t xml:space="preserve"> aktualisieren jährlich ihr Verzeichnis und machen es öffentlich</w:t>
      </w:r>
      <w:r w:rsidR="008B33AD">
        <w:t xml:space="preserve"> </w:t>
      </w:r>
      <w:r w:rsidR="006D2CB7">
        <w:t xml:space="preserve">auf der </w:t>
      </w:r>
      <w:hyperlink r:id="rId17" w:history="1">
        <w:r w:rsidR="006D2CB7" w:rsidRPr="006D2CB7">
          <w:rPr>
            <w:rStyle w:val="Hyperlink"/>
          </w:rPr>
          <w:t>Website der AGES-DB</w:t>
        </w:r>
      </w:hyperlink>
      <w:r w:rsidR="006D2CB7">
        <w:t xml:space="preserve"> </w:t>
      </w:r>
      <w:r w:rsidRPr="00927CA5">
        <w:t>zugänglich.</w:t>
      </w:r>
    </w:p>
    <w:p w14:paraId="180FBB04" w14:textId="5794510A" w:rsidR="00FE44F9" w:rsidRDefault="00FE44F9" w:rsidP="00FE44F9">
      <w:pPr>
        <w:pStyle w:val="berschrift3"/>
      </w:pPr>
      <w:r>
        <w:t>Genehmigung von nicht-biologischem PVM</w:t>
      </w:r>
    </w:p>
    <w:p w14:paraId="1DF6BB7B" w14:textId="1EE2DECC" w:rsidR="002008CD" w:rsidRDefault="00033AE3" w:rsidP="00096BD6">
      <w:pPr>
        <w:jc w:val="both"/>
      </w:pPr>
      <w:r>
        <w:t xml:space="preserve">Ist </w:t>
      </w:r>
      <w:r w:rsidR="008B365C">
        <w:t>BIO-</w:t>
      </w:r>
      <w:r>
        <w:t>PVM und U</w:t>
      </w:r>
      <w:r w:rsidR="0086015B">
        <w:t>M</w:t>
      </w:r>
      <w:r>
        <w:t xml:space="preserve">-PVM nicht in ausreichender Qualität oder Menge verfügbar, um den Bedarf </w:t>
      </w:r>
      <w:r w:rsidR="008F0A7E">
        <w:t xml:space="preserve">von </w:t>
      </w:r>
      <w:r w:rsidR="00D36602">
        <w:t>de</w:t>
      </w:r>
      <w:r w:rsidR="008F0A7E">
        <w:t>m</w:t>
      </w:r>
      <w:r w:rsidR="008B365C">
        <w:t>:</w:t>
      </w:r>
      <w:r w:rsidR="00DE1829">
        <w:t>de</w:t>
      </w:r>
      <w:r w:rsidR="008F0A7E">
        <w:t>r</w:t>
      </w:r>
      <w:r w:rsidR="00DE1829">
        <w:t xml:space="preserve"> U</w:t>
      </w:r>
      <w:r>
        <w:t xml:space="preserve"> zu decken, so können die Kontrollstellen</w:t>
      </w:r>
      <w:r w:rsidR="002008CD">
        <w:t xml:space="preserve"> in folgenden Situationen</w:t>
      </w:r>
    </w:p>
    <w:p w14:paraId="7F565324" w14:textId="78EB7EE8" w:rsidR="002008CD" w:rsidRDefault="002008CD" w:rsidP="00D96C8A">
      <w:pPr>
        <w:pStyle w:val="Listenabsatz"/>
        <w:numPr>
          <w:ilvl w:val="0"/>
          <w:numId w:val="7"/>
        </w:numPr>
        <w:ind w:left="709" w:hanging="425"/>
        <w:jc w:val="both"/>
      </w:pPr>
      <w:r w:rsidRPr="002008CD">
        <w:t xml:space="preserve">keine Sorte der </w:t>
      </w:r>
      <w:r w:rsidRPr="00173383">
        <w:t>Art</w:t>
      </w:r>
      <w:r w:rsidRPr="002008CD">
        <w:t xml:space="preserve">, die </w:t>
      </w:r>
      <w:r w:rsidR="00DE1829">
        <w:t>die</w:t>
      </w:r>
      <w:r w:rsidR="008B365C">
        <w:t>:</w:t>
      </w:r>
      <w:r w:rsidR="00DE1829">
        <w:t>der U</w:t>
      </w:r>
      <w:r>
        <w:t xml:space="preserve"> beschaffen möchte ist in der AGES-DB erfasst;</w:t>
      </w:r>
    </w:p>
    <w:p w14:paraId="709D2EE8" w14:textId="6D33121C" w:rsidR="002008CD" w:rsidRDefault="002008CD" w:rsidP="00096BD6">
      <w:pPr>
        <w:ind w:left="284"/>
        <w:jc w:val="both"/>
      </w:pPr>
      <w:r>
        <w:t>oder</w:t>
      </w:r>
    </w:p>
    <w:p w14:paraId="054ECD32" w14:textId="67A272C9" w:rsidR="002008CD" w:rsidRDefault="002008CD" w:rsidP="00D96C8A">
      <w:pPr>
        <w:pStyle w:val="Listenabsatz"/>
        <w:numPr>
          <w:ilvl w:val="0"/>
          <w:numId w:val="7"/>
        </w:numPr>
        <w:jc w:val="both"/>
      </w:pPr>
      <w:r w:rsidRPr="002008CD">
        <w:t xml:space="preserve">kein Lieferant, d. h. </w:t>
      </w:r>
      <w:proofErr w:type="spellStart"/>
      <w:r w:rsidRPr="002008CD">
        <w:t>kein</w:t>
      </w:r>
      <w:r w:rsidR="008B365C">
        <w:t>:</w:t>
      </w:r>
      <w:r w:rsidR="00685AB9">
        <w:t>e</w:t>
      </w:r>
      <w:proofErr w:type="spellEnd"/>
      <w:r w:rsidRPr="002008CD">
        <w:t xml:space="preserve"> </w:t>
      </w:r>
      <w:r w:rsidR="00DE1829">
        <w:t>U</w:t>
      </w:r>
      <w:r w:rsidRPr="002008CD">
        <w:t xml:space="preserve">, </w:t>
      </w:r>
      <w:r w:rsidR="00DE1829">
        <w:t>der</w:t>
      </w:r>
      <w:r w:rsidR="008B365C">
        <w:t>:</w:t>
      </w:r>
      <w:r w:rsidR="00DE1829">
        <w:t>die</w:t>
      </w:r>
      <w:r w:rsidRPr="002008CD">
        <w:t xml:space="preserve"> </w:t>
      </w:r>
      <w:r>
        <w:t>PVM</w:t>
      </w:r>
      <w:r w:rsidRPr="002008CD">
        <w:t xml:space="preserve"> vermarktet,</w:t>
      </w:r>
      <w:r>
        <w:t xml:space="preserve"> ist</w:t>
      </w:r>
      <w:r w:rsidRPr="002008CD">
        <w:t xml:space="preserve"> in der Lage, das betreffende </w:t>
      </w:r>
      <w:r w:rsidR="00417D23">
        <w:t>BIO-</w:t>
      </w:r>
      <w:r>
        <w:t>PVM</w:t>
      </w:r>
      <w:r w:rsidRPr="002008CD">
        <w:t xml:space="preserve"> oder </w:t>
      </w:r>
      <w:r>
        <w:t>U</w:t>
      </w:r>
      <w:r w:rsidR="0086015B">
        <w:t>M</w:t>
      </w:r>
      <w:r>
        <w:t>-PVM</w:t>
      </w:r>
      <w:r w:rsidRPr="002008CD">
        <w:t xml:space="preserve"> </w:t>
      </w:r>
      <w:r w:rsidRPr="001C4244">
        <w:t xml:space="preserve">rechtzeitig für die Aussaat oder Anpflanzung zu liefern, vorausgesetzt, </w:t>
      </w:r>
      <w:r w:rsidR="00685AB9" w:rsidRPr="001C4244">
        <w:t>die</w:t>
      </w:r>
      <w:r w:rsidR="008B365C">
        <w:t>:</w:t>
      </w:r>
      <w:r w:rsidRPr="001C4244">
        <w:t xml:space="preserve">der </w:t>
      </w:r>
      <w:proofErr w:type="spellStart"/>
      <w:r w:rsidRPr="001C4244">
        <w:t>Verwender</w:t>
      </w:r>
      <w:r w:rsidR="00937D02">
        <w:t>:</w:t>
      </w:r>
      <w:r w:rsidR="00DE1829" w:rsidRPr="001C4244">
        <w:t>i</w:t>
      </w:r>
      <w:r w:rsidR="00685AB9" w:rsidRPr="001C4244">
        <w:t>n</w:t>
      </w:r>
      <w:proofErr w:type="spellEnd"/>
      <w:r w:rsidRPr="001C4244">
        <w:t xml:space="preserve"> hat das PVM so zeitgerecht bestellt, dass die Aufbereitung und Lieferung von </w:t>
      </w:r>
      <w:r w:rsidR="00417D23">
        <w:t>BIO-</w:t>
      </w:r>
      <w:r w:rsidRPr="001C4244">
        <w:t>PVM oder U</w:t>
      </w:r>
      <w:r w:rsidR="00463993">
        <w:t>M</w:t>
      </w:r>
      <w:r w:rsidRPr="001C4244">
        <w:t>-PVM möglich wäre;</w:t>
      </w:r>
    </w:p>
    <w:p w14:paraId="00A8B09B" w14:textId="3EC353DF" w:rsidR="002008CD" w:rsidRDefault="002008CD" w:rsidP="00096BD6">
      <w:pPr>
        <w:ind w:left="284"/>
        <w:jc w:val="both"/>
      </w:pPr>
      <w:r>
        <w:t>oder</w:t>
      </w:r>
    </w:p>
    <w:p w14:paraId="66755FDC" w14:textId="79702AAD" w:rsidR="002008CD" w:rsidRDefault="002008CD" w:rsidP="00D96C8A">
      <w:pPr>
        <w:pStyle w:val="Listenabsatz"/>
        <w:numPr>
          <w:ilvl w:val="0"/>
          <w:numId w:val="7"/>
        </w:numPr>
        <w:jc w:val="both"/>
      </w:pPr>
      <w:r w:rsidRPr="002008CD">
        <w:t xml:space="preserve">die Sorte, die </w:t>
      </w:r>
      <w:r w:rsidR="00685AB9">
        <w:t>die</w:t>
      </w:r>
      <w:r w:rsidR="008B365C">
        <w:t>:</w:t>
      </w:r>
      <w:r w:rsidRPr="002008CD">
        <w:t xml:space="preserve">der </w:t>
      </w:r>
      <w:r w:rsidR="00DE1829">
        <w:t>U</w:t>
      </w:r>
      <w:r w:rsidRPr="002008CD">
        <w:t xml:space="preserve"> beschaffen möchte, </w:t>
      </w:r>
      <w:r>
        <w:t xml:space="preserve">ist </w:t>
      </w:r>
      <w:r w:rsidRPr="002008CD">
        <w:t xml:space="preserve">nicht als </w:t>
      </w:r>
      <w:r w:rsidR="008B365C">
        <w:t>BIO-</w:t>
      </w:r>
      <w:r>
        <w:t>PVM</w:t>
      </w:r>
      <w:r w:rsidRPr="002008CD">
        <w:t xml:space="preserve"> oder </w:t>
      </w:r>
      <w:r>
        <w:t>U</w:t>
      </w:r>
      <w:r w:rsidR="00463993">
        <w:t>M</w:t>
      </w:r>
      <w:r>
        <w:t>-PVM</w:t>
      </w:r>
      <w:r w:rsidRPr="002008CD">
        <w:t xml:space="preserve"> in der </w:t>
      </w:r>
      <w:r>
        <w:t>AGES-DB</w:t>
      </w:r>
      <w:r w:rsidRPr="002008CD">
        <w:t xml:space="preserve"> erfasst und </w:t>
      </w:r>
      <w:r w:rsidR="00685AB9">
        <w:t>die</w:t>
      </w:r>
      <w:r w:rsidR="008B365C">
        <w:t>:</w:t>
      </w:r>
      <w:r w:rsidRPr="002008CD">
        <w:t xml:space="preserve">der </w:t>
      </w:r>
      <w:r w:rsidR="00DE1829">
        <w:t>U</w:t>
      </w:r>
      <w:r>
        <w:t xml:space="preserve"> kann</w:t>
      </w:r>
      <w:r w:rsidRPr="002008CD">
        <w:t xml:space="preserve"> nachweisen, dass keine der erfassten Alternativen derselben Art insbesondere für die agronomischen und pedoklimatischen Bedingungen geeignet ist und die erforderlichen technologischen Eigenschaften aufweist, die für die geplante Produktion erforderlich sind</w:t>
      </w:r>
      <w:r>
        <w:t>;</w:t>
      </w:r>
    </w:p>
    <w:p w14:paraId="21A06819" w14:textId="012B2749" w:rsidR="002008CD" w:rsidRDefault="002008CD" w:rsidP="00096BD6">
      <w:pPr>
        <w:ind w:left="284"/>
        <w:jc w:val="both"/>
      </w:pPr>
      <w:r>
        <w:t>oder</w:t>
      </w:r>
    </w:p>
    <w:p w14:paraId="738990DE" w14:textId="77777777" w:rsidR="009E4310" w:rsidRDefault="002008CD" w:rsidP="00D96C8A">
      <w:pPr>
        <w:pStyle w:val="Listenabsatz"/>
        <w:numPr>
          <w:ilvl w:val="0"/>
          <w:numId w:val="7"/>
        </w:numPr>
        <w:jc w:val="both"/>
      </w:pPr>
      <w:r w:rsidRPr="002008CD">
        <w:t>dies zur Verwendung</w:t>
      </w:r>
    </w:p>
    <w:p w14:paraId="4E49AC18" w14:textId="77777777" w:rsidR="009E4310" w:rsidRDefault="002008CD" w:rsidP="00D96C8A">
      <w:pPr>
        <w:pStyle w:val="Listenabsatz"/>
        <w:numPr>
          <w:ilvl w:val="0"/>
          <w:numId w:val="11"/>
        </w:numPr>
        <w:jc w:val="both"/>
      </w:pPr>
      <w:r w:rsidRPr="002008CD">
        <w:t>in de</w:t>
      </w:r>
      <w:r w:rsidR="009E4310">
        <w:t>r Forschung,</w:t>
      </w:r>
    </w:p>
    <w:p w14:paraId="771B4606" w14:textId="77777777" w:rsidR="009E4310" w:rsidRDefault="002008CD" w:rsidP="00D96C8A">
      <w:pPr>
        <w:pStyle w:val="Listenabsatz"/>
        <w:numPr>
          <w:ilvl w:val="0"/>
          <w:numId w:val="11"/>
        </w:numPr>
        <w:jc w:val="both"/>
      </w:pPr>
      <w:r w:rsidRPr="002008CD">
        <w:t xml:space="preserve">zu </w:t>
      </w:r>
      <w:r w:rsidR="009E4310">
        <w:t>Tests in kleinen Feldversuchen,</w:t>
      </w:r>
    </w:p>
    <w:p w14:paraId="6D746F5B" w14:textId="77777777" w:rsidR="009E4310" w:rsidRDefault="002008CD" w:rsidP="00D96C8A">
      <w:pPr>
        <w:pStyle w:val="Listenabsatz"/>
        <w:numPr>
          <w:ilvl w:val="0"/>
          <w:numId w:val="11"/>
        </w:numPr>
        <w:jc w:val="both"/>
      </w:pPr>
      <w:r w:rsidRPr="002008CD">
        <w:t>zu</w:t>
      </w:r>
      <w:r w:rsidR="009E4310">
        <w:t xml:space="preserve"> Zwecken des Sortenerhalts oder</w:t>
      </w:r>
    </w:p>
    <w:p w14:paraId="2E0A6D66" w14:textId="77777777" w:rsidR="009E4310" w:rsidRPr="00630052" w:rsidRDefault="002008CD" w:rsidP="00D96C8A">
      <w:pPr>
        <w:pStyle w:val="Listenabsatz"/>
        <w:numPr>
          <w:ilvl w:val="0"/>
          <w:numId w:val="11"/>
        </w:numPr>
        <w:jc w:val="both"/>
      </w:pPr>
      <w:r w:rsidRPr="002008CD">
        <w:t xml:space="preserve">zur </w:t>
      </w:r>
      <w:r w:rsidRPr="00630052">
        <w:t>Produ</w:t>
      </w:r>
      <w:r w:rsidR="009E4310" w:rsidRPr="00630052">
        <w:t>ktinnovation gerechtfertigt ist</w:t>
      </w:r>
    </w:p>
    <w:p w14:paraId="6F8EDCB4" w14:textId="7A0A4D30" w:rsidR="002008CD" w:rsidRPr="00630052" w:rsidRDefault="009E4310" w:rsidP="00096BD6">
      <w:pPr>
        <w:pStyle w:val="Listenabsatz"/>
        <w:ind w:left="644"/>
        <w:jc w:val="both"/>
      </w:pPr>
      <w:r w:rsidRPr="00630052">
        <w:t>und</w:t>
      </w:r>
      <w:r w:rsidR="002008CD" w:rsidRPr="00630052">
        <w:t xml:space="preserve"> </w:t>
      </w:r>
      <w:r w:rsidR="0051757D" w:rsidRPr="00630052">
        <w:t xml:space="preserve">dies </w:t>
      </w:r>
      <w:r w:rsidR="002008CD" w:rsidRPr="00630052">
        <w:t>von den</w:t>
      </w:r>
      <w:r w:rsidR="00FD297A" w:rsidRPr="00630052">
        <w:t xml:space="preserve"> zuständigen Behörden</w:t>
      </w:r>
      <w:r w:rsidR="002008CD" w:rsidRPr="00630052">
        <w:t xml:space="preserve"> </w:t>
      </w:r>
      <w:r w:rsidR="00597F4A" w:rsidRPr="00630052">
        <w:t>bestätigt</w:t>
      </w:r>
      <w:r w:rsidR="002008CD" w:rsidRPr="00630052">
        <w:t xml:space="preserve"> wurde</w:t>
      </w:r>
      <w:r w:rsidR="004D2DBD">
        <w:t xml:space="preserve"> </w:t>
      </w:r>
      <w:r w:rsidR="004D2DBD" w:rsidRPr="00602BE9">
        <w:t>(</w:t>
      </w:r>
      <w:r w:rsidR="007F34A5" w:rsidRPr="00602BE9">
        <w:t xml:space="preserve">Vorgaben der zuständigen Behörden </w:t>
      </w:r>
      <w:r w:rsidR="004D2DBD" w:rsidRPr="00602BE9">
        <w:t>siehe Anlage</w:t>
      </w:r>
      <w:r w:rsidR="00ED7F69" w:rsidRPr="00602BE9">
        <w:t xml:space="preserve"> A</w:t>
      </w:r>
      <w:r w:rsidR="004D2DBD" w:rsidRPr="00602BE9">
        <w:t>)</w:t>
      </w:r>
      <w:r w:rsidR="002008CD" w:rsidRPr="00630052">
        <w:t>;</w:t>
      </w:r>
    </w:p>
    <w:p w14:paraId="19AFA485" w14:textId="73AF9D32" w:rsidR="002008CD" w:rsidRPr="00630052" w:rsidRDefault="002008CD" w:rsidP="00096BD6">
      <w:pPr>
        <w:jc w:val="both"/>
      </w:pPr>
      <w:r w:rsidRPr="00630052">
        <w:lastRenderedPageBreak/>
        <w:t xml:space="preserve">und </w:t>
      </w:r>
      <w:r w:rsidR="004C3C26" w:rsidRPr="00630052">
        <w:t>unter Einhaltung der nachstehenden</w:t>
      </w:r>
      <w:r w:rsidR="00033AE3" w:rsidRPr="00630052">
        <w:t xml:space="preserve"> </w:t>
      </w:r>
      <w:r w:rsidRPr="00630052">
        <w:t>Bedingungen eine Einzelgenehmigung zur Verwendung von nicht-biologischem PVM erteilen:</w:t>
      </w:r>
    </w:p>
    <w:p w14:paraId="6023C1DD" w14:textId="590592C2" w:rsidR="00BA7DBF" w:rsidRDefault="00AD6361" w:rsidP="00D96C8A">
      <w:pPr>
        <w:pStyle w:val="Listenabsatz"/>
        <w:numPr>
          <w:ilvl w:val="0"/>
          <w:numId w:val="5"/>
        </w:numPr>
        <w:jc w:val="both"/>
      </w:pPr>
      <w:r w:rsidRPr="00630052">
        <w:t>n</w:t>
      </w:r>
      <w:r w:rsidR="004C3C26" w:rsidRPr="00630052">
        <w:t>icht</w:t>
      </w:r>
      <w:r w:rsidR="00AB1D01" w:rsidRPr="00630052">
        <w:t>-</w:t>
      </w:r>
      <w:r w:rsidR="004C3C26" w:rsidRPr="00630052">
        <w:t>biologisches PVM darf nach der Ernte nur mit Pflanzenschutzmitteln</w:t>
      </w:r>
      <w:r w:rsidR="004D32A3" w:rsidRPr="00630052">
        <w:t xml:space="preserve"> behandelt</w:t>
      </w:r>
      <w:r w:rsidR="004C3C26" w:rsidRPr="00630052">
        <w:t xml:space="preserve"> werden, die gemäß Artikel 24 Absatz 1 der VO (EU) 2018/848 </w:t>
      </w:r>
      <w:r w:rsidR="00685AB9" w:rsidRPr="00630052">
        <w:t xml:space="preserve">zur Behandlung von PVM </w:t>
      </w:r>
      <w:r w:rsidR="004C3C26" w:rsidRPr="00630052">
        <w:t>zugelassen sind, es sei denn, eine chemische Behandlung wird von</w:t>
      </w:r>
      <w:r w:rsidR="004C3C26">
        <w:t xml:space="preserve"> </w:t>
      </w:r>
      <w:r w:rsidR="004C3C26" w:rsidRPr="00FE44F9">
        <w:t xml:space="preserve">den </w:t>
      </w:r>
      <w:r w:rsidR="00FD297A" w:rsidRPr="00FE44F9">
        <w:t xml:space="preserve">zuständigen Behörden </w:t>
      </w:r>
      <w:r w:rsidR="004C3C26">
        <w:t>gemäß der VO (EU) 2016/20</w:t>
      </w:r>
      <w:r w:rsidR="0086015B">
        <w:t>3</w:t>
      </w:r>
      <w:r w:rsidR="004C3C26">
        <w:t xml:space="preserve">1 </w:t>
      </w:r>
      <w:r w:rsidR="00FE44F9" w:rsidRPr="00FE44F9">
        <w:t>(z. B. zuständige Behörden gemäß Pflanzenschutzgesetz)</w:t>
      </w:r>
      <w:r w:rsidR="00FE44F9">
        <w:t xml:space="preserve"> </w:t>
      </w:r>
      <w:r w:rsidR="004C3C26">
        <w:t>zu Zwecken des Pflanzenschutzes für alle Sorten und heterogenes Material einer gegebenen Art in dem Gebiet, in dem das PVM verwendet werden soll, angeordnet. Wird nicht-biologisches PVM verwendet, das einer angeordneten chemischen Behandlung unterzogen wurde, so gilt für die Parzelle, auf der das behandelte PVM angebaut wird, ggf. ein Umstellungszeitraum gemäß Anhang II Teil I Punkte 1.7.3</w:t>
      </w:r>
      <w:r w:rsidR="004A10D8">
        <w:t xml:space="preserve"> und 1.7.4</w:t>
      </w:r>
      <w:r w:rsidR="00D36602">
        <w:t xml:space="preserve"> der VO (EU) 2018/848;</w:t>
      </w:r>
    </w:p>
    <w:p w14:paraId="71A47686" w14:textId="27883EDF" w:rsidR="004C3C26" w:rsidRDefault="00AD6361" w:rsidP="00D96C8A">
      <w:pPr>
        <w:pStyle w:val="Listenabsatz"/>
        <w:numPr>
          <w:ilvl w:val="0"/>
          <w:numId w:val="5"/>
        </w:numPr>
        <w:jc w:val="both"/>
      </w:pPr>
      <w:r>
        <w:t>d</w:t>
      </w:r>
      <w:r w:rsidR="004C3C26" w:rsidRPr="004C3C26">
        <w:t>ie Genehmigung zur Verwendung von nicht</w:t>
      </w:r>
      <w:r w:rsidR="00AB1D01">
        <w:t>-</w:t>
      </w:r>
      <w:r w:rsidR="004C3C26" w:rsidRPr="004C3C26">
        <w:t xml:space="preserve">biologischem </w:t>
      </w:r>
      <w:r w:rsidR="004C3C26">
        <w:t>PVM</w:t>
      </w:r>
      <w:r w:rsidR="004C3C26" w:rsidRPr="004C3C26">
        <w:t xml:space="preserve"> muss vor der Aussaat </w:t>
      </w:r>
      <w:r w:rsidR="00D36602">
        <w:t>oder Anpflanzung erteilt werden;</w:t>
      </w:r>
    </w:p>
    <w:p w14:paraId="50624034" w14:textId="146513B1" w:rsidR="00463993" w:rsidRDefault="00AD6361" w:rsidP="0086015B">
      <w:pPr>
        <w:pStyle w:val="Listenabsatz"/>
        <w:numPr>
          <w:ilvl w:val="0"/>
          <w:numId w:val="5"/>
        </w:numPr>
        <w:jc w:val="both"/>
      </w:pPr>
      <w:r>
        <w:t>d</w:t>
      </w:r>
      <w:r w:rsidR="004C3C26" w:rsidRPr="004C3C26">
        <w:t>ie Genehmigung zur Verwen</w:t>
      </w:r>
      <w:r w:rsidR="004C3C26" w:rsidRPr="001C4244">
        <w:t>dung von nicht</w:t>
      </w:r>
      <w:r w:rsidR="00AB1D01" w:rsidRPr="001C4244">
        <w:t>-</w:t>
      </w:r>
      <w:r w:rsidR="004C3C26" w:rsidRPr="001C4244">
        <w:t>biologischem PVM</w:t>
      </w:r>
      <w:r w:rsidR="00FE44F9" w:rsidRPr="001C4244">
        <w:t xml:space="preserve"> wird einzelnen </w:t>
      </w:r>
      <w:proofErr w:type="spellStart"/>
      <w:r w:rsidR="009D3A3F">
        <w:t>Verwender:innen</w:t>
      </w:r>
      <w:proofErr w:type="spellEnd"/>
      <w:r w:rsidR="004C3C26" w:rsidRPr="001C4244">
        <w:t xml:space="preserve"> für jeweils eine Saison </w:t>
      </w:r>
      <w:r w:rsidR="00866323">
        <w:t>(aktuelle Anbausaison</w:t>
      </w:r>
      <w:r w:rsidR="00E71413" w:rsidRPr="00BB6D94">
        <w:t>)</w:t>
      </w:r>
      <w:r w:rsidR="00866323">
        <w:t xml:space="preserve"> </w:t>
      </w:r>
      <w:r w:rsidR="004C3C26" w:rsidRPr="001C4244">
        <w:t xml:space="preserve">erteilt und die Kontrollstellen müssen die Mengen des genehmigten </w:t>
      </w:r>
      <w:r w:rsidR="00AB1D01" w:rsidRPr="001C4244">
        <w:t>PVM</w:t>
      </w:r>
      <w:r w:rsidR="00D36602" w:rsidRPr="001C4244">
        <w:t xml:space="preserve"> auflisten.</w:t>
      </w:r>
    </w:p>
    <w:p w14:paraId="75188CD8" w14:textId="01212B25" w:rsidR="0086015B" w:rsidRDefault="0086015B" w:rsidP="0086015B">
      <w:pPr>
        <w:pStyle w:val="Listenabsatz"/>
        <w:numPr>
          <w:ilvl w:val="0"/>
          <w:numId w:val="5"/>
        </w:numPr>
        <w:jc w:val="both"/>
      </w:pPr>
      <w:r>
        <w:t>Die Kontrollstellen genehmigen nicht die Verwendung nicht-biologischer Sämlinge von Arten, deren Produktionszyklus – von der Umpflanzung des Sämlings bis zur ersten Ernte des Erzeugnisses – in einer Vegetationsperiode abgeschlossen ist.</w:t>
      </w:r>
    </w:p>
    <w:p w14:paraId="717251C8" w14:textId="0F1FD633" w:rsidR="00277C93" w:rsidRPr="00630052" w:rsidRDefault="00277C93" w:rsidP="00277C93">
      <w:pPr>
        <w:pStyle w:val="berschrift2"/>
      </w:pPr>
      <w:r w:rsidRPr="00630052">
        <w:t>Herkunft des PVM in der PVM-Erzeugung</w:t>
      </w:r>
    </w:p>
    <w:p w14:paraId="7C3B87AD" w14:textId="17720A14" w:rsidR="00277C93" w:rsidRPr="00630052" w:rsidRDefault="00277C93" w:rsidP="00277C93">
      <w:pPr>
        <w:pStyle w:val="berschrift3"/>
      </w:pPr>
      <w:r w:rsidRPr="00630052">
        <w:t>Erzeugung von BIO-PVM</w:t>
      </w:r>
    </w:p>
    <w:p w14:paraId="482C434E" w14:textId="10765EFC" w:rsidR="00277C93" w:rsidRPr="00630052" w:rsidRDefault="00277C93" w:rsidP="00277C93">
      <w:pPr>
        <w:jc w:val="both"/>
      </w:pPr>
      <w:r w:rsidRPr="00630052">
        <w:t xml:space="preserve">Gemäß Anhang II Teil I Punkt 1.8.2 müssen zur Erzeugung von BIO-PVM zur Verwendung in der </w:t>
      </w:r>
      <w:r w:rsidR="001578DD">
        <w:t xml:space="preserve">biologischen </w:t>
      </w:r>
      <w:r w:rsidRPr="00630052">
        <w:t>Produktion von Erzeugnissen außer PVM</w:t>
      </w:r>
      <w:r w:rsidR="001E1EFF">
        <w:t>,</w:t>
      </w:r>
      <w:r w:rsidRPr="00630052">
        <w:t xml:space="preserve"> die zur Erzeugung von </w:t>
      </w:r>
      <w:r w:rsidR="008B301B">
        <w:t xml:space="preserve">PVM </w:t>
      </w:r>
      <w:r w:rsidRPr="00630052">
        <w:t>bestimmten Mutterpflanzen und ggf</w:t>
      </w:r>
      <w:r w:rsidR="00070E49">
        <w:t>.</w:t>
      </w:r>
      <w:r w:rsidRPr="00630052">
        <w:t xml:space="preserve"> anderen Pflanzen während mindestens einer Generation oder bei mehrjährigen Kulturen während mindestens einer Generation im Laufe von zwei Wachstumsperioden nach den Vorschriften dieser Verordnung erzeugt worden sein.</w:t>
      </w:r>
    </w:p>
    <w:p w14:paraId="7C758E60" w14:textId="66215202" w:rsidR="00277C93" w:rsidRPr="00630052" w:rsidRDefault="00277C93" w:rsidP="00277C93">
      <w:pPr>
        <w:pStyle w:val="berschrift3"/>
      </w:pPr>
      <w:r w:rsidRPr="00630052">
        <w:t>Erzeugung von UM-Sämlingen</w:t>
      </w:r>
    </w:p>
    <w:p w14:paraId="34878CC5" w14:textId="03EB7F0B" w:rsidR="00277C93" w:rsidRPr="00630052" w:rsidRDefault="00277C93" w:rsidP="00277C93">
      <w:pPr>
        <w:jc w:val="both"/>
      </w:pPr>
      <w:r w:rsidRPr="00630052">
        <w:t xml:space="preserve">Bei mangelnder Verfügbarkeit von BIO-Sämlingen können darüber hinaus UM-Sämlinge verwendet werden, wenn sie folgendermaßen </w:t>
      </w:r>
      <w:proofErr w:type="gramStart"/>
      <w:r w:rsidRPr="00630052">
        <w:t>produziert</w:t>
      </w:r>
      <w:proofErr w:type="gramEnd"/>
      <w:r w:rsidRPr="00630052">
        <w:t xml:space="preserve"> wurden:</w:t>
      </w:r>
    </w:p>
    <w:p w14:paraId="4F303B7B" w14:textId="77777777" w:rsidR="00277C93" w:rsidRPr="00630052" w:rsidRDefault="00277C93" w:rsidP="00277C93">
      <w:pPr>
        <w:pStyle w:val="Listenabsatz"/>
        <w:numPr>
          <w:ilvl w:val="0"/>
          <w:numId w:val="10"/>
        </w:numPr>
        <w:jc w:val="both"/>
      </w:pPr>
      <w:r w:rsidRPr="00630052">
        <w:t>mind. 12 Monate andauernder Produktionszyklus vom Saatgut bis zum fertigen UM-Sämling auf einer Fläche, die in demselben Zeitraum einen Umstellungszeitraum von mindestens 12 Monaten durchläuft; oder</w:t>
      </w:r>
    </w:p>
    <w:p w14:paraId="0866B654" w14:textId="77777777" w:rsidR="00277C93" w:rsidRPr="00630052" w:rsidRDefault="00277C93" w:rsidP="00277C93">
      <w:pPr>
        <w:pStyle w:val="Listenabsatz"/>
        <w:numPr>
          <w:ilvl w:val="0"/>
          <w:numId w:val="10"/>
        </w:numPr>
        <w:jc w:val="both"/>
      </w:pPr>
    </w:p>
    <w:p w14:paraId="676D636B" w14:textId="77777777" w:rsidR="00277C93" w:rsidRPr="00630052" w:rsidRDefault="00277C93" w:rsidP="00277C93">
      <w:pPr>
        <w:pStyle w:val="Listenabsatz"/>
        <w:numPr>
          <w:ilvl w:val="1"/>
          <w:numId w:val="8"/>
        </w:numPr>
        <w:jc w:val="both"/>
      </w:pPr>
      <w:r w:rsidRPr="00630052">
        <w:t>auf einer umgestellten Fläche oder</w:t>
      </w:r>
    </w:p>
    <w:p w14:paraId="6A8BF4D5" w14:textId="77777777" w:rsidR="00277C93" w:rsidRPr="00630052" w:rsidRDefault="00277C93" w:rsidP="00277C93">
      <w:pPr>
        <w:pStyle w:val="Listenabsatz"/>
        <w:numPr>
          <w:ilvl w:val="1"/>
          <w:numId w:val="8"/>
        </w:numPr>
        <w:jc w:val="both"/>
      </w:pPr>
      <w:r w:rsidRPr="00630052">
        <w:t>auf einer Fläche, die die Umstellung durchläuft, oder</w:t>
      </w:r>
    </w:p>
    <w:p w14:paraId="163C7DFA" w14:textId="77777777" w:rsidR="00277C93" w:rsidRPr="00630052" w:rsidRDefault="00277C93" w:rsidP="00277C93">
      <w:pPr>
        <w:pStyle w:val="Listenabsatz"/>
        <w:numPr>
          <w:ilvl w:val="1"/>
          <w:numId w:val="8"/>
        </w:numPr>
        <w:jc w:val="both"/>
      </w:pPr>
      <w:r w:rsidRPr="00630052">
        <w:t>in Behältnissen gemäß Anhang II Teil I Punkt 1.4,</w:t>
      </w:r>
    </w:p>
    <w:p w14:paraId="44C7C0F7" w14:textId="29B99732" w:rsidR="00277C93" w:rsidRPr="00630052" w:rsidRDefault="00277C93" w:rsidP="00277C93">
      <w:r w:rsidRPr="00630052">
        <w:t>sofern die Sämlinge aus UM-Saatgut, d. h. von einer Pflanze geerntet, die auf einer Fläche produziert wurde, die einen Umstellungszeitraum von mindestens 12 Monaten durchlaufen hat, stammen.</w:t>
      </w:r>
    </w:p>
    <w:p w14:paraId="7A9AFDDF" w14:textId="300B166F" w:rsidR="0098755A" w:rsidRDefault="0098755A" w:rsidP="0098755A">
      <w:pPr>
        <w:pStyle w:val="berschrift3"/>
      </w:pPr>
      <w:r w:rsidRPr="00630052">
        <w:t>Genehmi</w:t>
      </w:r>
      <w:r w:rsidR="00277C93" w:rsidRPr="00630052">
        <w:t>gung von nicht-biologischem</w:t>
      </w:r>
      <w:r w:rsidR="00277C93">
        <w:t xml:space="preserve"> PVM</w:t>
      </w:r>
      <w:r w:rsidR="00B43342">
        <w:t xml:space="preserve"> bei mangelnder Verfügbarkeit der Mutterpflanzen oder ggf. anderen Pflanzen</w:t>
      </w:r>
    </w:p>
    <w:p w14:paraId="2BF314A1" w14:textId="43E0D5E6" w:rsidR="0098755A" w:rsidRDefault="0098755A" w:rsidP="0098755A">
      <w:pPr>
        <w:jc w:val="both"/>
      </w:pPr>
      <w:r>
        <w:t xml:space="preserve">Sind die zur Erzeugung </w:t>
      </w:r>
      <w:r w:rsidR="001854CF">
        <w:t xml:space="preserve">von PVM </w:t>
      </w:r>
      <w:r>
        <w:t>bestimmte</w:t>
      </w:r>
      <w:r w:rsidR="00463993">
        <w:t>n</w:t>
      </w:r>
      <w:r>
        <w:t xml:space="preserve"> Mutterpflanzen oder ggf. anderen Pflanzen, die gemäß Anhang II Teil I Punkt 1.8.2 produziert wurden, nicht in ausreichender Qualität oder Menge verfügbar, so können </w:t>
      </w:r>
      <w:r>
        <w:lastRenderedPageBreak/>
        <w:t xml:space="preserve">die Kontrollstellen </w:t>
      </w:r>
      <w:r w:rsidR="00C37767">
        <w:t xml:space="preserve">den </w:t>
      </w:r>
      <w:proofErr w:type="spellStart"/>
      <w:r w:rsidR="00C37767">
        <w:t>PVM-Erzeuger:innen</w:t>
      </w:r>
      <w:proofErr w:type="spellEnd"/>
      <w:r w:rsidR="00C37767">
        <w:t xml:space="preserve"> </w:t>
      </w:r>
      <w:r>
        <w:t>unter Einhaltung der nachstehenden Bedingungen</w:t>
      </w:r>
      <w:r w:rsidRPr="002008CD">
        <w:t xml:space="preserve"> </w:t>
      </w:r>
      <w:r>
        <w:t xml:space="preserve">eine Einzelgenehmigung zur </w:t>
      </w:r>
      <w:r w:rsidRPr="002008CD">
        <w:t>Verwendung von nicht-biologischem PVM</w:t>
      </w:r>
      <w:r w:rsidR="00463993">
        <w:t xml:space="preserve"> </w:t>
      </w:r>
      <w:r w:rsidR="002A1502">
        <w:t>sowie</w:t>
      </w:r>
      <w:r w:rsidR="00463993">
        <w:t xml:space="preserve"> zur Inverkehrbringung </w:t>
      </w:r>
      <w:r w:rsidR="002A1502">
        <w:t xml:space="preserve">des produzierten PVM </w:t>
      </w:r>
      <w:r w:rsidR="00C37767">
        <w:t xml:space="preserve">zwecks Verwendung von </w:t>
      </w:r>
      <w:proofErr w:type="spellStart"/>
      <w:r w:rsidR="00AD7C30">
        <w:t>Konsumwarene</w:t>
      </w:r>
      <w:r w:rsidR="00C37767">
        <w:t>rzeuger:innen</w:t>
      </w:r>
      <w:proofErr w:type="spellEnd"/>
      <w:r w:rsidR="00C37767">
        <w:t xml:space="preserve"> </w:t>
      </w:r>
      <w:r w:rsidR="00463993">
        <w:t>in der biologischen Produktion</w:t>
      </w:r>
      <w:r w:rsidRPr="002008CD">
        <w:t xml:space="preserve"> </w:t>
      </w:r>
      <w:r>
        <w:t>erteilen:</w:t>
      </w:r>
    </w:p>
    <w:p w14:paraId="276B4200" w14:textId="39C9BE86" w:rsidR="0098755A" w:rsidRPr="00630052" w:rsidRDefault="00C37767" w:rsidP="00D96C8A">
      <w:pPr>
        <w:pStyle w:val="Listenabsatz"/>
        <w:numPr>
          <w:ilvl w:val="0"/>
          <w:numId w:val="5"/>
        </w:numPr>
        <w:jc w:val="both"/>
      </w:pPr>
      <w:r>
        <w:t xml:space="preserve">das verwendete </w:t>
      </w:r>
      <w:r w:rsidR="00AD7C30">
        <w:t>nicht-biologische</w:t>
      </w:r>
      <w:r w:rsidR="0098755A">
        <w:t xml:space="preserve"> PVM darf nach der Ernte nur mit Pflanzenschutzmitteln behandelt werden, die gemäß Artikel 24 Absatz 1 der VO (EU) 2018/848 zur Behandlung von PVM zugelassen sind, es sei denn, eine chemische Behandlung wird von </w:t>
      </w:r>
      <w:r w:rsidR="0098755A" w:rsidRPr="00FE44F9">
        <w:t xml:space="preserve">den zuständigen Behörden </w:t>
      </w:r>
      <w:r w:rsidR="0098755A">
        <w:t xml:space="preserve">gemäß der VO (EU) 2016/2031 </w:t>
      </w:r>
      <w:r w:rsidR="0098755A" w:rsidRPr="00FE44F9">
        <w:t>(z. B. zuständige Behörden gemäß Pflanzenschutzgesetz)</w:t>
      </w:r>
      <w:r w:rsidR="0098755A">
        <w:t xml:space="preserve"> zu Zwecken des Pflanzenschutzes für </w:t>
      </w:r>
      <w:r w:rsidR="0098755A" w:rsidRPr="00630052">
        <w:t>alle Sorten und heterogenes Material einer gegebenen Art in dem Gebiet, in dem das PVM verwendet werden soll, angeordnet. Wird nicht-biologisches PVM verwendet, das einer angeordneten chemischen Behandlung unterzogen wurde, so gilt für die Parzelle, auf der das behandelte PVM angebaut wird, ggf. ein Umstellungszeitraum gemäß Anhang II Teil I Punkte 1.7.3 und 1.7.4 der VO (EU) 2018/848;</w:t>
      </w:r>
    </w:p>
    <w:p w14:paraId="45D55115" w14:textId="75EE5501" w:rsidR="00F41066" w:rsidRPr="00630052" w:rsidRDefault="00F41066" w:rsidP="00D96C8A">
      <w:pPr>
        <w:pStyle w:val="Listenabsatz"/>
        <w:numPr>
          <w:ilvl w:val="0"/>
          <w:numId w:val="5"/>
        </w:numPr>
        <w:jc w:val="both"/>
      </w:pPr>
      <w:r w:rsidRPr="00630052">
        <w:t>bei dem nicht-biologische</w:t>
      </w:r>
      <w:r w:rsidR="007C0294" w:rsidRPr="00630052">
        <w:t>n</w:t>
      </w:r>
      <w:r w:rsidRPr="00630052">
        <w:t xml:space="preserve"> PVM handelt es sich nich</w:t>
      </w:r>
      <w:r w:rsidR="00DB06E4" w:rsidRPr="00630052">
        <w:t>t</w:t>
      </w:r>
      <w:r w:rsidRPr="00630052">
        <w:t xml:space="preserve"> um Sämlinge von Arten, deren Produktionszyklus – von der Umpflanzung des Sämlings bis zur ersten Ernte des Erzeugnisses – in einer Vegetationsperiode abgeschlossen ist;</w:t>
      </w:r>
    </w:p>
    <w:p w14:paraId="7E84A8F7" w14:textId="7986C72D" w:rsidR="00F41066" w:rsidRPr="00630052" w:rsidRDefault="00F41066" w:rsidP="00D96C8A">
      <w:pPr>
        <w:pStyle w:val="Listenabsatz"/>
        <w:numPr>
          <w:ilvl w:val="0"/>
          <w:numId w:val="5"/>
        </w:numPr>
        <w:jc w:val="both"/>
      </w:pPr>
      <w:r w:rsidRPr="00630052">
        <w:t>das PVM wird in Übereinstimmung mit allen anderen einschlägigen Anforderungen an die biologische Pflanzenproduktion erzeugt;</w:t>
      </w:r>
    </w:p>
    <w:p w14:paraId="58CFC7D9" w14:textId="77777777" w:rsidR="0098755A" w:rsidRDefault="0098755A" w:rsidP="00D96C8A">
      <w:pPr>
        <w:pStyle w:val="Listenabsatz"/>
        <w:numPr>
          <w:ilvl w:val="0"/>
          <w:numId w:val="5"/>
        </w:numPr>
        <w:jc w:val="both"/>
      </w:pPr>
      <w:r>
        <w:t>d</w:t>
      </w:r>
      <w:r w:rsidRPr="004C3C26">
        <w:t>ie Genehmigung zur Verwendung von nicht</w:t>
      </w:r>
      <w:r>
        <w:t>-</w:t>
      </w:r>
      <w:r w:rsidRPr="004C3C26">
        <w:t xml:space="preserve">biologischem </w:t>
      </w:r>
      <w:r>
        <w:t>PVM</w:t>
      </w:r>
      <w:r w:rsidRPr="004C3C26">
        <w:t xml:space="preserve"> muss vor der Aussaat </w:t>
      </w:r>
      <w:r>
        <w:t>oder Anpflanzung erteilt werden;</w:t>
      </w:r>
    </w:p>
    <w:p w14:paraId="5D2857EF" w14:textId="2CFF9879" w:rsidR="0098755A" w:rsidRDefault="0098755A" w:rsidP="00580167">
      <w:pPr>
        <w:pStyle w:val="Listenabsatz"/>
        <w:numPr>
          <w:ilvl w:val="0"/>
          <w:numId w:val="5"/>
        </w:numPr>
        <w:jc w:val="both"/>
      </w:pPr>
      <w:r>
        <w:t>d</w:t>
      </w:r>
      <w:r w:rsidRPr="004C3C26">
        <w:t>ie Genehmigung zur Verwen</w:t>
      </w:r>
      <w:r w:rsidRPr="001C4244">
        <w:t xml:space="preserve">dung von nicht-biologischem PVM wird einzelnen </w:t>
      </w:r>
      <w:proofErr w:type="spellStart"/>
      <w:r>
        <w:t>Verwender:innen</w:t>
      </w:r>
      <w:proofErr w:type="spellEnd"/>
      <w:r w:rsidRPr="001C4244">
        <w:t xml:space="preserve"> für jeweils eine Saison </w:t>
      </w:r>
      <w:r>
        <w:t>(aktuelle Anbausaison</w:t>
      </w:r>
      <w:r w:rsidRPr="00BB6D94">
        <w:t>)</w:t>
      </w:r>
      <w:r>
        <w:t xml:space="preserve"> </w:t>
      </w:r>
      <w:r w:rsidRPr="001C4244">
        <w:t>erteilt und die Kontrollstellen müssen die Mengen des genehmigten PVM auflisten.</w:t>
      </w:r>
    </w:p>
    <w:p w14:paraId="7867D5F4" w14:textId="4263F133" w:rsidR="00277C93" w:rsidRDefault="00277C93" w:rsidP="00277C93">
      <w:pPr>
        <w:pStyle w:val="berschrift3"/>
      </w:pPr>
      <w:r>
        <w:t>Nationale amtliche Verzeichnisse</w:t>
      </w:r>
    </w:p>
    <w:p w14:paraId="2A2BD39D" w14:textId="081D82DB" w:rsidR="00277C93" w:rsidRPr="00927CA5" w:rsidRDefault="00277C93" w:rsidP="00277C93">
      <w:pPr>
        <w:pStyle w:val="berschrift4"/>
        <w:tabs>
          <w:tab w:val="clear" w:pos="3416"/>
        </w:tabs>
        <w:ind w:left="851"/>
      </w:pPr>
      <w:r>
        <w:t xml:space="preserve">Verzeichnis der allgemeingültigen Genehmigungen für die Verwendung von nicht-biologischem PVM (Allgemeingenehmigung) </w:t>
      </w:r>
      <w:r w:rsidR="00B43342">
        <w:t xml:space="preserve">zur Verwendung </w:t>
      </w:r>
      <w:r>
        <w:t>in der PVM-Erzeugung (L_0021)</w:t>
      </w:r>
    </w:p>
    <w:p w14:paraId="6E61F704" w14:textId="77777777" w:rsidR="00277C93" w:rsidRDefault="00277C93" w:rsidP="00277C93">
      <w:pPr>
        <w:jc w:val="both"/>
      </w:pPr>
      <w:r w:rsidRPr="00927CA5">
        <w:t xml:space="preserve">Abweichend von </w:t>
      </w:r>
      <w:r>
        <w:t>der Erteilung von Einzelgenehmigungen</w:t>
      </w:r>
      <w:r w:rsidRPr="00927CA5">
        <w:t xml:space="preserve"> können die </w:t>
      </w:r>
      <w:r>
        <w:t>ZB</w:t>
      </w:r>
      <w:r w:rsidRPr="00927CA5">
        <w:t xml:space="preserve"> allen betroffenen </w:t>
      </w:r>
      <w:r>
        <w:t>U</w:t>
      </w:r>
      <w:r w:rsidRPr="00927CA5">
        <w:t xml:space="preserve"> jährlich eine allgemeingültige Genehmigung erteilen für die Verwendung</w:t>
      </w:r>
      <w:r>
        <w:t xml:space="preserve"> einer bestimmten Art </w:t>
      </w:r>
      <w:r w:rsidRPr="00D12E4F">
        <w:t>oder Unterart</w:t>
      </w:r>
      <w:r>
        <w:t xml:space="preserve"> oder Sorte.</w:t>
      </w:r>
    </w:p>
    <w:p w14:paraId="3F4E3988" w14:textId="77777777" w:rsidR="00277C93" w:rsidRDefault="00277C93" w:rsidP="00277C93">
      <w:pPr>
        <w:jc w:val="both"/>
      </w:pPr>
      <w:r>
        <w:t xml:space="preserve">Die Möglichkeit der Erteilung einer allgemeingültigen Genehmigung wird in Österreich in Anspruch genommen und auf der </w:t>
      </w:r>
      <w:hyperlink r:id="rId18" w:history="1">
        <w:r w:rsidRPr="006D2CB7">
          <w:rPr>
            <w:rStyle w:val="Hyperlink"/>
          </w:rPr>
          <w:t>Website der AGES-DB</w:t>
        </w:r>
      </w:hyperlink>
      <w:r>
        <w:t xml:space="preserve"> veröffentlicht.</w:t>
      </w:r>
    </w:p>
    <w:p w14:paraId="3701F198" w14:textId="77777777" w:rsidR="00277C93" w:rsidRDefault="00277C93" w:rsidP="00277C93">
      <w:pPr>
        <w:jc w:val="both"/>
      </w:pPr>
      <w:r>
        <w:t>Bei der Nutzung einer allgemeingültigen Genehmigung führen die U Aufzeichnungen über die verwendete Menge</w:t>
      </w:r>
      <w:r w:rsidRPr="00D519BA">
        <w:t xml:space="preserve">, </w:t>
      </w:r>
      <w:r w:rsidRPr="00594DE7">
        <w:t>und die für die Genehmigung relevante ZB führt die Mengen an zugelassenem nicht-biologischem PVM auf</w:t>
      </w:r>
      <w:r>
        <w:t xml:space="preserve"> (</w:t>
      </w:r>
      <w:r w:rsidRPr="00866323">
        <w:rPr>
          <w:color w:val="4F81BD" w:themeColor="accent1"/>
          <w:u w:val="single"/>
        </w:rPr>
        <w:t xml:space="preserve">nationale Vorgehensweise siehe Kapitel </w:t>
      </w:r>
      <w:r>
        <w:rPr>
          <w:color w:val="4F81BD" w:themeColor="accent1"/>
          <w:u w:val="single"/>
        </w:rPr>
        <w:t>4</w:t>
      </w:r>
      <w:r w:rsidRPr="00866323">
        <w:rPr>
          <w:color w:val="4F81BD" w:themeColor="accent1"/>
          <w:u w:val="single"/>
        </w:rPr>
        <w:t xml:space="preserve"> dieser Verfahrensanweisung</w:t>
      </w:r>
      <w:r>
        <w:t>)</w:t>
      </w:r>
      <w:r w:rsidRPr="00594DE7">
        <w:t>.</w:t>
      </w:r>
    </w:p>
    <w:p w14:paraId="3B3F4658" w14:textId="72F4FE15" w:rsidR="00B43342" w:rsidRDefault="00277C93" w:rsidP="00277C93">
      <w:pPr>
        <w:jc w:val="both"/>
      </w:pPr>
      <w:r w:rsidRPr="0064462C">
        <w:t xml:space="preserve">Die </w:t>
      </w:r>
      <w:r>
        <w:t>ZB</w:t>
      </w:r>
      <w:r w:rsidRPr="0064462C">
        <w:t xml:space="preserve"> aktualisieren</w:t>
      </w:r>
      <w:r>
        <w:t xml:space="preserve"> jährlich</w:t>
      </w:r>
      <w:r w:rsidRPr="0064462C">
        <w:t xml:space="preserve"> das Verzeichnis der Arten, Unterarten oder Sorten, für die eine allgemeingültige Genehmigung erteilt wird, und machen es </w:t>
      </w:r>
      <w:r w:rsidRPr="006D2CB7">
        <w:t>öffentlich</w:t>
      </w:r>
      <w:r w:rsidRPr="0064462C">
        <w:t xml:space="preserve"> </w:t>
      </w:r>
      <w:r>
        <w:t xml:space="preserve">auf der </w:t>
      </w:r>
      <w:hyperlink r:id="rId19" w:history="1">
        <w:r w:rsidRPr="006D2CB7">
          <w:rPr>
            <w:rStyle w:val="Hyperlink"/>
          </w:rPr>
          <w:t>Website der AGES-DB</w:t>
        </w:r>
      </w:hyperlink>
      <w:r>
        <w:t xml:space="preserve"> </w:t>
      </w:r>
      <w:r w:rsidRPr="0064462C">
        <w:t>zugänglich</w:t>
      </w:r>
      <w:r>
        <w:t>.</w:t>
      </w:r>
    </w:p>
    <w:p w14:paraId="3BC4641D" w14:textId="45DC0AFF" w:rsidR="00E807AA" w:rsidRPr="00277C93" w:rsidRDefault="00E807AA" w:rsidP="00914D74">
      <w:r w:rsidRPr="00914D74">
        <w:t>Die ZB genehmigen nicht die Verwendung nicht-biologischer Sämlinge von Arten, deren Produktionszyklus – von der Umpflanzung des Sämlings bis zur ersten Ernte des Erzeugnisses – in einer Vegetationsperiode abgeschlossen ist.</w:t>
      </w:r>
    </w:p>
    <w:p w14:paraId="769520C1" w14:textId="68C60CCB" w:rsidR="006833A5" w:rsidRDefault="006833A5" w:rsidP="000F0713">
      <w:pPr>
        <w:pStyle w:val="berschrift2"/>
      </w:pPr>
      <w:r>
        <w:t xml:space="preserve">Jährliche </w:t>
      </w:r>
      <w:r w:rsidR="004E4952">
        <w:t xml:space="preserve">zusammenfassende </w:t>
      </w:r>
      <w:r>
        <w:t>Bericht</w:t>
      </w:r>
      <w:r w:rsidR="004E4952">
        <w:t>e</w:t>
      </w:r>
    </w:p>
    <w:p w14:paraId="48C9DAAD" w14:textId="1DB0D7FA" w:rsidR="00584D9F" w:rsidRPr="003C4BFA" w:rsidRDefault="00584D9F" w:rsidP="00096BD6">
      <w:pPr>
        <w:jc w:val="both"/>
      </w:pPr>
      <w:r>
        <w:t xml:space="preserve">Zum 30. Juni jedes Jahres stellen die MS der COM und den anderen MS die Informationen aus der </w:t>
      </w:r>
      <w:r w:rsidR="00BF3989">
        <w:t>AGES-DB</w:t>
      </w:r>
      <w:r w:rsidR="003C4BFA">
        <w:t xml:space="preserve"> sowie die Informationen </w:t>
      </w:r>
      <w:r>
        <w:t>hinsichtlich der gewährten abweichenden Regelungen zur Verfügung.</w:t>
      </w:r>
      <w:r w:rsidRPr="00584D9F">
        <w:t xml:space="preserve"> </w:t>
      </w:r>
      <w:r>
        <w:t xml:space="preserve">Die übermittelten Informationen werden in die </w:t>
      </w:r>
      <w:r w:rsidR="00BF3989">
        <w:t>AGES-DB</w:t>
      </w:r>
      <w:r w:rsidR="003C4BFA">
        <w:t xml:space="preserve"> aufgenommen.</w:t>
      </w:r>
    </w:p>
    <w:p w14:paraId="145B5B34" w14:textId="3A5E2AA6" w:rsidR="00584D9F" w:rsidRDefault="00584D9F" w:rsidP="00584D9F">
      <w:pPr>
        <w:pStyle w:val="berschrift3"/>
      </w:pPr>
      <w:r>
        <w:t xml:space="preserve">Informationen aus der </w:t>
      </w:r>
      <w:r w:rsidR="00BF3989">
        <w:t>AGES-DB</w:t>
      </w:r>
      <w:r w:rsidR="00F85589">
        <w:t xml:space="preserve"> (AGES-DB-Verfügbarkeitsbericht)</w:t>
      </w:r>
    </w:p>
    <w:p w14:paraId="5319C411" w14:textId="259EAF68" w:rsidR="00584D9F" w:rsidRDefault="00584D9F" w:rsidP="00096BD6">
      <w:pPr>
        <w:jc w:val="both"/>
      </w:pPr>
      <w:r>
        <w:t xml:space="preserve">Die Informationen zur Verfügbarkeit von </w:t>
      </w:r>
      <w:r w:rsidR="00417D23">
        <w:t>BIO-</w:t>
      </w:r>
      <w:r>
        <w:t>PVM</w:t>
      </w:r>
      <w:r w:rsidR="002A1502">
        <w:t>,</w:t>
      </w:r>
      <w:r>
        <w:t xml:space="preserve"> U</w:t>
      </w:r>
      <w:r w:rsidR="00631B68">
        <w:t>M</w:t>
      </w:r>
      <w:r>
        <w:t>-PVM, ausgenommen Sämlinge, aber einschließlich Pflanzkartoffeln</w:t>
      </w:r>
      <w:r w:rsidRPr="00333E30">
        <w:t xml:space="preserve">, </w:t>
      </w:r>
      <w:r>
        <w:t xml:space="preserve">die in der </w:t>
      </w:r>
      <w:r w:rsidR="00BF3989">
        <w:t>AGES-DB</w:t>
      </w:r>
      <w:r>
        <w:t xml:space="preserve"> enthalten </w:t>
      </w:r>
      <w:r w:rsidR="00BF3989">
        <w:t>sind</w:t>
      </w:r>
      <w:r>
        <w:t>, müssen Folgendes umfassen:</w:t>
      </w:r>
    </w:p>
    <w:p w14:paraId="407A3177" w14:textId="484B9441" w:rsidR="00584D9F" w:rsidRDefault="00584D9F" w:rsidP="00D96C8A">
      <w:pPr>
        <w:pStyle w:val="Listenabsatz"/>
        <w:numPr>
          <w:ilvl w:val="0"/>
          <w:numId w:val="5"/>
        </w:numPr>
        <w:jc w:val="both"/>
      </w:pPr>
      <w:r>
        <w:lastRenderedPageBreak/>
        <w:t>wissenschaftliche und gebräuchliche Bezeichnung (</w:t>
      </w:r>
      <w:r w:rsidR="00F85589">
        <w:t>g</w:t>
      </w:r>
      <w:r w:rsidR="00F85589" w:rsidRPr="00A40601">
        <w:rPr>
          <w:szCs w:val="20"/>
        </w:rPr>
        <w:t>ebräuchlicher</w:t>
      </w:r>
      <w:r w:rsidR="00F85589">
        <w:rPr>
          <w:szCs w:val="20"/>
        </w:rPr>
        <w:t xml:space="preserve"> pflanzenkundlicher</w:t>
      </w:r>
      <w:r w:rsidR="00F85589" w:rsidRPr="00A40601">
        <w:rPr>
          <w:szCs w:val="20"/>
        </w:rPr>
        <w:t xml:space="preserve"> Name und </w:t>
      </w:r>
      <w:r w:rsidR="00F85589">
        <w:rPr>
          <w:szCs w:val="20"/>
        </w:rPr>
        <w:t xml:space="preserve">wissenschaftlicher </w:t>
      </w:r>
      <w:r w:rsidR="00F85589" w:rsidRPr="00A40601">
        <w:rPr>
          <w:szCs w:val="20"/>
        </w:rPr>
        <w:t>Name</w:t>
      </w:r>
      <w:r w:rsidR="00F85589">
        <w:rPr>
          <w:szCs w:val="20"/>
        </w:rPr>
        <w:t xml:space="preserve"> der botanischen Art</w:t>
      </w:r>
      <w:r w:rsidR="00F85589" w:rsidRPr="00A40601">
        <w:rPr>
          <w:szCs w:val="20"/>
        </w:rPr>
        <w:t>)</w:t>
      </w:r>
      <w:r>
        <w:t>;</w:t>
      </w:r>
    </w:p>
    <w:p w14:paraId="4AE7E283" w14:textId="6D9D0EFD" w:rsidR="002A1502" w:rsidRDefault="00584D9F" w:rsidP="004D4227">
      <w:pPr>
        <w:pStyle w:val="Listenabsatz"/>
        <w:numPr>
          <w:ilvl w:val="0"/>
          <w:numId w:val="5"/>
        </w:numPr>
        <w:jc w:val="both"/>
      </w:pPr>
      <w:r w:rsidRPr="00333E30">
        <w:t>Sortenbezeichnung oder Bezeichnung des heterogenen Materials;</w:t>
      </w:r>
    </w:p>
    <w:p w14:paraId="3D54E5AA" w14:textId="5CDAA8BB" w:rsidR="00D6365B" w:rsidRPr="00B43342" w:rsidRDefault="00B43342" w:rsidP="00B43342">
      <w:pPr>
        <w:pStyle w:val="Listenabsatz"/>
        <w:numPr>
          <w:ilvl w:val="0"/>
          <w:numId w:val="5"/>
        </w:numPr>
        <w:jc w:val="both"/>
      </w:pPr>
      <w:r w:rsidRPr="00B43342">
        <w:t xml:space="preserve">Materialtyp: </w:t>
      </w:r>
      <w:r w:rsidR="000C2074">
        <w:t>Zwiebeln (</w:t>
      </w:r>
      <w:proofErr w:type="spellStart"/>
      <w:r w:rsidRPr="00B43342">
        <w:t>bulbs</w:t>
      </w:r>
      <w:proofErr w:type="spellEnd"/>
      <w:r w:rsidR="000C2074">
        <w:t>)</w:t>
      </w:r>
      <w:r w:rsidRPr="00B43342">
        <w:t xml:space="preserve">, </w:t>
      </w:r>
      <w:r w:rsidR="000C2074">
        <w:t>Knollen (</w:t>
      </w:r>
      <w:proofErr w:type="spellStart"/>
      <w:r w:rsidRPr="00B43342">
        <w:t>corms</w:t>
      </w:r>
      <w:proofErr w:type="spellEnd"/>
      <w:r w:rsidR="000C2074">
        <w:t>)</w:t>
      </w:r>
      <w:r w:rsidRPr="00B43342">
        <w:t xml:space="preserve">, </w:t>
      </w:r>
      <w:r w:rsidR="000C2074">
        <w:t>Stecklinge (</w:t>
      </w:r>
      <w:proofErr w:type="spellStart"/>
      <w:r w:rsidRPr="00B43342">
        <w:t>cuttings</w:t>
      </w:r>
      <w:proofErr w:type="spellEnd"/>
      <w:r w:rsidRPr="00B43342">
        <w:t xml:space="preserve">), </w:t>
      </w:r>
      <w:r w:rsidR="000C2074">
        <w:t>veredelte Rebe</w:t>
      </w:r>
      <w:r w:rsidR="00360F22">
        <w:t>n</w:t>
      </w:r>
      <w:r w:rsidR="000C2074">
        <w:t xml:space="preserve"> </w:t>
      </w:r>
      <w:r w:rsidR="00360F22">
        <w:t>(</w:t>
      </w:r>
      <w:proofErr w:type="spellStart"/>
      <w:r w:rsidRPr="00B43342">
        <w:t>grafted</w:t>
      </w:r>
      <w:proofErr w:type="spellEnd"/>
      <w:r w:rsidRPr="00B43342">
        <w:t xml:space="preserve"> </w:t>
      </w:r>
      <w:proofErr w:type="spellStart"/>
      <w:r w:rsidRPr="00B43342">
        <w:t>r</w:t>
      </w:r>
      <w:r>
        <w:t>ootstock</w:t>
      </w:r>
      <w:proofErr w:type="spellEnd"/>
      <w:r w:rsidR="00360F22">
        <w:t>)</w:t>
      </w:r>
      <w:r w:rsidRPr="00B43342">
        <w:t xml:space="preserve">, </w:t>
      </w:r>
      <w:r w:rsidR="000C2074">
        <w:t>Myzelien (</w:t>
      </w:r>
      <w:proofErr w:type="spellStart"/>
      <w:r w:rsidRPr="00B43342">
        <w:t>mycelium</w:t>
      </w:r>
      <w:proofErr w:type="spellEnd"/>
      <w:r w:rsidR="000C2074">
        <w:t>)</w:t>
      </w:r>
      <w:r w:rsidRPr="00B43342">
        <w:t xml:space="preserve">, </w:t>
      </w:r>
      <w:r w:rsidR="000C2074">
        <w:t>Pflanzen (</w:t>
      </w:r>
      <w:r w:rsidRPr="00B43342">
        <w:t xml:space="preserve">plant), </w:t>
      </w:r>
      <w:r w:rsidR="000C2074">
        <w:t>Rhizome (</w:t>
      </w:r>
      <w:proofErr w:type="spellStart"/>
      <w:r w:rsidRPr="00B43342">
        <w:t>rhizome</w:t>
      </w:r>
      <w:proofErr w:type="spellEnd"/>
      <w:r w:rsidRPr="00B43342">
        <w:t xml:space="preserve">), </w:t>
      </w:r>
      <w:r w:rsidR="000C2074">
        <w:t>Unterlagen (</w:t>
      </w:r>
      <w:proofErr w:type="spellStart"/>
      <w:r w:rsidRPr="00B43342">
        <w:t>rootstocks</w:t>
      </w:r>
      <w:proofErr w:type="spellEnd"/>
      <w:r w:rsidRPr="00B43342">
        <w:t xml:space="preserve">), </w:t>
      </w:r>
      <w:r w:rsidR="000C2074">
        <w:t>Edelreiser (</w:t>
      </w:r>
      <w:proofErr w:type="spellStart"/>
      <w:r w:rsidRPr="00B43342">
        <w:t>scions</w:t>
      </w:r>
      <w:proofErr w:type="spellEnd"/>
      <w:r w:rsidRPr="00B43342">
        <w:t xml:space="preserve">), </w:t>
      </w:r>
      <w:r w:rsidR="000C2074">
        <w:t>Jungpflanzen/Sämlinge (</w:t>
      </w:r>
      <w:proofErr w:type="spellStart"/>
      <w:r w:rsidRPr="00B43342">
        <w:t>seedlings</w:t>
      </w:r>
      <w:proofErr w:type="spellEnd"/>
      <w:r w:rsidRPr="00B43342">
        <w:t xml:space="preserve">), </w:t>
      </w:r>
      <w:r w:rsidR="000C2074">
        <w:t>Saatgut (</w:t>
      </w:r>
      <w:proofErr w:type="spellStart"/>
      <w:r w:rsidRPr="00B43342">
        <w:t>seeds</w:t>
      </w:r>
      <w:proofErr w:type="spellEnd"/>
      <w:r w:rsidRPr="00B43342">
        <w:t xml:space="preserve">), </w:t>
      </w:r>
      <w:r w:rsidR="000C2074">
        <w:t>Sporen (</w:t>
      </w:r>
      <w:proofErr w:type="spellStart"/>
      <w:r w:rsidRPr="00B43342">
        <w:t>spores</w:t>
      </w:r>
      <w:proofErr w:type="spellEnd"/>
      <w:r w:rsidRPr="00B43342">
        <w:t xml:space="preserve">), </w:t>
      </w:r>
      <w:r w:rsidR="000C2074">
        <w:t>Stolonen (</w:t>
      </w:r>
      <w:proofErr w:type="spellStart"/>
      <w:r w:rsidRPr="00B43342">
        <w:t>stolons</w:t>
      </w:r>
      <w:proofErr w:type="spellEnd"/>
      <w:r w:rsidRPr="00B43342">
        <w:t xml:space="preserve">), </w:t>
      </w:r>
      <w:r w:rsidR="000C2074">
        <w:t>Wurzelknollen (</w:t>
      </w:r>
      <w:proofErr w:type="spellStart"/>
      <w:r w:rsidRPr="00B43342">
        <w:t>tubers</w:t>
      </w:r>
      <w:proofErr w:type="spellEnd"/>
      <w:r w:rsidRPr="00B43342">
        <w:t>)</w:t>
      </w:r>
      <w:r w:rsidR="00D6365B" w:rsidRPr="00B43342">
        <w:t>;</w:t>
      </w:r>
    </w:p>
    <w:p w14:paraId="3FF32929" w14:textId="53AE6425" w:rsidR="002A1502" w:rsidRDefault="00584D9F" w:rsidP="0026365D">
      <w:pPr>
        <w:pStyle w:val="Listenabsatz"/>
        <w:numPr>
          <w:ilvl w:val="0"/>
          <w:numId w:val="5"/>
        </w:numPr>
        <w:jc w:val="both"/>
      </w:pPr>
      <w:r>
        <w:t xml:space="preserve">von den </w:t>
      </w:r>
      <w:r w:rsidR="00EC3B50">
        <w:t>U</w:t>
      </w:r>
      <w:r>
        <w:t xml:space="preserve"> geschätzte verfügbare Menge an U</w:t>
      </w:r>
      <w:r w:rsidR="00631B68">
        <w:t>M</w:t>
      </w:r>
      <w:r>
        <w:t>-PVM (</w:t>
      </w:r>
      <w:r w:rsidR="00D6365B">
        <w:t>Anzahl der Pflanzen</w:t>
      </w:r>
      <w:r w:rsidR="00F85589">
        <w:t xml:space="preserve"> </w:t>
      </w:r>
      <w:r w:rsidR="00ED7F69">
        <w:t xml:space="preserve">oder Einheiten </w:t>
      </w:r>
      <w:r>
        <w:t>oder Saatgutgewicht</w:t>
      </w:r>
      <w:r w:rsidR="00F85589">
        <w:t xml:space="preserve"> in kg</w:t>
      </w:r>
      <w:r>
        <w:t>);</w:t>
      </w:r>
    </w:p>
    <w:p w14:paraId="64DB92E1" w14:textId="0BF11682" w:rsidR="00584D9F" w:rsidRDefault="00584D9F" w:rsidP="00D96C8A">
      <w:pPr>
        <w:pStyle w:val="Listenabsatz"/>
        <w:numPr>
          <w:ilvl w:val="0"/>
          <w:numId w:val="5"/>
        </w:numPr>
        <w:jc w:val="both"/>
      </w:pPr>
      <w:r>
        <w:t xml:space="preserve">von den </w:t>
      </w:r>
      <w:r w:rsidR="00EC3B50">
        <w:t>U</w:t>
      </w:r>
      <w:r>
        <w:t xml:space="preserve"> geschätzte verfügbare Menge des </w:t>
      </w:r>
      <w:r w:rsidR="00417D23">
        <w:t>BIO-</w:t>
      </w:r>
      <w:r>
        <w:t xml:space="preserve">PVM </w:t>
      </w:r>
      <w:r w:rsidR="00F85589">
        <w:t>(</w:t>
      </w:r>
      <w:r w:rsidR="00D6365B">
        <w:t>Anzahl der Pflanzen</w:t>
      </w:r>
      <w:r w:rsidR="00ED7F69">
        <w:t xml:space="preserve"> oder Einheiten</w:t>
      </w:r>
      <w:r w:rsidR="00F85589">
        <w:t xml:space="preserve"> oder Saatgutgewicht in kg)</w:t>
      </w:r>
      <w:r w:rsidR="00C44958">
        <w:t>;</w:t>
      </w:r>
    </w:p>
    <w:p w14:paraId="548D0101" w14:textId="7BD97964" w:rsidR="00584D9F" w:rsidRDefault="00584D9F" w:rsidP="00D96C8A">
      <w:pPr>
        <w:pStyle w:val="Listenabsatz"/>
        <w:numPr>
          <w:ilvl w:val="0"/>
          <w:numId w:val="5"/>
        </w:numPr>
        <w:jc w:val="both"/>
      </w:pPr>
      <w:r>
        <w:t xml:space="preserve">Zahl der </w:t>
      </w:r>
      <w:r w:rsidR="00EC3B50">
        <w:t>U</w:t>
      </w:r>
      <w:r>
        <w:t>, die freiwillig Informationen hochgeladen haben.</w:t>
      </w:r>
    </w:p>
    <w:p w14:paraId="5B85D966" w14:textId="04719F3C" w:rsidR="00584D9F" w:rsidRDefault="00584D9F" w:rsidP="00584D9F">
      <w:pPr>
        <w:pStyle w:val="berschrift3"/>
      </w:pPr>
      <w:r>
        <w:t>Informationen zu den gewährten abweichenden Regelungen</w:t>
      </w:r>
      <w:r w:rsidR="00F85589">
        <w:t xml:space="preserve"> (Bericht über gewährte Ausnahmen)</w:t>
      </w:r>
    </w:p>
    <w:p w14:paraId="007BF252" w14:textId="36C313B9" w:rsidR="00584D9F" w:rsidRDefault="00A7387A" w:rsidP="00096BD6">
      <w:pPr>
        <w:jc w:val="both"/>
      </w:pPr>
      <w:r>
        <w:t>Die Informationen zu den gewährten abweichenden Regelungen müssen Folgendes umfassen:</w:t>
      </w:r>
    </w:p>
    <w:p w14:paraId="48B8D74C" w14:textId="36CDFEB5" w:rsidR="00C44958" w:rsidRDefault="00C44958" w:rsidP="00D96C8A">
      <w:pPr>
        <w:pStyle w:val="Listenabsatz"/>
        <w:numPr>
          <w:ilvl w:val="0"/>
          <w:numId w:val="5"/>
        </w:numPr>
        <w:jc w:val="both"/>
      </w:pPr>
      <w:r>
        <w:t xml:space="preserve">wissenschaftliche und gebräuchliche Bezeichnung </w:t>
      </w:r>
      <w:r w:rsidR="00F85589">
        <w:t>(g</w:t>
      </w:r>
      <w:r w:rsidR="00F85589" w:rsidRPr="00A40601">
        <w:rPr>
          <w:szCs w:val="20"/>
        </w:rPr>
        <w:t>ebräuchlicher</w:t>
      </w:r>
      <w:r w:rsidR="00F85589">
        <w:rPr>
          <w:szCs w:val="20"/>
        </w:rPr>
        <w:t xml:space="preserve"> pflanzenkundlicher</w:t>
      </w:r>
      <w:r w:rsidR="00F85589" w:rsidRPr="00A40601">
        <w:rPr>
          <w:szCs w:val="20"/>
        </w:rPr>
        <w:t xml:space="preserve"> Name und </w:t>
      </w:r>
      <w:r w:rsidR="00F85589">
        <w:rPr>
          <w:szCs w:val="20"/>
        </w:rPr>
        <w:t xml:space="preserve">wissenschaftlicher </w:t>
      </w:r>
      <w:r w:rsidR="00F85589" w:rsidRPr="00A40601">
        <w:rPr>
          <w:szCs w:val="20"/>
        </w:rPr>
        <w:t>Name</w:t>
      </w:r>
      <w:r w:rsidR="00F85589">
        <w:rPr>
          <w:szCs w:val="20"/>
        </w:rPr>
        <w:t xml:space="preserve"> der botanischen Art</w:t>
      </w:r>
      <w:r w:rsidR="00F85589" w:rsidRPr="00A40601">
        <w:rPr>
          <w:szCs w:val="20"/>
        </w:rPr>
        <w:t>)</w:t>
      </w:r>
      <w:r>
        <w:t>;</w:t>
      </w:r>
    </w:p>
    <w:p w14:paraId="76285EBD" w14:textId="1C06F24C" w:rsidR="00C44958" w:rsidRDefault="00C44958" w:rsidP="00D96C8A">
      <w:pPr>
        <w:pStyle w:val="Listenabsatz"/>
        <w:numPr>
          <w:ilvl w:val="0"/>
          <w:numId w:val="5"/>
        </w:numPr>
        <w:jc w:val="both"/>
      </w:pPr>
      <w:r w:rsidRPr="00333E30">
        <w:t>Sorte</w:t>
      </w:r>
      <w:r w:rsidR="00F85589" w:rsidRPr="00333E30">
        <w:t>nbezeichnung oder Bezeichnung des heterogenen Materials</w:t>
      </w:r>
      <w:r w:rsidRPr="00333E30">
        <w:t>;</w:t>
      </w:r>
    </w:p>
    <w:p w14:paraId="518A110B" w14:textId="1DF6698E" w:rsidR="00C25CCC" w:rsidRPr="00B43342" w:rsidRDefault="00897DA0" w:rsidP="00897DA0">
      <w:pPr>
        <w:pStyle w:val="Listenabsatz"/>
        <w:numPr>
          <w:ilvl w:val="0"/>
          <w:numId w:val="5"/>
        </w:numPr>
        <w:jc w:val="both"/>
      </w:pPr>
      <w:r w:rsidRPr="00897DA0">
        <w:t>Materialtyp: Zwiebeln (</w:t>
      </w:r>
      <w:proofErr w:type="spellStart"/>
      <w:r w:rsidRPr="00897DA0">
        <w:t>bulbs</w:t>
      </w:r>
      <w:proofErr w:type="spellEnd"/>
      <w:r w:rsidRPr="00897DA0">
        <w:t>), Knollen (</w:t>
      </w:r>
      <w:proofErr w:type="spellStart"/>
      <w:r w:rsidRPr="00897DA0">
        <w:t>corms</w:t>
      </w:r>
      <w:proofErr w:type="spellEnd"/>
      <w:r w:rsidRPr="00897DA0">
        <w:t>), Stecklinge (</w:t>
      </w:r>
      <w:proofErr w:type="spellStart"/>
      <w:r w:rsidRPr="00897DA0">
        <w:t>cuttings</w:t>
      </w:r>
      <w:proofErr w:type="spellEnd"/>
      <w:r w:rsidRPr="00897DA0">
        <w:t>), veredelte Reben (</w:t>
      </w:r>
      <w:proofErr w:type="spellStart"/>
      <w:r w:rsidRPr="00897DA0">
        <w:t>grafted</w:t>
      </w:r>
      <w:proofErr w:type="spellEnd"/>
      <w:r w:rsidRPr="00897DA0">
        <w:t xml:space="preserve"> </w:t>
      </w:r>
      <w:proofErr w:type="spellStart"/>
      <w:r w:rsidRPr="00897DA0">
        <w:t>rootstock</w:t>
      </w:r>
      <w:proofErr w:type="spellEnd"/>
      <w:r w:rsidRPr="00897DA0">
        <w:t>), Myzelien (</w:t>
      </w:r>
      <w:proofErr w:type="spellStart"/>
      <w:r w:rsidRPr="00897DA0">
        <w:t>mycelium</w:t>
      </w:r>
      <w:proofErr w:type="spellEnd"/>
      <w:r w:rsidRPr="00897DA0">
        <w:t>), Pflanzen (plant), Rhizome (</w:t>
      </w:r>
      <w:proofErr w:type="spellStart"/>
      <w:r w:rsidRPr="00897DA0">
        <w:t>rhizome</w:t>
      </w:r>
      <w:proofErr w:type="spellEnd"/>
      <w:r w:rsidRPr="00897DA0">
        <w:t>), Unterlagen (</w:t>
      </w:r>
      <w:proofErr w:type="spellStart"/>
      <w:r w:rsidRPr="00897DA0">
        <w:t>rootstocks</w:t>
      </w:r>
      <w:proofErr w:type="spellEnd"/>
      <w:r w:rsidRPr="00897DA0">
        <w:t>), Edelreiser (</w:t>
      </w:r>
      <w:proofErr w:type="spellStart"/>
      <w:r w:rsidRPr="00897DA0">
        <w:t>scions</w:t>
      </w:r>
      <w:proofErr w:type="spellEnd"/>
      <w:r w:rsidRPr="00897DA0">
        <w:t>), Jungpflanzen/Sämlinge (</w:t>
      </w:r>
      <w:proofErr w:type="spellStart"/>
      <w:r w:rsidRPr="00897DA0">
        <w:t>seedlings</w:t>
      </w:r>
      <w:proofErr w:type="spellEnd"/>
      <w:r w:rsidRPr="00897DA0">
        <w:t>), Saatgut (</w:t>
      </w:r>
      <w:proofErr w:type="spellStart"/>
      <w:r w:rsidRPr="00897DA0">
        <w:t>seeds</w:t>
      </w:r>
      <w:proofErr w:type="spellEnd"/>
      <w:r w:rsidRPr="00897DA0">
        <w:t>), Sporen (</w:t>
      </w:r>
      <w:proofErr w:type="spellStart"/>
      <w:r w:rsidRPr="00897DA0">
        <w:t>spores</w:t>
      </w:r>
      <w:proofErr w:type="spellEnd"/>
      <w:r w:rsidRPr="00897DA0">
        <w:t>), Stolonen (</w:t>
      </w:r>
      <w:proofErr w:type="spellStart"/>
      <w:r w:rsidRPr="00897DA0">
        <w:t>stolons</w:t>
      </w:r>
      <w:proofErr w:type="spellEnd"/>
      <w:r w:rsidRPr="00897DA0">
        <w:t>), Wurzelknollen (</w:t>
      </w:r>
      <w:proofErr w:type="spellStart"/>
      <w:r w:rsidRPr="00897DA0">
        <w:t>tubers</w:t>
      </w:r>
      <w:proofErr w:type="spellEnd"/>
      <w:r w:rsidRPr="00897DA0">
        <w:t>)</w:t>
      </w:r>
      <w:r w:rsidR="00C25CCC" w:rsidRPr="00B43342">
        <w:t>;</w:t>
      </w:r>
    </w:p>
    <w:p w14:paraId="7209CBAB" w14:textId="4F38D891" w:rsidR="00C44958" w:rsidRDefault="00C44958" w:rsidP="00D96C8A">
      <w:pPr>
        <w:pStyle w:val="Listenabsatz"/>
        <w:numPr>
          <w:ilvl w:val="0"/>
          <w:numId w:val="5"/>
        </w:numPr>
        <w:jc w:val="both"/>
      </w:pPr>
      <w:r>
        <w:t xml:space="preserve">Anzahl der abweichenden Regelungen und </w:t>
      </w:r>
      <w:r w:rsidR="00F85589">
        <w:t>Saatgutgewicht (in kg)</w:t>
      </w:r>
      <w:r>
        <w:t xml:space="preserve"> oder</w:t>
      </w:r>
      <w:r w:rsidR="00C25CCC">
        <w:t xml:space="preserve"> Anzahl der Pflanzen</w:t>
      </w:r>
      <w:r w:rsidR="00ED7F69">
        <w:t xml:space="preserve"> oder Einheiten</w:t>
      </w:r>
      <w:r>
        <w:t>, für die die abweichende Regelung gilt;</w:t>
      </w:r>
    </w:p>
    <w:p w14:paraId="1CD00BF8" w14:textId="28FEA07D" w:rsidR="00C44958" w:rsidRDefault="00C44958" w:rsidP="00D96C8A">
      <w:pPr>
        <w:pStyle w:val="Listenabsatz"/>
        <w:numPr>
          <w:ilvl w:val="0"/>
          <w:numId w:val="5"/>
        </w:numPr>
        <w:jc w:val="both"/>
      </w:pPr>
      <w:r>
        <w:t>Begründung für die abweichende Regelung: Forschungszwecke, Fehlen einer geeigneten Sorte, Erhaltungszweck oder andere Gründe;</w:t>
      </w:r>
    </w:p>
    <w:p w14:paraId="74D860CB" w14:textId="5162CDBC" w:rsidR="00A7387A" w:rsidRPr="00764B65" w:rsidRDefault="00967588" w:rsidP="00096BD6">
      <w:pPr>
        <w:ind w:left="360"/>
        <w:jc w:val="both"/>
      </w:pPr>
      <w:r>
        <w:t>F</w:t>
      </w:r>
      <w:r w:rsidR="00C44958">
        <w:t>alls zutreffend,</w:t>
      </w:r>
      <w:r>
        <w:t xml:space="preserve"> ist</w:t>
      </w:r>
      <w:r w:rsidR="00C44958">
        <w:t xml:space="preserve"> </w:t>
      </w:r>
      <w:r w:rsidR="00C44958" w:rsidRPr="00764B65">
        <w:t>die Liste der Arten, für die keine abweichende Regelung gewährt wird, da sie ausreichend in biologischer Form verfügbar sind</w:t>
      </w:r>
      <w:r>
        <w:t>, mit den bereitzustellenden Informationen über die gewährten abweichenden Regelungen zu übermitteln.</w:t>
      </w:r>
    </w:p>
    <w:p w14:paraId="341D3895" w14:textId="0469B733" w:rsidR="00927CA5" w:rsidRDefault="00927CA5" w:rsidP="00927CA5">
      <w:pPr>
        <w:pStyle w:val="berschrift3"/>
      </w:pPr>
      <w:r>
        <w:t xml:space="preserve">Link zu der Website der </w:t>
      </w:r>
      <w:r w:rsidR="008C2A42">
        <w:t xml:space="preserve">amtlichen </w:t>
      </w:r>
      <w:r>
        <w:t>Verzeichnisse</w:t>
      </w:r>
      <w:r w:rsidR="00C0629B">
        <w:t xml:space="preserve"> (Allgemeingenehmigung und Verfügbarkeitsliste)</w:t>
      </w:r>
    </w:p>
    <w:p w14:paraId="5BFA176D" w14:textId="40D81741" w:rsidR="00927CA5" w:rsidRDefault="00927CA5" w:rsidP="00096BD6">
      <w:pPr>
        <w:jc w:val="both"/>
      </w:pPr>
      <w:r w:rsidRPr="00927CA5">
        <w:t xml:space="preserve">Die </w:t>
      </w:r>
      <w:r w:rsidR="0093371E">
        <w:t>ZB</w:t>
      </w:r>
      <w:r w:rsidRPr="00927CA5">
        <w:t xml:space="preserve"> der </w:t>
      </w:r>
      <w:r w:rsidR="0093371E">
        <w:t>MS</w:t>
      </w:r>
      <w:r w:rsidRPr="00927CA5">
        <w:t xml:space="preserve"> übermitteln der </w:t>
      </w:r>
      <w:r w:rsidR="00C0629B">
        <w:t>COM</w:t>
      </w:r>
      <w:r w:rsidRPr="00927CA5">
        <w:t xml:space="preserve"> und den anderen M</w:t>
      </w:r>
      <w:r w:rsidR="00C0629B">
        <w:t>S</w:t>
      </w:r>
      <w:r w:rsidRPr="00927CA5">
        <w:t xml:space="preserve"> bis zum 30. Juni eines jeden Jahres den Link zu der Website, auf der d</w:t>
      </w:r>
      <w:r w:rsidR="0064462C">
        <w:t>ie</w:t>
      </w:r>
      <w:r w:rsidRPr="00927CA5">
        <w:t xml:space="preserve"> </w:t>
      </w:r>
      <w:proofErr w:type="gramStart"/>
      <w:r w:rsidRPr="00927CA5">
        <w:t>aktualisierte</w:t>
      </w:r>
      <w:r w:rsidR="0064462C">
        <w:t>n</w:t>
      </w:r>
      <w:proofErr w:type="gramEnd"/>
      <w:r w:rsidR="00685AB9">
        <w:t xml:space="preserve"> nationalen</w:t>
      </w:r>
      <w:r w:rsidRPr="00927CA5">
        <w:t xml:space="preserve"> </w:t>
      </w:r>
      <w:r w:rsidR="008C2A42">
        <w:t xml:space="preserve">amtlichen </w:t>
      </w:r>
      <w:r w:rsidRPr="00927CA5">
        <w:t>Verzeichnis</w:t>
      </w:r>
      <w:r w:rsidR="0064462C">
        <w:t xml:space="preserve">se </w:t>
      </w:r>
      <w:r w:rsidRPr="00927CA5">
        <w:t xml:space="preserve">öffentlich zugänglich gemacht </w:t>
      </w:r>
      <w:r w:rsidR="00685AB9">
        <w:t>werden</w:t>
      </w:r>
      <w:r w:rsidRPr="00927CA5">
        <w:t xml:space="preserve">. Die </w:t>
      </w:r>
      <w:r w:rsidR="00C0629B">
        <w:t>COM</w:t>
      </w:r>
      <w:r w:rsidRPr="00927CA5">
        <w:t xml:space="preserve"> veröffentlicht die Links zu den aktualisierten nationalen </w:t>
      </w:r>
      <w:r w:rsidR="00685AB9">
        <w:t xml:space="preserve">amtlichen </w:t>
      </w:r>
      <w:r w:rsidRPr="00927CA5">
        <w:t xml:space="preserve">Verzeichnissen auf einer speziellen </w:t>
      </w:r>
      <w:hyperlink r:id="rId20" w:history="1">
        <w:r w:rsidR="00F85589" w:rsidRPr="005B4EF4">
          <w:rPr>
            <w:rStyle w:val="Hyperlink"/>
          </w:rPr>
          <w:t>Websit</w:t>
        </w:r>
        <w:r w:rsidR="0040131B">
          <w:rPr>
            <w:rStyle w:val="Hyperlink"/>
          </w:rPr>
          <w:t>e der COM</w:t>
        </w:r>
      </w:hyperlink>
      <w:r w:rsidRPr="00927CA5">
        <w:t>.</w:t>
      </w:r>
    </w:p>
    <w:p w14:paraId="1F338532" w14:textId="0656E49F" w:rsidR="000F0713" w:rsidRDefault="000F0713" w:rsidP="000F0713">
      <w:pPr>
        <w:pStyle w:val="berschrift2"/>
      </w:pPr>
      <w:r>
        <w:t>A</w:t>
      </w:r>
      <w:r w:rsidR="006F2C89">
        <w:t>b</w:t>
      </w:r>
      <w:r>
        <w:t>laufklausel</w:t>
      </w:r>
    </w:p>
    <w:p w14:paraId="35CC814B" w14:textId="4B3CB976" w:rsidR="000F0713" w:rsidRDefault="000F0713" w:rsidP="00096BD6">
      <w:pPr>
        <w:jc w:val="both"/>
      </w:pPr>
      <w:r>
        <w:t xml:space="preserve">Gemäß VO (EU) 2018/848 enden die abweichenden Regelungen zur Verwendung von </w:t>
      </w:r>
      <w:r w:rsidR="00417D23">
        <w:t>BIO-</w:t>
      </w:r>
      <w:r>
        <w:t xml:space="preserve">PVM gemäß Anhang II Teil I </w:t>
      </w:r>
      <w:r w:rsidR="004648FD">
        <w:t>Punkt</w:t>
      </w:r>
      <w:r>
        <w:t xml:space="preserve"> 1.8.5 </w:t>
      </w:r>
      <w:r w:rsidR="00631B68">
        <w:t xml:space="preserve">und Punkt 1.8.6 </w:t>
      </w:r>
      <w:r>
        <w:t xml:space="preserve">am 31. Dezember 2036. Der </w:t>
      </w:r>
      <w:r w:rsidR="00C0629B">
        <w:t>COM</w:t>
      </w:r>
      <w:r>
        <w:t xml:space="preserve"> wurde die Befugnis übertragen, ab 1. Januar 2029 auf der Grundlage der in ihrem Bericht dargelegten Erkenntnisse hinsichtlich der Verfügbarkeit von </w:t>
      </w:r>
      <w:r w:rsidR="00417D23">
        <w:t>BIO-</w:t>
      </w:r>
      <w:r>
        <w:t xml:space="preserve">PVM </w:t>
      </w:r>
      <w:r w:rsidR="006833A5">
        <w:t xml:space="preserve">und ggf. über die Ursachen des beschränkten Zugangs zu </w:t>
      </w:r>
      <w:r w:rsidR="00417D23">
        <w:t>BIO-</w:t>
      </w:r>
      <w:r w:rsidR="006833A5">
        <w:t>PVM delegierte Rechtsakte zu erlassen, mit denen diese Auslaufklausel vor dem 31. Dezember 2036 beendet oder ggf. über dieses Datum hinaus verlängert wird.</w:t>
      </w:r>
    </w:p>
    <w:p w14:paraId="1C1A8C52" w14:textId="5D324A31" w:rsidR="006833A5" w:rsidRDefault="006833A5" w:rsidP="006833A5">
      <w:pPr>
        <w:pStyle w:val="berschrift2"/>
      </w:pPr>
      <w:r>
        <w:t>Übergangsmaßnahmen für vor Geltungsbeginn der VO (EU) 2018/848 produzierte</w:t>
      </w:r>
      <w:r w:rsidR="001C0A18">
        <w:t xml:space="preserve">s </w:t>
      </w:r>
      <w:r w:rsidR="008B365C">
        <w:t>BIO-</w:t>
      </w:r>
      <w:r w:rsidR="001C0A18">
        <w:t>PVM und U</w:t>
      </w:r>
      <w:r w:rsidR="004D44FA">
        <w:t>M</w:t>
      </w:r>
      <w:r w:rsidR="001C0A18">
        <w:t>-PVM</w:t>
      </w:r>
    </w:p>
    <w:p w14:paraId="3C5E5293" w14:textId="3C2465D5" w:rsidR="006833A5" w:rsidRDefault="008B365C" w:rsidP="00096BD6">
      <w:pPr>
        <w:jc w:val="both"/>
      </w:pPr>
      <w:r>
        <w:t>BIO-</w:t>
      </w:r>
      <w:r w:rsidR="006833A5">
        <w:t>PVM und U</w:t>
      </w:r>
      <w:r w:rsidR="00631B68">
        <w:t>M</w:t>
      </w:r>
      <w:r w:rsidR="006833A5">
        <w:t xml:space="preserve">-PVM, welches nach Maßgabe der VO (EG) Nr. 834/2007 vor dem 1. Januar 2022 produziert wurden, </w:t>
      </w:r>
      <w:r w:rsidR="00C5375E">
        <w:t>kann</w:t>
      </w:r>
      <w:r w:rsidR="006833A5">
        <w:t xml:space="preserve"> weiterhin in Verkehr gebracht werden, bis die Bestände aufgebraucht sind.</w:t>
      </w:r>
    </w:p>
    <w:p w14:paraId="3D51C4C9" w14:textId="361CC362" w:rsidR="00B20DAE" w:rsidRDefault="007C7BEB" w:rsidP="00096BD6">
      <w:pPr>
        <w:jc w:val="both"/>
      </w:pPr>
      <w:r w:rsidRPr="00B62F1B">
        <w:lastRenderedPageBreak/>
        <w:t xml:space="preserve">Die Genehmigungen, die im Jahr 2021 für </w:t>
      </w:r>
      <w:r w:rsidR="00EC3B50" w:rsidRPr="00B62F1B">
        <w:t>eine</w:t>
      </w:r>
      <w:r w:rsidRPr="00B62F1B">
        <w:t xml:space="preserve"> Verwendung im Jahr 2022 erteilt wurden, behalten ihre Gültigkeit.</w:t>
      </w:r>
    </w:p>
    <w:p w14:paraId="751723E0" w14:textId="4029D86B" w:rsidR="008D489F" w:rsidRDefault="008D489F" w:rsidP="008D489F">
      <w:pPr>
        <w:pStyle w:val="berschrift1"/>
        <w:tabs>
          <w:tab w:val="clear" w:pos="432"/>
        </w:tabs>
        <w:ind w:left="340" w:hanging="340"/>
      </w:pPr>
      <w:bookmarkStart w:id="3" w:name="_Toc121313349"/>
      <w:r>
        <w:t>Verwaltungsablauf</w:t>
      </w:r>
      <w:bookmarkEnd w:id="3"/>
    </w:p>
    <w:p w14:paraId="207B8BC2" w14:textId="37B6948D" w:rsidR="00FD1996" w:rsidRDefault="00FD1996" w:rsidP="00920422">
      <w:pPr>
        <w:jc w:val="both"/>
        <w:rPr>
          <w:szCs w:val="20"/>
        </w:rPr>
      </w:pPr>
      <w:r w:rsidRPr="00257075">
        <w:rPr>
          <w:szCs w:val="20"/>
        </w:rPr>
        <w:t xml:space="preserve">Einleitender Hinweis: </w:t>
      </w:r>
      <w:r w:rsidRPr="008C2C34">
        <w:rPr>
          <w:szCs w:val="20"/>
        </w:rPr>
        <w:t>U kann</w:t>
      </w:r>
      <w:r>
        <w:rPr>
          <w:szCs w:val="20"/>
        </w:rPr>
        <w:t xml:space="preserve"> nach Antragstellung, aber vor </w:t>
      </w:r>
      <w:r w:rsidR="00211D0F">
        <w:rPr>
          <w:szCs w:val="20"/>
        </w:rPr>
        <w:t>Genehmigung</w:t>
      </w:r>
      <w:r w:rsidR="003D0485">
        <w:rPr>
          <w:szCs w:val="20"/>
        </w:rPr>
        <w:t xml:space="preserve"> bzw. Ablehnung</w:t>
      </w:r>
      <w:r>
        <w:rPr>
          <w:szCs w:val="20"/>
        </w:rPr>
        <w:t>,</w:t>
      </w:r>
      <w:r w:rsidRPr="008C2C34">
        <w:rPr>
          <w:szCs w:val="20"/>
        </w:rPr>
        <w:t xml:space="preserve"> den Antrag</w:t>
      </w:r>
      <w:r>
        <w:rPr>
          <w:szCs w:val="20"/>
        </w:rPr>
        <w:t xml:space="preserve"> jederzeit zurückziehen</w:t>
      </w:r>
      <w:r w:rsidRPr="008C2C34">
        <w:rPr>
          <w:szCs w:val="20"/>
        </w:rPr>
        <w:t>.</w:t>
      </w:r>
    </w:p>
    <w:p w14:paraId="726DBE9C" w14:textId="38565F17" w:rsidR="00920422" w:rsidRDefault="00920422" w:rsidP="00920422">
      <w:pPr>
        <w:jc w:val="both"/>
      </w:pPr>
    </w:p>
    <w:p w14:paraId="648ABBDC" w14:textId="0F0EE824" w:rsidR="00920422" w:rsidRDefault="00920422" w:rsidP="00920422">
      <w:pPr>
        <w:jc w:val="both"/>
      </w:pPr>
      <w:r>
        <w:t>In Abhängigkeit der Produktionsstufe sind unterschiedliche Verwaltungsabläufe vorgesehen:</w:t>
      </w:r>
    </w:p>
    <w:p w14:paraId="608D491C" w14:textId="716A4BBE" w:rsidR="002F7BF5" w:rsidRDefault="00920422" w:rsidP="00920422">
      <w:pPr>
        <w:pStyle w:val="Listenabsatz"/>
        <w:numPr>
          <w:ilvl w:val="0"/>
          <w:numId w:val="15"/>
        </w:numPr>
        <w:spacing w:before="0" w:line="240" w:lineRule="auto"/>
      </w:pPr>
      <w:r>
        <w:t xml:space="preserve">Start I: Ablauf bei </w:t>
      </w:r>
      <w:r w:rsidR="004C26E6">
        <w:t>Konsumwaren</w:t>
      </w:r>
      <w:r>
        <w:t>erzeugung</w:t>
      </w:r>
      <w:r w:rsidR="0097043B">
        <w:t xml:space="preserve"> (</w:t>
      </w:r>
      <w:r w:rsidR="00713BEF">
        <w:t>unter Berücksichtigung der</w:t>
      </w:r>
      <w:r w:rsidR="0097043B">
        <w:t xml:space="preserve"> L_0021 und </w:t>
      </w:r>
      <w:r w:rsidR="000C52C9">
        <w:t xml:space="preserve">der </w:t>
      </w:r>
      <w:r w:rsidR="0097043B">
        <w:t>L_0022)</w:t>
      </w:r>
    </w:p>
    <w:p w14:paraId="28047C5E" w14:textId="5D05148C" w:rsidR="00920422" w:rsidRDefault="00920422" w:rsidP="0097043B">
      <w:pPr>
        <w:pStyle w:val="Listenabsatz"/>
        <w:numPr>
          <w:ilvl w:val="0"/>
          <w:numId w:val="15"/>
        </w:numPr>
        <w:spacing w:before="0" w:line="240" w:lineRule="auto"/>
      </w:pPr>
      <w:r>
        <w:t>Start II: Ablauf bei PVM-Erzeugung</w:t>
      </w:r>
      <w:r w:rsidR="0040131B">
        <w:t xml:space="preserve"> zur Verwendung als PVM in der Konsumwarenerzeugung</w:t>
      </w:r>
      <w:r w:rsidR="0097043B">
        <w:t xml:space="preserve"> (</w:t>
      </w:r>
      <w:r w:rsidR="00713BEF">
        <w:t>unter Berücksichtigung der</w:t>
      </w:r>
      <w:r w:rsidR="0097043B">
        <w:t xml:space="preserve"> L_0021 und</w:t>
      </w:r>
      <w:r w:rsidR="000C52C9">
        <w:t xml:space="preserve"> der</w:t>
      </w:r>
      <w:r w:rsidR="0097043B">
        <w:t xml:space="preserve"> L_0022)</w:t>
      </w:r>
    </w:p>
    <w:p w14:paraId="271334D4" w14:textId="77777777" w:rsidR="00920422" w:rsidRDefault="00920422">
      <w:pPr>
        <w:spacing w:before="0" w:line="240" w:lineRule="auto"/>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AC4C24" w:rsidRPr="009C7748" w14:paraId="3EC0521C"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3C833D3" w14:textId="77777777" w:rsidR="00AC4C24" w:rsidRPr="00AC4C24" w:rsidRDefault="00D72FA5" w:rsidP="00AC4C24">
            <w:pPr>
              <w:pStyle w:val="SpalteNrStart"/>
              <w:rPr>
                <w:color w:val="auto"/>
              </w:rPr>
            </w:pPr>
            <w:r>
              <w:rPr>
                <w:color w:val="auto"/>
              </w:rPr>
              <w:t>Pkt</w:t>
            </w:r>
            <w:r w:rsidR="00AC4C24" w:rsidRPr="00AC4C24">
              <w:rPr>
                <w:color w:val="auto"/>
              </w:rPr>
              <w:t>.</w:t>
            </w:r>
          </w:p>
        </w:tc>
        <w:tc>
          <w:tcPr>
            <w:tcW w:w="7243"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278EB6A" w14:textId="77777777" w:rsidR="00AC4C24" w:rsidRPr="00AC4C24" w:rsidRDefault="00D72FA5" w:rsidP="00AC4C24">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3EBF91A" w14:textId="77777777" w:rsidR="00AC4C24" w:rsidRPr="00AC4C24" w:rsidRDefault="00AC4C24" w:rsidP="00AC4C24">
            <w:pPr>
              <w:pStyle w:val="SpaltedurchgefhrtStart"/>
              <w:rPr>
                <w:color w:val="auto"/>
              </w:rPr>
            </w:pPr>
            <w:r w:rsidRPr="00AC4C24">
              <w:rPr>
                <w:color w:val="auto"/>
              </w:rPr>
              <w:t>verantwortlich</w:t>
            </w:r>
          </w:p>
        </w:tc>
      </w:tr>
      <w:tr w:rsidR="00AE5B29" w:rsidRPr="00B6648A" w14:paraId="78812025"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731AC9B8" w14:textId="3ACD8C43" w:rsidR="00AE5B29" w:rsidRPr="00775126" w:rsidRDefault="00AE5B29" w:rsidP="000164BB">
            <w:pPr>
              <w:pStyle w:val="SpalteNrStart"/>
            </w:pPr>
            <w:r w:rsidRPr="00775126">
              <w:t>Start</w:t>
            </w:r>
            <w:r w:rsidR="00631B68">
              <w:t xml:space="preserve"> I</w:t>
            </w:r>
          </w:p>
        </w:tc>
        <w:tc>
          <w:tcPr>
            <w:tcW w:w="7243" w:type="dxa"/>
            <w:tcMar>
              <w:top w:w="85" w:type="dxa"/>
              <w:left w:w="85" w:type="dxa"/>
              <w:bottom w:w="85" w:type="dxa"/>
              <w:right w:w="85" w:type="dxa"/>
            </w:tcMar>
            <w:vAlign w:val="center"/>
          </w:tcPr>
          <w:p w14:paraId="098341C1" w14:textId="1FFF2869" w:rsidR="00AE5B29" w:rsidRDefault="00452DD8" w:rsidP="002855B1">
            <w:pPr>
              <w:pStyle w:val="SpalteTtigkeitStart"/>
            </w:pPr>
            <w:r>
              <w:t>U</w:t>
            </w:r>
            <w:r w:rsidR="00CD4086">
              <w:t xml:space="preserve"> </w:t>
            </w:r>
            <w:r w:rsidR="00044398">
              <w:t>beabsichtigt</w:t>
            </w:r>
            <w:r w:rsidR="00CD4086">
              <w:t xml:space="preserve"> </w:t>
            </w:r>
            <w:r w:rsidR="00B7523D">
              <w:t>Verwendung von nicht-biologischem PVM</w:t>
            </w:r>
            <w:r w:rsidR="00631B68">
              <w:t xml:space="preserve"> </w:t>
            </w:r>
            <w:r w:rsidR="00631B68" w:rsidRPr="00DA15C9">
              <w:rPr>
                <w:u w:val="single"/>
              </w:rPr>
              <w:t xml:space="preserve">zur </w:t>
            </w:r>
            <w:r w:rsidR="004C26E6">
              <w:rPr>
                <w:u w:val="single"/>
              </w:rPr>
              <w:t>Konsumwaren</w:t>
            </w:r>
            <w:r w:rsidR="00631B68" w:rsidRPr="00DA15C9">
              <w:rPr>
                <w:u w:val="single"/>
              </w:rPr>
              <w:t>erzeugung</w:t>
            </w:r>
            <w:r w:rsidR="00B7523D">
              <w:t xml:space="preserve"> </w:t>
            </w:r>
            <w:r w:rsidR="002855B1">
              <w:t>zu beantragen, da …</w:t>
            </w:r>
          </w:p>
          <w:p w14:paraId="1209944E" w14:textId="7D3B7385" w:rsidR="002855B1" w:rsidRDefault="002855B1" w:rsidP="00D96C8A">
            <w:pPr>
              <w:pStyle w:val="SpalteTtigkeitStart"/>
              <w:numPr>
                <w:ilvl w:val="0"/>
                <w:numId w:val="6"/>
              </w:numPr>
            </w:pPr>
            <w:r w:rsidRPr="002855B1">
              <w:t xml:space="preserve">keine Sorte der Art in der </w:t>
            </w:r>
            <w:r>
              <w:t>AGES-DB</w:t>
            </w:r>
            <w:r w:rsidRPr="002855B1">
              <w:t xml:space="preserve"> erfasst</w:t>
            </w:r>
            <w:r>
              <w:t xml:space="preserve"> ist</w:t>
            </w:r>
            <w:r w:rsidR="006F2C89">
              <w:t>;</w:t>
            </w:r>
          </w:p>
          <w:p w14:paraId="6CF2F437" w14:textId="3189E456" w:rsidR="002855B1" w:rsidRDefault="002855B1" w:rsidP="002855B1">
            <w:pPr>
              <w:pStyle w:val="SpalteTtigkeitStart"/>
              <w:ind w:left="360"/>
            </w:pPr>
            <w:r>
              <w:t>oder</w:t>
            </w:r>
          </w:p>
          <w:p w14:paraId="222334A2" w14:textId="37717FE0" w:rsidR="002855B1" w:rsidRDefault="002855B1" w:rsidP="00D96C8A">
            <w:pPr>
              <w:pStyle w:val="SpalteTtigkeitStart"/>
              <w:numPr>
                <w:ilvl w:val="0"/>
                <w:numId w:val="6"/>
              </w:numPr>
            </w:pPr>
            <w:r w:rsidRPr="002855B1">
              <w:t>kein Lieferant in der Lage</w:t>
            </w:r>
            <w:r w:rsidR="00C5375E">
              <w:t xml:space="preserve"> ist,</w:t>
            </w:r>
            <w:r w:rsidRPr="002855B1">
              <w:t xml:space="preserve"> das </w:t>
            </w:r>
            <w:r w:rsidR="006F2C89">
              <w:t>PVM</w:t>
            </w:r>
            <w:r w:rsidRPr="002855B1">
              <w:t xml:space="preserve"> rechtzeitig zu liefern, obwohl </w:t>
            </w:r>
            <w:r w:rsidR="00452DD8">
              <w:t>U</w:t>
            </w:r>
            <w:r w:rsidRPr="002855B1">
              <w:t xml:space="preserve"> zeitgerecht bestellt </w:t>
            </w:r>
            <w:r w:rsidR="006F2C89">
              <w:t>hat</w:t>
            </w:r>
            <w:r w:rsidRPr="002855B1">
              <w:t xml:space="preserve">, sodass eine Aufbereitung und Lieferung möglich </w:t>
            </w:r>
            <w:proofErr w:type="gramStart"/>
            <w:r w:rsidRPr="002855B1">
              <w:t>wäre</w:t>
            </w:r>
            <w:proofErr w:type="gramEnd"/>
            <w:r w:rsidR="006F2C89">
              <w:t>;</w:t>
            </w:r>
          </w:p>
          <w:p w14:paraId="71353C78" w14:textId="555B1436" w:rsidR="002855B1" w:rsidRDefault="002855B1" w:rsidP="002855B1">
            <w:pPr>
              <w:pStyle w:val="SpalteTtigkeitStart"/>
              <w:ind w:left="360"/>
            </w:pPr>
            <w:r>
              <w:t>oder</w:t>
            </w:r>
          </w:p>
          <w:p w14:paraId="315CB000" w14:textId="4A256414" w:rsidR="002855B1" w:rsidRDefault="002855B1" w:rsidP="00D96C8A">
            <w:pPr>
              <w:pStyle w:val="SpalteTtigkeitStart"/>
              <w:numPr>
                <w:ilvl w:val="0"/>
                <w:numId w:val="6"/>
              </w:numPr>
            </w:pPr>
            <w:r w:rsidRPr="002855B1">
              <w:t xml:space="preserve">die für </w:t>
            </w:r>
            <w:r>
              <w:t>ihre</w:t>
            </w:r>
            <w:r w:rsidR="008B365C">
              <w:t>:</w:t>
            </w:r>
            <w:r>
              <w:t>seine</w:t>
            </w:r>
            <w:r w:rsidRPr="002855B1">
              <w:t xml:space="preserve"> betrieblichen Bedürfnisse geeignete Sorte nicht in der </w:t>
            </w:r>
            <w:r>
              <w:t>AGES-DB</w:t>
            </w:r>
            <w:r w:rsidRPr="002855B1">
              <w:t xml:space="preserve"> erfasst</w:t>
            </w:r>
            <w:r>
              <w:t xml:space="preserve"> ist</w:t>
            </w:r>
            <w:r w:rsidRPr="002855B1">
              <w:t xml:space="preserve"> </w:t>
            </w:r>
            <w:r w:rsidR="00C5375E">
              <w:t xml:space="preserve">und </w:t>
            </w:r>
            <w:r w:rsidRPr="002855B1">
              <w:t>auch keine alternativen Sorten</w:t>
            </w:r>
            <w:r w:rsidR="006F2C89">
              <w:t xml:space="preserve"> in der AGES-DB</w:t>
            </w:r>
            <w:r w:rsidRPr="002855B1">
              <w:t xml:space="preserve"> erfasst</w:t>
            </w:r>
            <w:r w:rsidR="006F2C89">
              <w:t xml:space="preserve"> sind</w:t>
            </w:r>
            <w:r w:rsidRPr="002855B1">
              <w:t>, die die</w:t>
            </w:r>
            <w:r>
              <w:t xml:space="preserve"> agronomischen oder pedoklimati</w:t>
            </w:r>
            <w:r w:rsidRPr="002855B1">
              <w:t xml:space="preserve">schen Bedingungen aufweisen, die für </w:t>
            </w:r>
            <w:r>
              <w:t>ihre</w:t>
            </w:r>
            <w:r w:rsidR="008B365C">
              <w:t>:</w:t>
            </w:r>
            <w:r>
              <w:t>seine</w:t>
            </w:r>
            <w:r w:rsidRPr="002855B1">
              <w:t xml:space="preserve"> geplante Produktion erforderlich sind</w:t>
            </w:r>
            <w:r w:rsidR="006F2C89">
              <w:t>;</w:t>
            </w:r>
          </w:p>
          <w:p w14:paraId="26890C10" w14:textId="441694F1" w:rsidR="002855B1" w:rsidRDefault="002855B1" w:rsidP="002855B1">
            <w:pPr>
              <w:pStyle w:val="SpalteTtigkeitStart"/>
              <w:ind w:left="360"/>
            </w:pPr>
            <w:r>
              <w:t>oder</w:t>
            </w:r>
          </w:p>
          <w:p w14:paraId="65B997F8" w14:textId="48A0D85E" w:rsidR="002855B1" w:rsidRPr="009C12FA" w:rsidRDefault="002855B1" w:rsidP="00D96C8A">
            <w:pPr>
              <w:pStyle w:val="SpalteTtigkeitStart"/>
              <w:numPr>
                <w:ilvl w:val="0"/>
                <w:numId w:val="6"/>
              </w:numPr>
            </w:pPr>
            <w:r>
              <w:t>es</w:t>
            </w:r>
            <w:r w:rsidRPr="002855B1">
              <w:t xml:space="preserve"> zum Zwecke der Forschung, von Tests in kleinen Feldversuchen, des Sortenerhalts oder von Produktinnovation verwendet</w:t>
            </w:r>
            <w:r>
              <w:t xml:space="preserve"> wird</w:t>
            </w:r>
            <w:r w:rsidRPr="002855B1">
              <w:t>.</w:t>
            </w:r>
          </w:p>
        </w:tc>
        <w:tc>
          <w:tcPr>
            <w:tcW w:w="1559" w:type="dxa"/>
            <w:shd w:val="clear" w:color="auto" w:fill="auto"/>
            <w:noWrap/>
            <w:tcMar>
              <w:top w:w="85" w:type="dxa"/>
              <w:left w:w="85" w:type="dxa"/>
              <w:bottom w:w="85" w:type="dxa"/>
              <w:right w:w="85" w:type="dxa"/>
            </w:tcMar>
            <w:vAlign w:val="center"/>
          </w:tcPr>
          <w:p w14:paraId="1C07F650" w14:textId="77777777" w:rsidR="00AE5B29" w:rsidRPr="00F874B9" w:rsidRDefault="0003780E" w:rsidP="00FA5E64">
            <w:pPr>
              <w:pStyle w:val="SpaltedurchgefhrtStart"/>
            </w:pPr>
            <w:r>
              <w:t>U</w:t>
            </w:r>
          </w:p>
        </w:tc>
      </w:tr>
      <w:tr w:rsidR="005E283B" w:rsidRPr="005561AE" w14:paraId="20A7428F"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35A338D" w14:textId="77777777" w:rsidR="005E283B" w:rsidRPr="001C7B0C" w:rsidRDefault="005E283B" w:rsidP="00AE2CB4">
            <w:pPr>
              <w:pStyle w:val="berschrift2"/>
              <w:keepNext w:val="0"/>
            </w:pPr>
          </w:p>
        </w:tc>
        <w:tc>
          <w:tcPr>
            <w:tcW w:w="7243" w:type="dxa"/>
            <w:shd w:val="clear" w:color="auto" w:fill="F2F2F2" w:themeFill="background1" w:themeFillShade="F2"/>
            <w:tcMar>
              <w:top w:w="85" w:type="dxa"/>
              <w:left w:w="85" w:type="dxa"/>
              <w:bottom w:w="85" w:type="dxa"/>
              <w:right w:w="85" w:type="dxa"/>
            </w:tcMar>
          </w:tcPr>
          <w:p w14:paraId="3678582D" w14:textId="731371AA" w:rsidR="005E283B" w:rsidRPr="00D65D33" w:rsidRDefault="005E283B" w:rsidP="009646EE">
            <w:pPr>
              <w:pStyle w:val="SpalteTtigkeit"/>
              <w:rPr>
                <w:i/>
              </w:rPr>
            </w:pPr>
            <w:r w:rsidRPr="00D65D33">
              <w:rPr>
                <w:i/>
              </w:rPr>
              <w:t xml:space="preserve">Antrag </w:t>
            </w:r>
            <w:r w:rsidR="009646EE">
              <w:rPr>
                <w:i/>
              </w:rPr>
              <w:t>übermitteln</w:t>
            </w:r>
          </w:p>
        </w:tc>
        <w:tc>
          <w:tcPr>
            <w:tcW w:w="1559" w:type="dxa"/>
            <w:shd w:val="clear" w:color="auto" w:fill="F2F2F2" w:themeFill="background1" w:themeFillShade="F2"/>
            <w:noWrap/>
            <w:tcMar>
              <w:top w:w="85" w:type="dxa"/>
              <w:left w:w="85" w:type="dxa"/>
              <w:bottom w:w="85" w:type="dxa"/>
              <w:right w:w="85" w:type="dxa"/>
            </w:tcMar>
            <w:vAlign w:val="center"/>
          </w:tcPr>
          <w:p w14:paraId="41DB99C7" w14:textId="487A3578" w:rsidR="005E283B" w:rsidRPr="00D65D33" w:rsidRDefault="00325620" w:rsidP="00AE2CB4">
            <w:pPr>
              <w:pStyle w:val="Spaltedurchgefhrt"/>
              <w:rPr>
                <w:i/>
              </w:rPr>
            </w:pPr>
            <w:r w:rsidRPr="00D65D33">
              <w:rPr>
                <w:i/>
              </w:rPr>
              <w:t>U</w:t>
            </w:r>
          </w:p>
        </w:tc>
      </w:tr>
      <w:tr w:rsidR="00804F94" w:rsidRPr="00B6648A" w14:paraId="78AA13C8" w14:textId="77777777" w:rsidTr="00BA37E9">
        <w:tc>
          <w:tcPr>
            <w:tcW w:w="554" w:type="dxa"/>
            <w:tcBorders>
              <w:left w:val="nil"/>
            </w:tcBorders>
            <w:shd w:val="clear" w:color="auto" w:fill="auto"/>
            <w:noWrap/>
            <w:tcMar>
              <w:top w:w="85" w:type="dxa"/>
              <w:left w:w="85" w:type="dxa"/>
              <w:bottom w:w="85" w:type="dxa"/>
              <w:right w:w="85" w:type="dxa"/>
            </w:tcMar>
            <w:vAlign w:val="center"/>
          </w:tcPr>
          <w:p w14:paraId="32BB30B4" w14:textId="77777777" w:rsidR="00804F94" w:rsidRPr="001C7B0C" w:rsidRDefault="00804F94" w:rsidP="00804F94">
            <w:pPr>
              <w:pStyle w:val="berschrift2"/>
              <w:keepNext w:val="0"/>
            </w:pPr>
          </w:p>
        </w:tc>
        <w:tc>
          <w:tcPr>
            <w:tcW w:w="7243" w:type="dxa"/>
            <w:tcMar>
              <w:top w:w="85" w:type="dxa"/>
              <w:left w:w="85" w:type="dxa"/>
              <w:bottom w:w="85" w:type="dxa"/>
              <w:right w:w="85" w:type="dxa"/>
            </w:tcMar>
            <w:vAlign w:val="center"/>
          </w:tcPr>
          <w:p w14:paraId="52484793" w14:textId="6CB92ACF" w:rsidR="00804F94" w:rsidRPr="00AE40F7" w:rsidRDefault="00804F94" w:rsidP="00804F94">
            <w:pPr>
              <w:pStyle w:val="SpalteTtigkeit"/>
              <w:rPr>
                <w:szCs w:val="20"/>
              </w:rPr>
            </w:pPr>
            <w:r>
              <w:rPr>
                <w:szCs w:val="20"/>
              </w:rPr>
              <w:t>I</w:t>
            </w:r>
            <w:r w:rsidRPr="00AE40F7">
              <w:rPr>
                <w:szCs w:val="20"/>
              </w:rPr>
              <w:t xml:space="preserve">nhaltliche und formelle Konformität des Antrags und Vollständigkeit der </w:t>
            </w:r>
            <w:r>
              <w:rPr>
                <w:szCs w:val="20"/>
              </w:rPr>
              <w:t>Informationen und Unterlagen</w:t>
            </w:r>
            <w:r w:rsidR="00EC3B50">
              <w:rPr>
                <w:szCs w:val="20"/>
              </w:rPr>
              <w:t xml:space="preserve"> </w:t>
            </w:r>
            <w:r>
              <w:rPr>
                <w:szCs w:val="20"/>
              </w:rPr>
              <w:t>prüfen:</w:t>
            </w:r>
          </w:p>
          <w:p w14:paraId="39EEB89B" w14:textId="2C22CA86" w:rsidR="008C2C34" w:rsidRPr="008C2C34" w:rsidRDefault="008C2C34" w:rsidP="00804F94">
            <w:pPr>
              <w:pStyle w:val="SpalteTtigkeit"/>
              <w:numPr>
                <w:ilvl w:val="1"/>
                <w:numId w:val="1"/>
              </w:numPr>
              <w:rPr>
                <w:szCs w:val="20"/>
              </w:rPr>
            </w:pPr>
            <w:r w:rsidRPr="008C2C34">
              <w:rPr>
                <w:szCs w:val="20"/>
                <w:u w:val="single"/>
              </w:rPr>
              <w:t>wenn</w:t>
            </w:r>
            <w:r>
              <w:rPr>
                <w:szCs w:val="20"/>
              </w:rPr>
              <w:t xml:space="preserve"> </w:t>
            </w:r>
            <w:r w:rsidR="00015805">
              <w:rPr>
                <w:szCs w:val="20"/>
              </w:rPr>
              <w:t>Kontrollstelle</w:t>
            </w:r>
            <w:r>
              <w:rPr>
                <w:szCs w:val="20"/>
              </w:rPr>
              <w:t xml:space="preserve"> </w:t>
            </w:r>
            <w:r w:rsidR="002855B1">
              <w:rPr>
                <w:szCs w:val="20"/>
              </w:rPr>
              <w:t xml:space="preserve">vertraglich </w:t>
            </w:r>
            <w:r>
              <w:rPr>
                <w:szCs w:val="20"/>
              </w:rPr>
              <w:t xml:space="preserve">unzuständig ist: </w:t>
            </w:r>
            <w:r w:rsidR="00FA649B">
              <w:rPr>
                <w:szCs w:val="20"/>
              </w:rPr>
              <w:t>Zurückweisung</w:t>
            </w:r>
            <w:r w:rsidR="00EC3B50">
              <w:rPr>
                <w:szCs w:val="20"/>
              </w:rPr>
              <w:t>;</w:t>
            </w:r>
          </w:p>
          <w:p w14:paraId="162CE2DC" w14:textId="29427825" w:rsidR="00804F94" w:rsidRDefault="00804F94" w:rsidP="00804F94">
            <w:pPr>
              <w:pStyle w:val="SpalteTtigkeit"/>
              <w:numPr>
                <w:ilvl w:val="1"/>
                <w:numId w:val="1"/>
              </w:numPr>
              <w:rPr>
                <w:szCs w:val="20"/>
              </w:rPr>
            </w:pPr>
            <w:r w:rsidRPr="00F52F94">
              <w:rPr>
                <w:szCs w:val="20"/>
                <w:u w:val="single"/>
              </w:rPr>
              <w:t>wenn</w:t>
            </w:r>
            <w:r w:rsidRPr="00AE40F7">
              <w:rPr>
                <w:szCs w:val="20"/>
              </w:rPr>
              <w:t xml:space="preserve"> der Antrag unvollständig oder unklar ist</w:t>
            </w:r>
            <w:r>
              <w:rPr>
                <w:szCs w:val="20"/>
              </w:rPr>
              <w:t xml:space="preserve">: U mit </w:t>
            </w:r>
            <w:r w:rsidR="00EA6E59">
              <w:rPr>
                <w:szCs w:val="20"/>
              </w:rPr>
              <w:t>Ergänzung und Korrektur</w:t>
            </w:r>
            <w:r>
              <w:rPr>
                <w:szCs w:val="20"/>
              </w:rPr>
              <w:t xml:space="preserve"> beauftragen</w:t>
            </w:r>
            <w:r w:rsidR="008C2C34">
              <w:rPr>
                <w:szCs w:val="20"/>
              </w:rPr>
              <w:t xml:space="preserve"> </w:t>
            </w:r>
            <w:r w:rsidR="00325620">
              <w:rPr>
                <w:szCs w:val="20"/>
              </w:rPr>
              <w:t xml:space="preserve">und </w:t>
            </w:r>
            <w:r w:rsidR="005E283B">
              <w:rPr>
                <w:szCs w:val="20"/>
              </w:rPr>
              <w:t xml:space="preserve">weiter mit </w:t>
            </w:r>
            <w:r w:rsidR="0003780E">
              <w:rPr>
                <w:color w:val="4F81BD" w:themeColor="accent1"/>
                <w:szCs w:val="20"/>
                <w:u w:val="single"/>
              </w:rPr>
              <w:t>Punkt</w:t>
            </w:r>
            <w:r w:rsidR="0047613B">
              <w:rPr>
                <w:color w:val="4F81BD" w:themeColor="accent1"/>
                <w:szCs w:val="20"/>
                <w:u w:val="single"/>
              </w:rPr>
              <w:t xml:space="preserve"> </w:t>
            </w:r>
            <w:r w:rsidR="00023ADA">
              <w:rPr>
                <w:color w:val="4F81BD" w:themeColor="accent1"/>
                <w:szCs w:val="20"/>
                <w:u w:val="single"/>
              </w:rPr>
              <w:t>4</w:t>
            </w:r>
            <w:r w:rsidR="00452DD8">
              <w:rPr>
                <w:color w:val="4F81BD" w:themeColor="accent1"/>
                <w:szCs w:val="20"/>
                <w:u w:val="single"/>
              </w:rPr>
              <w:t>.3</w:t>
            </w:r>
            <w:r>
              <w:rPr>
                <w:szCs w:val="20"/>
              </w:rPr>
              <w:t>;</w:t>
            </w:r>
          </w:p>
          <w:p w14:paraId="5307CF83" w14:textId="71CA7F30" w:rsidR="008C2C34" w:rsidRPr="008C2C34" w:rsidRDefault="008C2C34" w:rsidP="00804F94">
            <w:pPr>
              <w:pStyle w:val="SpalteTtigkeit"/>
              <w:numPr>
                <w:ilvl w:val="1"/>
                <w:numId w:val="1"/>
              </w:numPr>
              <w:rPr>
                <w:szCs w:val="20"/>
              </w:rPr>
            </w:pPr>
            <w:r>
              <w:rPr>
                <w:szCs w:val="20"/>
                <w:u w:val="single"/>
              </w:rPr>
              <w:t>wenn</w:t>
            </w:r>
            <w:r w:rsidRPr="008C2C34">
              <w:rPr>
                <w:szCs w:val="20"/>
              </w:rPr>
              <w:t xml:space="preserve"> der Antrag unzulässig ist</w:t>
            </w:r>
            <w:r w:rsidR="00E22AFD">
              <w:rPr>
                <w:szCs w:val="20"/>
              </w:rPr>
              <w:t xml:space="preserve"> und keine Zurückziehung durch U erfolgt</w:t>
            </w:r>
            <w:r w:rsidRPr="008C2C34">
              <w:rPr>
                <w:szCs w:val="20"/>
              </w:rPr>
              <w:t xml:space="preserve">: weiter mit </w:t>
            </w:r>
            <w:r w:rsidRPr="00FA5E64">
              <w:rPr>
                <w:color w:val="4F81BD" w:themeColor="accent1"/>
                <w:szCs w:val="20"/>
                <w:u w:val="single"/>
              </w:rPr>
              <w:t>Punkt</w:t>
            </w:r>
            <w:r w:rsidR="00325620">
              <w:rPr>
                <w:color w:val="4F81BD" w:themeColor="accent1"/>
                <w:szCs w:val="20"/>
                <w:u w:val="single"/>
              </w:rPr>
              <w:t xml:space="preserve"> </w:t>
            </w:r>
            <w:r w:rsidR="00023ADA">
              <w:rPr>
                <w:color w:val="4F81BD" w:themeColor="accent1"/>
                <w:szCs w:val="20"/>
                <w:u w:val="single"/>
              </w:rPr>
              <w:t>4</w:t>
            </w:r>
            <w:r w:rsidR="00325620">
              <w:rPr>
                <w:color w:val="4F81BD" w:themeColor="accent1"/>
                <w:szCs w:val="20"/>
                <w:u w:val="single"/>
              </w:rPr>
              <w:t>.</w:t>
            </w:r>
            <w:r w:rsidR="00452DD8">
              <w:rPr>
                <w:color w:val="4F81BD" w:themeColor="accent1"/>
                <w:szCs w:val="20"/>
                <w:u w:val="single"/>
              </w:rPr>
              <w:t>6</w:t>
            </w:r>
            <w:r w:rsidR="00FA5E64" w:rsidRPr="00FA5E64">
              <w:rPr>
                <w:color w:val="4F81BD" w:themeColor="accent1"/>
                <w:szCs w:val="20"/>
                <w:u w:val="single"/>
              </w:rPr>
              <w:t xml:space="preserve"> </w:t>
            </w:r>
            <w:r w:rsidR="00447151">
              <w:rPr>
                <w:color w:val="4F81BD" w:themeColor="accent1"/>
                <w:szCs w:val="20"/>
                <w:u w:val="single"/>
              </w:rPr>
              <w:t>lit.</w:t>
            </w:r>
            <w:r w:rsidR="00FA5E64" w:rsidRPr="00FA5E64">
              <w:rPr>
                <w:color w:val="4F81BD" w:themeColor="accent1"/>
                <w:szCs w:val="20"/>
                <w:u w:val="single"/>
              </w:rPr>
              <w:t xml:space="preserve"> b)</w:t>
            </w:r>
            <w:r w:rsidR="00DE4258">
              <w:rPr>
                <w:szCs w:val="20"/>
              </w:rPr>
              <w:t>;</w:t>
            </w:r>
          </w:p>
          <w:p w14:paraId="2FE6AF33" w14:textId="7198D8AC" w:rsidR="00804F94" w:rsidRPr="00AE40F7" w:rsidRDefault="00804F94" w:rsidP="00023ADA">
            <w:pPr>
              <w:pStyle w:val="SpalteTtigkeit"/>
              <w:numPr>
                <w:ilvl w:val="1"/>
                <w:numId w:val="1"/>
              </w:numPr>
              <w:rPr>
                <w:szCs w:val="20"/>
              </w:rPr>
            </w:pPr>
            <w:r w:rsidRPr="00F52F94">
              <w:rPr>
                <w:szCs w:val="20"/>
                <w:u w:val="single"/>
              </w:rPr>
              <w:t>wenn</w:t>
            </w:r>
            <w:r w:rsidRPr="00AE40F7">
              <w:rPr>
                <w:szCs w:val="20"/>
              </w:rPr>
              <w:t xml:space="preserve"> der Antrag vollstän</w:t>
            </w:r>
            <w:r>
              <w:rPr>
                <w:szCs w:val="20"/>
              </w:rPr>
              <w:t xml:space="preserve">dig und klar ist: weiter mit </w:t>
            </w:r>
            <w:r w:rsidRPr="00B53FAE">
              <w:rPr>
                <w:color w:val="4F81BD" w:themeColor="accent1"/>
                <w:szCs w:val="20"/>
                <w:u w:val="single"/>
              </w:rPr>
              <w:t xml:space="preserve">Punkt </w:t>
            </w:r>
            <w:r w:rsidR="00023ADA">
              <w:rPr>
                <w:color w:val="4F81BD" w:themeColor="accent1"/>
                <w:szCs w:val="20"/>
                <w:u w:val="single"/>
              </w:rPr>
              <w:t>4</w:t>
            </w:r>
            <w:r w:rsidR="00BA786C">
              <w:rPr>
                <w:color w:val="4F81BD" w:themeColor="accent1"/>
                <w:szCs w:val="20"/>
                <w:u w:val="single"/>
              </w:rPr>
              <w:t>.</w:t>
            </w:r>
            <w:r w:rsidR="00452DD8">
              <w:rPr>
                <w:color w:val="4F81BD" w:themeColor="accent1"/>
                <w:szCs w:val="20"/>
                <w:u w:val="single"/>
              </w:rPr>
              <w:t>4</w:t>
            </w:r>
            <w:r w:rsidR="00FA5E64" w:rsidRPr="00FA5E64">
              <w:rPr>
                <w:szCs w:val="20"/>
              </w:rPr>
              <w:t>.</w:t>
            </w:r>
          </w:p>
        </w:tc>
        <w:tc>
          <w:tcPr>
            <w:tcW w:w="1559" w:type="dxa"/>
            <w:shd w:val="clear" w:color="auto" w:fill="auto"/>
            <w:noWrap/>
            <w:tcMar>
              <w:top w:w="85" w:type="dxa"/>
              <w:left w:w="85" w:type="dxa"/>
              <w:bottom w:w="85" w:type="dxa"/>
              <w:right w:w="85" w:type="dxa"/>
            </w:tcMar>
            <w:vAlign w:val="center"/>
          </w:tcPr>
          <w:p w14:paraId="3FDC11F7" w14:textId="4DCA5E3E" w:rsidR="00804F94" w:rsidRPr="00B6648A" w:rsidRDefault="00015805" w:rsidP="00804F94">
            <w:pPr>
              <w:pStyle w:val="Spaltedurchgefhrt"/>
            </w:pPr>
            <w:r>
              <w:t>KSt</w:t>
            </w:r>
          </w:p>
        </w:tc>
      </w:tr>
      <w:tr w:rsidR="00FA5E64" w:rsidRPr="00B6648A" w14:paraId="7EB4C8D7"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19DA0F1" w14:textId="77777777" w:rsidR="00FA5E64" w:rsidRPr="00B6648A" w:rsidRDefault="00FA5E64" w:rsidP="00FA5E64">
            <w:pPr>
              <w:pStyle w:val="berschrift2"/>
              <w:keepNext w:val="0"/>
            </w:pPr>
          </w:p>
        </w:tc>
        <w:tc>
          <w:tcPr>
            <w:tcW w:w="7243"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733FA05" w14:textId="5B582368" w:rsidR="00FA5E64" w:rsidRDefault="00FA5E64" w:rsidP="00FA5E64">
            <w:pPr>
              <w:pStyle w:val="SpalteTtigkeit"/>
              <w:rPr>
                <w:i/>
                <w:szCs w:val="20"/>
              </w:rPr>
            </w:pPr>
            <w:r>
              <w:rPr>
                <w:i/>
                <w:szCs w:val="20"/>
              </w:rPr>
              <w:t>Ergänzungen und Korrekturen durchführen:</w:t>
            </w:r>
          </w:p>
          <w:p w14:paraId="400B5BB2" w14:textId="2DD215D8" w:rsidR="00FA5E64" w:rsidRPr="009824A7" w:rsidRDefault="00FA5E64" w:rsidP="00FA5E64">
            <w:pPr>
              <w:pStyle w:val="SpalteTtigkeit"/>
              <w:numPr>
                <w:ilvl w:val="1"/>
                <w:numId w:val="1"/>
              </w:numPr>
              <w:rPr>
                <w:i/>
                <w:szCs w:val="20"/>
              </w:rPr>
            </w:pPr>
            <w:r w:rsidRPr="00F52F94">
              <w:rPr>
                <w:i/>
                <w:szCs w:val="20"/>
                <w:u w:val="single"/>
              </w:rPr>
              <w:t>wenn</w:t>
            </w:r>
            <w:r>
              <w:rPr>
                <w:i/>
                <w:szCs w:val="20"/>
              </w:rPr>
              <w:t xml:space="preserve"> (fristgerecht) </w:t>
            </w:r>
            <w:r w:rsidR="0062152A">
              <w:rPr>
                <w:i/>
                <w:szCs w:val="20"/>
              </w:rPr>
              <w:t>durchgeführt</w:t>
            </w:r>
            <w:r>
              <w:rPr>
                <w:i/>
                <w:szCs w:val="20"/>
              </w:rPr>
              <w:t xml:space="preserve">: weiter mit </w:t>
            </w:r>
            <w:r w:rsidRPr="00B53FAE">
              <w:rPr>
                <w:i/>
                <w:color w:val="4F81BD" w:themeColor="accent1"/>
                <w:szCs w:val="20"/>
                <w:u w:val="single"/>
              </w:rPr>
              <w:t xml:space="preserve">Punkt </w:t>
            </w:r>
            <w:r w:rsidR="00023ADA">
              <w:rPr>
                <w:i/>
                <w:color w:val="4F81BD" w:themeColor="accent1"/>
                <w:szCs w:val="20"/>
                <w:u w:val="single"/>
              </w:rPr>
              <w:t>4</w:t>
            </w:r>
            <w:r w:rsidRPr="00B53FAE">
              <w:rPr>
                <w:i/>
                <w:color w:val="4F81BD" w:themeColor="accent1"/>
                <w:szCs w:val="20"/>
                <w:u w:val="single"/>
              </w:rPr>
              <w:t>.</w:t>
            </w:r>
            <w:r w:rsidR="00BE0A2D">
              <w:rPr>
                <w:i/>
                <w:color w:val="4F81BD" w:themeColor="accent1"/>
                <w:szCs w:val="20"/>
                <w:u w:val="single"/>
              </w:rPr>
              <w:t>2</w:t>
            </w:r>
            <w:r>
              <w:rPr>
                <w:i/>
                <w:szCs w:val="20"/>
              </w:rPr>
              <w:t>;</w:t>
            </w:r>
          </w:p>
          <w:p w14:paraId="0EC9A4C1" w14:textId="6FCDB76B" w:rsidR="00FA5E64" w:rsidRPr="009824A7" w:rsidRDefault="00FA5E64" w:rsidP="0062152A">
            <w:pPr>
              <w:pStyle w:val="SpalteTtigkeit"/>
              <w:numPr>
                <w:ilvl w:val="1"/>
                <w:numId w:val="1"/>
              </w:numPr>
              <w:rPr>
                <w:i/>
                <w:szCs w:val="20"/>
              </w:rPr>
            </w:pPr>
            <w:r w:rsidRPr="00F52F94">
              <w:rPr>
                <w:i/>
                <w:szCs w:val="20"/>
                <w:u w:val="single"/>
              </w:rPr>
              <w:lastRenderedPageBreak/>
              <w:t>wenn</w:t>
            </w:r>
            <w:r>
              <w:rPr>
                <w:i/>
                <w:szCs w:val="20"/>
              </w:rPr>
              <w:t xml:space="preserve"> </w:t>
            </w:r>
            <w:r w:rsidR="00EC3B50">
              <w:rPr>
                <w:i/>
                <w:szCs w:val="20"/>
              </w:rPr>
              <w:t>n</w:t>
            </w:r>
            <w:r w:rsidRPr="009824A7">
              <w:rPr>
                <w:i/>
                <w:szCs w:val="20"/>
              </w:rPr>
              <w:t xml:space="preserve">icht (fristgerecht) </w:t>
            </w:r>
            <w:r w:rsidR="0062152A">
              <w:rPr>
                <w:i/>
                <w:szCs w:val="20"/>
              </w:rPr>
              <w:t xml:space="preserve">durchgeführt </w:t>
            </w:r>
            <w:r>
              <w:rPr>
                <w:i/>
                <w:szCs w:val="20"/>
              </w:rPr>
              <w:t>und keine Zurückziehung durch U</w:t>
            </w:r>
            <w:r w:rsidR="002A1502">
              <w:rPr>
                <w:i/>
                <w:szCs w:val="20"/>
              </w:rPr>
              <w:t xml:space="preserve"> erfolgt</w:t>
            </w:r>
            <w:r w:rsidRPr="009824A7">
              <w:rPr>
                <w:i/>
                <w:szCs w:val="20"/>
              </w:rPr>
              <w:t xml:space="preserve">: weiter mit </w:t>
            </w:r>
            <w:r w:rsidR="0047613B">
              <w:rPr>
                <w:i/>
                <w:color w:val="4F81BD" w:themeColor="accent1"/>
                <w:szCs w:val="20"/>
                <w:u w:val="single"/>
              </w:rPr>
              <w:t xml:space="preserve">Punkt </w:t>
            </w:r>
            <w:r w:rsidR="00023ADA">
              <w:rPr>
                <w:i/>
                <w:color w:val="4F81BD" w:themeColor="accent1"/>
                <w:szCs w:val="20"/>
                <w:u w:val="single"/>
              </w:rPr>
              <w:t>4</w:t>
            </w:r>
            <w:r w:rsidRPr="000833B3">
              <w:rPr>
                <w:i/>
                <w:color w:val="4F81BD" w:themeColor="accent1"/>
                <w:szCs w:val="20"/>
                <w:u w:val="single"/>
              </w:rPr>
              <w:t>.</w:t>
            </w:r>
            <w:r w:rsidR="00452DD8">
              <w:rPr>
                <w:i/>
                <w:color w:val="4F81BD" w:themeColor="accent1"/>
                <w:szCs w:val="20"/>
                <w:u w:val="single"/>
              </w:rPr>
              <w:t>6</w:t>
            </w:r>
            <w:r>
              <w:rPr>
                <w:i/>
                <w:color w:val="4F81BD" w:themeColor="accent1"/>
                <w:szCs w:val="20"/>
                <w:u w:val="single"/>
              </w:rPr>
              <w:t xml:space="preserve"> </w:t>
            </w:r>
            <w:r w:rsidR="00447151">
              <w:rPr>
                <w:i/>
                <w:color w:val="4F81BD" w:themeColor="accent1"/>
                <w:szCs w:val="20"/>
                <w:u w:val="single"/>
              </w:rPr>
              <w:t>lit.</w:t>
            </w:r>
            <w:r>
              <w:rPr>
                <w:i/>
                <w:color w:val="4F81BD" w:themeColor="accent1"/>
                <w:szCs w:val="20"/>
                <w:u w:val="single"/>
              </w:rPr>
              <w:t xml:space="preserve"> b</w:t>
            </w:r>
            <w:r w:rsidRPr="000833B3">
              <w:rPr>
                <w:i/>
                <w:color w:val="4F81BD" w:themeColor="accent1"/>
                <w:szCs w:val="20"/>
                <w:u w:val="single"/>
              </w:rPr>
              <w:t>)</w:t>
            </w:r>
          </w:p>
        </w:tc>
        <w:tc>
          <w:tcPr>
            <w:tcW w:w="1559" w:type="dxa"/>
            <w:shd w:val="clear" w:color="auto" w:fill="F2F2F2" w:themeFill="background1" w:themeFillShade="F2"/>
            <w:noWrap/>
            <w:tcMar>
              <w:top w:w="85" w:type="dxa"/>
              <w:left w:w="85" w:type="dxa"/>
              <w:bottom w:w="85" w:type="dxa"/>
              <w:right w:w="85" w:type="dxa"/>
            </w:tcMar>
            <w:vAlign w:val="center"/>
          </w:tcPr>
          <w:p w14:paraId="68C23D41" w14:textId="7BBBA925" w:rsidR="00FA5E64" w:rsidRDefault="0003780E" w:rsidP="00FA5E64">
            <w:pPr>
              <w:pStyle w:val="Spaltedurchgefhrt"/>
              <w:rPr>
                <w:i/>
              </w:rPr>
            </w:pPr>
            <w:r>
              <w:rPr>
                <w:i/>
              </w:rPr>
              <w:lastRenderedPageBreak/>
              <w:t>U</w:t>
            </w:r>
          </w:p>
        </w:tc>
      </w:tr>
      <w:tr w:rsidR="00526815" w:rsidRPr="00B6648A" w14:paraId="36C20662" w14:textId="77777777" w:rsidTr="00B06F35">
        <w:tc>
          <w:tcPr>
            <w:tcW w:w="554" w:type="dxa"/>
            <w:tcBorders>
              <w:left w:val="nil"/>
            </w:tcBorders>
            <w:shd w:val="clear" w:color="auto" w:fill="auto"/>
            <w:noWrap/>
            <w:tcMar>
              <w:top w:w="85" w:type="dxa"/>
              <w:left w:w="85" w:type="dxa"/>
              <w:bottom w:w="85" w:type="dxa"/>
              <w:right w:w="85" w:type="dxa"/>
            </w:tcMar>
            <w:vAlign w:val="center"/>
          </w:tcPr>
          <w:p w14:paraId="7889E553" w14:textId="77777777" w:rsidR="00526815" w:rsidRPr="00B6648A" w:rsidRDefault="00526815" w:rsidP="00526815">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1252DF92" w14:textId="399FD650" w:rsidR="00526815" w:rsidRDefault="00E22AFD" w:rsidP="00526815">
            <w:pPr>
              <w:pStyle w:val="SpalteTtigkeit"/>
              <w:rPr>
                <w:szCs w:val="20"/>
              </w:rPr>
            </w:pPr>
            <w:r>
              <w:rPr>
                <w:szCs w:val="20"/>
              </w:rPr>
              <w:t>PVM-Verfügbarkeit</w:t>
            </w:r>
            <w:r w:rsidR="00526815">
              <w:rPr>
                <w:szCs w:val="20"/>
              </w:rPr>
              <w:t xml:space="preserve"> anhand AGES-DB</w:t>
            </w:r>
            <w:r w:rsidR="00256783">
              <w:rPr>
                <w:szCs w:val="20"/>
              </w:rPr>
              <w:t xml:space="preserve"> und Antragsangaben</w:t>
            </w:r>
            <w:r w:rsidR="00526815">
              <w:rPr>
                <w:szCs w:val="20"/>
              </w:rPr>
              <w:t xml:space="preserve"> prüfen:</w:t>
            </w:r>
          </w:p>
          <w:p w14:paraId="6155B075" w14:textId="77777777" w:rsidR="009B79D5" w:rsidRPr="001102F2" w:rsidRDefault="009B79D5" w:rsidP="009B79D5">
            <w:pPr>
              <w:pStyle w:val="SpalteTtigkeit"/>
              <w:numPr>
                <w:ilvl w:val="1"/>
                <w:numId w:val="1"/>
              </w:numPr>
              <w:rPr>
                <w:szCs w:val="20"/>
                <w:u w:val="single"/>
              </w:rPr>
            </w:pPr>
            <w:r>
              <w:rPr>
                <w:szCs w:val="20"/>
                <w:u w:val="single"/>
              </w:rPr>
              <w:t>wenn</w:t>
            </w:r>
            <w:r w:rsidRPr="009B79D5">
              <w:rPr>
                <w:szCs w:val="20"/>
              </w:rPr>
              <w:t xml:space="preserve"> beantragtes nicht-biologisches PVM ein nicht-biologischer Sämling von Arten, deren Produktionszyklus – von der Umpflanzung des Sämlings bis zur ersten Ernte des Erzeugnisses – in einer Vegetationsperiode abgeschlossen ist: weiter mit </w:t>
            </w:r>
            <w:r w:rsidRPr="00FA5E64">
              <w:rPr>
                <w:color w:val="4F81BD" w:themeColor="accent1"/>
                <w:szCs w:val="20"/>
                <w:u w:val="single"/>
              </w:rPr>
              <w:t>Punkt</w:t>
            </w:r>
            <w:r>
              <w:rPr>
                <w:color w:val="4F81BD" w:themeColor="accent1"/>
                <w:szCs w:val="20"/>
                <w:u w:val="single"/>
              </w:rPr>
              <w:t xml:space="preserve"> 4.6</w:t>
            </w:r>
            <w:r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r w:rsidRPr="00DA15C9">
              <w:rPr>
                <w:szCs w:val="20"/>
              </w:rPr>
              <w:t>;</w:t>
            </w:r>
          </w:p>
          <w:p w14:paraId="1057A0F6" w14:textId="189C8F81" w:rsidR="00526815" w:rsidRPr="00526815" w:rsidRDefault="00526815" w:rsidP="00526815">
            <w:pPr>
              <w:pStyle w:val="SpalteTtigkeit"/>
              <w:numPr>
                <w:ilvl w:val="1"/>
                <w:numId w:val="1"/>
              </w:numPr>
              <w:rPr>
                <w:szCs w:val="20"/>
                <w:u w:val="single"/>
              </w:rPr>
            </w:pPr>
            <w:r w:rsidRPr="00DB726C">
              <w:rPr>
                <w:szCs w:val="20"/>
                <w:u w:val="single"/>
              </w:rPr>
              <w:t>wenn</w:t>
            </w:r>
            <w:r>
              <w:rPr>
                <w:szCs w:val="20"/>
              </w:rPr>
              <w:t xml:space="preserve"> beantragtes nicht-biologisches PVM</w:t>
            </w:r>
            <w:r w:rsidRPr="00526815">
              <w:rPr>
                <w:szCs w:val="20"/>
              </w:rPr>
              <w:t xml:space="preserve"> in AGES-DB verfügbar</w:t>
            </w:r>
            <w:r>
              <w:rPr>
                <w:szCs w:val="20"/>
              </w:rPr>
              <w:t xml:space="preserve">: weiter mit </w:t>
            </w:r>
            <w:r w:rsidRPr="00FA5E64">
              <w:rPr>
                <w:color w:val="4F81BD" w:themeColor="accent1"/>
                <w:szCs w:val="20"/>
                <w:u w:val="single"/>
              </w:rPr>
              <w:t>Punkt</w:t>
            </w:r>
            <w:r>
              <w:rPr>
                <w:color w:val="4F81BD" w:themeColor="accent1"/>
                <w:szCs w:val="20"/>
                <w:u w:val="single"/>
              </w:rPr>
              <w:t xml:space="preserve"> </w:t>
            </w:r>
            <w:r w:rsidR="00023ADA">
              <w:rPr>
                <w:color w:val="4F81BD" w:themeColor="accent1"/>
                <w:szCs w:val="20"/>
                <w:u w:val="single"/>
              </w:rPr>
              <w:t>4</w:t>
            </w:r>
            <w:r>
              <w:rPr>
                <w:color w:val="4F81BD" w:themeColor="accent1"/>
                <w:szCs w:val="20"/>
                <w:u w:val="single"/>
              </w:rPr>
              <w:t>.6</w:t>
            </w:r>
            <w:r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r>
              <w:rPr>
                <w:szCs w:val="20"/>
              </w:rPr>
              <w:t>;</w:t>
            </w:r>
          </w:p>
          <w:p w14:paraId="5D1A0C9D" w14:textId="78E83FA6" w:rsidR="00526815" w:rsidRDefault="00526815" w:rsidP="00526815">
            <w:pPr>
              <w:pStyle w:val="SpalteTtigkeit"/>
              <w:numPr>
                <w:ilvl w:val="1"/>
                <w:numId w:val="1"/>
              </w:numPr>
              <w:rPr>
                <w:szCs w:val="20"/>
                <w:u w:val="single"/>
              </w:rPr>
            </w:pPr>
            <w:r w:rsidRPr="00DB726C">
              <w:rPr>
                <w:szCs w:val="20"/>
                <w:u w:val="single"/>
              </w:rPr>
              <w:t>wenn</w:t>
            </w:r>
            <w:r>
              <w:rPr>
                <w:szCs w:val="20"/>
              </w:rPr>
              <w:t xml:space="preserve"> beantragtes nicht-biologisches PVM Gegenstand einer allgemeingültigen Genehmigung ist</w:t>
            </w:r>
            <w:r w:rsidR="00E22AFD">
              <w:rPr>
                <w:szCs w:val="20"/>
              </w:rPr>
              <w:t xml:space="preserve"> und keine Zurückziehung durch U erfolgt</w:t>
            </w:r>
            <w:r>
              <w:rPr>
                <w:szCs w:val="20"/>
              </w:rPr>
              <w:t>: Zurückweisung;</w:t>
            </w:r>
          </w:p>
          <w:p w14:paraId="3B9B15BD" w14:textId="67A70B7D" w:rsidR="00526815" w:rsidRPr="00526815" w:rsidRDefault="00526815" w:rsidP="00526815">
            <w:pPr>
              <w:pStyle w:val="SpalteTtigkeit"/>
              <w:numPr>
                <w:ilvl w:val="1"/>
                <w:numId w:val="1"/>
              </w:numPr>
              <w:rPr>
                <w:szCs w:val="20"/>
                <w:u w:val="single"/>
              </w:rPr>
            </w:pPr>
            <w:r w:rsidRPr="00526815">
              <w:rPr>
                <w:szCs w:val="20"/>
                <w:u w:val="single"/>
              </w:rPr>
              <w:t>wenn</w:t>
            </w:r>
            <w:r w:rsidRPr="00526815">
              <w:rPr>
                <w:szCs w:val="20"/>
              </w:rPr>
              <w:t xml:space="preserve"> beantragtes nicht-biologisches PVM Gegenstand der Verfügbarkeitsliste ist</w:t>
            </w:r>
            <w:r>
              <w:rPr>
                <w:szCs w:val="20"/>
              </w:rPr>
              <w:t>, aber</w:t>
            </w:r>
            <w:r w:rsidRPr="00526815">
              <w:rPr>
                <w:szCs w:val="20"/>
              </w:rPr>
              <w:t xml:space="preserve"> </w:t>
            </w:r>
            <w:r w:rsidRPr="00526815">
              <w:rPr>
                <w:szCs w:val="20"/>
                <w:u w:val="single"/>
              </w:rPr>
              <w:t>nicht</w:t>
            </w:r>
            <w:r w:rsidRPr="00526815">
              <w:rPr>
                <w:szCs w:val="20"/>
              </w:rPr>
              <w:t xml:space="preserve"> zu behördlich </w:t>
            </w:r>
            <w:r w:rsidR="00467A13">
              <w:rPr>
                <w:szCs w:val="20"/>
              </w:rPr>
              <w:t>bestätigten</w:t>
            </w:r>
            <w:r w:rsidR="00467A13" w:rsidRPr="00526815">
              <w:rPr>
                <w:szCs w:val="20"/>
              </w:rPr>
              <w:t xml:space="preserve"> </w:t>
            </w:r>
            <w:r w:rsidRPr="00526815">
              <w:rPr>
                <w:szCs w:val="20"/>
              </w:rPr>
              <w:t xml:space="preserve">Zwecken verwendet wird: weiter mit </w:t>
            </w:r>
            <w:r w:rsidRPr="00FA5E64">
              <w:rPr>
                <w:color w:val="4F81BD" w:themeColor="accent1"/>
                <w:szCs w:val="20"/>
                <w:u w:val="single"/>
              </w:rPr>
              <w:t>Punkt</w:t>
            </w:r>
            <w:r>
              <w:rPr>
                <w:color w:val="4F81BD" w:themeColor="accent1"/>
                <w:szCs w:val="20"/>
                <w:u w:val="single"/>
              </w:rPr>
              <w:t xml:space="preserve"> </w:t>
            </w:r>
            <w:r w:rsidR="00023ADA">
              <w:rPr>
                <w:color w:val="4F81BD" w:themeColor="accent1"/>
                <w:szCs w:val="20"/>
                <w:u w:val="single"/>
              </w:rPr>
              <w:t>4</w:t>
            </w:r>
            <w:r>
              <w:rPr>
                <w:color w:val="4F81BD" w:themeColor="accent1"/>
                <w:szCs w:val="20"/>
                <w:u w:val="single"/>
              </w:rPr>
              <w:t>.6</w:t>
            </w:r>
            <w:r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r>
              <w:rPr>
                <w:szCs w:val="20"/>
              </w:rPr>
              <w:t>;</w:t>
            </w:r>
          </w:p>
          <w:p w14:paraId="20E58B89" w14:textId="6DEAD50F" w:rsidR="00526815" w:rsidRPr="008B56A5" w:rsidRDefault="00526815" w:rsidP="00526815">
            <w:pPr>
              <w:pStyle w:val="SpalteTtigkeit"/>
              <w:numPr>
                <w:ilvl w:val="1"/>
                <w:numId w:val="1"/>
              </w:numPr>
              <w:rPr>
                <w:szCs w:val="20"/>
                <w:u w:val="single"/>
              </w:rPr>
            </w:pPr>
            <w:r w:rsidRPr="00526815">
              <w:rPr>
                <w:szCs w:val="20"/>
                <w:u w:val="single"/>
              </w:rPr>
              <w:t>wenn</w:t>
            </w:r>
            <w:r w:rsidRPr="00526815">
              <w:rPr>
                <w:szCs w:val="20"/>
              </w:rPr>
              <w:t xml:space="preserve"> beantragtes nicht-biologisches PVM Gegenstand der Verfügbarkeitsliste ist</w:t>
            </w:r>
            <w:r>
              <w:rPr>
                <w:szCs w:val="20"/>
              </w:rPr>
              <w:t>, jedoch</w:t>
            </w:r>
            <w:r w:rsidRPr="00526815">
              <w:rPr>
                <w:szCs w:val="20"/>
              </w:rPr>
              <w:t xml:space="preserve"> zu behördlich </w:t>
            </w:r>
            <w:r w:rsidR="00467A13">
              <w:rPr>
                <w:szCs w:val="20"/>
              </w:rPr>
              <w:t>bestätigten</w:t>
            </w:r>
            <w:r w:rsidR="00467A13" w:rsidRPr="00526815">
              <w:rPr>
                <w:szCs w:val="20"/>
              </w:rPr>
              <w:t xml:space="preserve"> </w:t>
            </w:r>
            <w:r w:rsidRPr="00526815">
              <w:rPr>
                <w:szCs w:val="20"/>
              </w:rPr>
              <w:t xml:space="preserve">Zwecken verwendet wird: </w:t>
            </w:r>
            <w:r w:rsidRPr="008B56A5">
              <w:rPr>
                <w:szCs w:val="20"/>
              </w:rPr>
              <w:t xml:space="preserve">weiter mit </w:t>
            </w:r>
            <w:r w:rsidRPr="008B56A5">
              <w:rPr>
                <w:color w:val="4F81BD" w:themeColor="accent1"/>
                <w:szCs w:val="20"/>
                <w:u w:val="single"/>
              </w:rPr>
              <w:t xml:space="preserve">Punkt </w:t>
            </w:r>
            <w:r w:rsidR="00023ADA" w:rsidRPr="008B56A5">
              <w:rPr>
                <w:color w:val="4F81BD" w:themeColor="accent1"/>
                <w:szCs w:val="20"/>
                <w:u w:val="single"/>
              </w:rPr>
              <w:t>4</w:t>
            </w:r>
            <w:r w:rsidRPr="008B56A5">
              <w:rPr>
                <w:color w:val="4F81BD" w:themeColor="accent1"/>
                <w:szCs w:val="20"/>
                <w:u w:val="single"/>
              </w:rPr>
              <w:t>.6 lit. a)</w:t>
            </w:r>
            <w:r w:rsidRPr="008B56A5">
              <w:rPr>
                <w:szCs w:val="20"/>
              </w:rPr>
              <w:t>;</w:t>
            </w:r>
          </w:p>
          <w:p w14:paraId="5D2F9FDB" w14:textId="67BAE769" w:rsidR="00526815" w:rsidRPr="00FB5132" w:rsidRDefault="00526815" w:rsidP="00406926">
            <w:pPr>
              <w:pStyle w:val="SpalteTtigkeit"/>
              <w:numPr>
                <w:ilvl w:val="1"/>
                <w:numId w:val="1"/>
              </w:numPr>
              <w:rPr>
                <w:szCs w:val="20"/>
              </w:rPr>
            </w:pPr>
            <w:r w:rsidRPr="008B56A5">
              <w:rPr>
                <w:szCs w:val="20"/>
                <w:u w:val="single"/>
              </w:rPr>
              <w:t>wenn</w:t>
            </w:r>
            <w:r w:rsidRPr="008B56A5">
              <w:rPr>
                <w:szCs w:val="20"/>
              </w:rPr>
              <w:t xml:space="preserve"> beantragtes nicht-biologisches PVM</w:t>
            </w:r>
            <w:r w:rsidR="003A465D">
              <w:rPr>
                <w:szCs w:val="20"/>
              </w:rPr>
              <w:t xml:space="preserve"> </w:t>
            </w:r>
            <w:r>
              <w:rPr>
                <w:szCs w:val="20"/>
              </w:rPr>
              <w:t>weder in</w:t>
            </w:r>
            <w:r w:rsidRPr="00526815">
              <w:rPr>
                <w:szCs w:val="20"/>
              </w:rPr>
              <w:t xml:space="preserve"> AGES-DB </w:t>
            </w:r>
            <w:proofErr w:type="gramStart"/>
            <w:r w:rsidRPr="00526815">
              <w:rPr>
                <w:szCs w:val="20"/>
              </w:rPr>
              <w:t>verfügbar</w:t>
            </w:r>
            <w:r>
              <w:rPr>
                <w:szCs w:val="20"/>
              </w:rPr>
              <w:t>,</w:t>
            </w:r>
            <w:proofErr w:type="gramEnd"/>
            <w:r>
              <w:rPr>
                <w:szCs w:val="20"/>
              </w:rPr>
              <w:t xml:space="preserve"> noch</w:t>
            </w:r>
            <w:r w:rsidR="00DB06E4">
              <w:rPr>
                <w:szCs w:val="20"/>
              </w:rPr>
              <w:t xml:space="preserve"> ein nicht-biologischer Sämling von Arten, deren Produktionszyklus in einer Vegetationsperiode abgeschlossen ist, noch</w:t>
            </w:r>
            <w:r>
              <w:rPr>
                <w:szCs w:val="20"/>
              </w:rPr>
              <w:t xml:space="preserve"> Gegenstand einer allgemeingültigen Genehmigung </w:t>
            </w:r>
            <w:r w:rsidR="00CD6E82">
              <w:rPr>
                <w:szCs w:val="20"/>
              </w:rPr>
              <w:t>sowie</w:t>
            </w:r>
            <w:r>
              <w:rPr>
                <w:szCs w:val="20"/>
              </w:rPr>
              <w:t xml:space="preserve"> der Verfügbarkeitsliste</w:t>
            </w:r>
            <w:r w:rsidR="00E22AFD">
              <w:rPr>
                <w:szCs w:val="20"/>
              </w:rPr>
              <w:t xml:space="preserve"> ist</w:t>
            </w:r>
            <w:r>
              <w:rPr>
                <w:szCs w:val="20"/>
              </w:rPr>
              <w:t xml:space="preserve">: </w:t>
            </w:r>
            <w:r w:rsidRPr="00C13391">
              <w:rPr>
                <w:szCs w:val="20"/>
              </w:rPr>
              <w:t>weiter m</w:t>
            </w:r>
            <w:r>
              <w:rPr>
                <w:szCs w:val="20"/>
              </w:rPr>
              <w:t xml:space="preserve">it </w:t>
            </w:r>
            <w:r w:rsidRPr="00DD2E3F">
              <w:rPr>
                <w:color w:val="4F81BD" w:themeColor="accent1"/>
                <w:szCs w:val="20"/>
                <w:u w:val="single"/>
              </w:rPr>
              <w:t xml:space="preserve">Punkt </w:t>
            </w:r>
            <w:r w:rsidR="00023ADA">
              <w:rPr>
                <w:color w:val="4F81BD" w:themeColor="accent1"/>
                <w:szCs w:val="20"/>
                <w:u w:val="single"/>
              </w:rPr>
              <w:t>4</w:t>
            </w:r>
            <w:r w:rsidRPr="00DD2E3F">
              <w:rPr>
                <w:color w:val="4F81BD" w:themeColor="accent1"/>
                <w:szCs w:val="20"/>
                <w:u w:val="single"/>
              </w:rPr>
              <w:t>.6 lit. a)</w:t>
            </w:r>
            <w:r>
              <w:rPr>
                <w:szCs w:val="20"/>
              </w:rPr>
              <w:t>.</w:t>
            </w:r>
          </w:p>
        </w:tc>
        <w:tc>
          <w:tcPr>
            <w:tcW w:w="1559" w:type="dxa"/>
            <w:shd w:val="clear" w:color="auto" w:fill="auto"/>
            <w:noWrap/>
            <w:tcMar>
              <w:top w:w="85" w:type="dxa"/>
              <w:left w:w="85" w:type="dxa"/>
              <w:bottom w:w="85" w:type="dxa"/>
              <w:right w:w="85" w:type="dxa"/>
            </w:tcMar>
            <w:vAlign w:val="center"/>
          </w:tcPr>
          <w:p w14:paraId="07147465" w14:textId="270FF9AC" w:rsidR="00526815" w:rsidRPr="00B06F35" w:rsidRDefault="00526815" w:rsidP="00526815">
            <w:pPr>
              <w:pStyle w:val="Spaltedurchgefhrt"/>
            </w:pPr>
            <w:r>
              <w:t>KSt</w:t>
            </w:r>
          </w:p>
        </w:tc>
      </w:tr>
      <w:tr w:rsidR="00526815" w:rsidRPr="00B6648A" w14:paraId="2257448F" w14:textId="77777777" w:rsidTr="00B06F35">
        <w:tc>
          <w:tcPr>
            <w:tcW w:w="554" w:type="dxa"/>
            <w:tcBorders>
              <w:left w:val="nil"/>
            </w:tcBorders>
            <w:shd w:val="clear" w:color="auto" w:fill="auto"/>
            <w:noWrap/>
            <w:tcMar>
              <w:top w:w="85" w:type="dxa"/>
              <w:left w:w="85" w:type="dxa"/>
              <w:bottom w:w="85" w:type="dxa"/>
              <w:right w:w="85" w:type="dxa"/>
            </w:tcMar>
            <w:vAlign w:val="center"/>
          </w:tcPr>
          <w:p w14:paraId="5088814F" w14:textId="77777777" w:rsidR="00526815" w:rsidRPr="00B6648A" w:rsidRDefault="00526815" w:rsidP="00526815">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1FD596E8" w14:textId="0CB2C816" w:rsidR="00526815" w:rsidRDefault="00526815" w:rsidP="00023ADA">
            <w:pPr>
              <w:pStyle w:val="SpalteTtigkeit"/>
              <w:rPr>
                <w:szCs w:val="20"/>
              </w:rPr>
            </w:pPr>
            <w:r w:rsidRPr="00FB5132">
              <w:rPr>
                <w:szCs w:val="20"/>
              </w:rPr>
              <w:t xml:space="preserve">Ermittlungsrelevante Sachverhalte anhand der Informationen und Unterlagen des </w:t>
            </w:r>
            <w:r w:rsidRPr="004A10D8">
              <w:rPr>
                <w:szCs w:val="20"/>
              </w:rPr>
              <w:t>Antrags gemäß</w:t>
            </w:r>
            <w:r w:rsidRPr="004A10D8">
              <w:rPr>
                <w:color w:val="4F81BD" w:themeColor="accent1"/>
                <w:szCs w:val="20"/>
              </w:rPr>
              <w:t xml:space="preserve"> </w:t>
            </w:r>
            <w:r w:rsidRPr="00E22AFD">
              <w:rPr>
                <w:color w:val="4F81BD" w:themeColor="accent1"/>
                <w:szCs w:val="20"/>
                <w:u w:val="single"/>
              </w:rPr>
              <w:t xml:space="preserve">Kapitel </w:t>
            </w:r>
            <w:r w:rsidR="00023ADA" w:rsidRPr="00E22AFD">
              <w:rPr>
                <w:color w:val="4F81BD" w:themeColor="accent1"/>
                <w:szCs w:val="20"/>
                <w:u w:val="single"/>
              </w:rPr>
              <w:t>5</w:t>
            </w:r>
            <w:r w:rsidRPr="00E22AFD">
              <w:rPr>
                <w:color w:val="4F81BD" w:themeColor="accent1"/>
                <w:szCs w:val="20"/>
              </w:rPr>
              <w:t xml:space="preserve"> </w:t>
            </w:r>
            <w:r w:rsidR="005612D8" w:rsidRPr="005612D8">
              <w:rPr>
                <w:szCs w:val="20"/>
              </w:rPr>
              <w:t>dieser Verfahrensanweisung</w:t>
            </w:r>
            <w:r w:rsidR="005612D8">
              <w:t xml:space="preserve"> </w:t>
            </w:r>
            <w:r>
              <w:rPr>
                <w:szCs w:val="20"/>
              </w:rPr>
              <w:t>prüfen</w:t>
            </w:r>
          </w:p>
        </w:tc>
        <w:tc>
          <w:tcPr>
            <w:tcW w:w="1559" w:type="dxa"/>
            <w:shd w:val="clear" w:color="auto" w:fill="auto"/>
            <w:noWrap/>
            <w:tcMar>
              <w:top w:w="85" w:type="dxa"/>
              <w:left w:w="85" w:type="dxa"/>
              <w:bottom w:w="85" w:type="dxa"/>
              <w:right w:w="85" w:type="dxa"/>
            </w:tcMar>
            <w:vAlign w:val="center"/>
          </w:tcPr>
          <w:p w14:paraId="600B08A3" w14:textId="2FD9E8B9" w:rsidR="00526815" w:rsidRDefault="00526815" w:rsidP="00526815">
            <w:pPr>
              <w:pStyle w:val="Spaltedurchgefhrt"/>
            </w:pPr>
            <w:r>
              <w:t>KSt</w:t>
            </w:r>
          </w:p>
        </w:tc>
      </w:tr>
      <w:tr w:rsidR="00526815" w:rsidRPr="00B6648A" w14:paraId="778AF244" w14:textId="77777777" w:rsidTr="00BA37E9">
        <w:tc>
          <w:tcPr>
            <w:tcW w:w="554" w:type="dxa"/>
            <w:tcBorders>
              <w:left w:val="nil"/>
            </w:tcBorders>
            <w:shd w:val="clear" w:color="auto" w:fill="auto"/>
            <w:noWrap/>
            <w:tcMar>
              <w:top w:w="85" w:type="dxa"/>
              <w:left w:w="85" w:type="dxa"/>
              <w:bottom w:w="85" w:type="dxa"/>
              <w:right w:w="85" w:type="dxa"/>
            </w:tcMar>
            <w:vAlign w:val="center"/>
          </w:tcPr>
          <w:p w14:paraId="4C7BA036" w14:textId="77777777" w:rsidR="00526815" w:rsidRPr="00B6648A" w:rsidRDefault="00526815" w:rsidP="00526815">
            <w:pPr>
              <w:pStyle w:val="berschrift2"/>
              <w:keepNext w:val="0"/>
            </w:pPr>
          </w:p>
        </w:tc>
        <w:tc>
          <w:tcPr>
            <w:tcW w:w="7243" w:type="dxa"/>
            <w:tcMar>
              <w:top w:w="85" w:type="dxa"/>
              <w:left w:w="85" w:type="dxa"/>
              <w:bottom w:w="85" w:type="dxa"/>
              <w:right w:w="85" w:type="dxa"/>
            </w:tcMar>
            <w:vAlign w:val="center"/>
          </w:tcPr>
          <w:p w14:paraId="3DBE23D0" w14:textId="77777777" w:rsidR="00526815" w:rsidRDefault="00526815" w:rsidP="00526815">
            <w:pPr>
              <w:pStyle w:val="SpalteTtigkeit"/>
              <w:rPr>
                <w:szCs w:val="20"/>
              </w:rPr>
            </w:pPr>
            <w:r>
              <w:rPr>
                <w:szCs w:val="20"/>
              </w:rPr>
              <w:t>Entscheidung treffen:</w:t>
            </w:r>
          </w:p>
          <w:p w14:paraId="254F2BAD" w14:textId="6F497F7E" w:rsidR="002B14AC" w:rsidRDefault="00526815" w:rsidP="00D96C8A">
            <w:pPr>
              <w:pStyle w:val="SpalteTtigkeit"/>
              <w:numPr>
                <w:ilvl w:val="1"/>
                <w:numId w:val="4"/>
              </w:numPr>
              <w:rPr>
                <w:szCs w:val="20"/>
              </w:rPr>
            </w:pPr>
            <w:r w:rsidRPr="007A1549">
              <w:rPr>
                <w:szCs w:val="20"/>
                <w:u w:val="single"/>
              </w:rPr>
              <w:t>falls</w:t>
            </w:r>
            <w:r w:rsidRPr="007A1549">
              <w:rPr>
                <w:szCs w:val="20"/>
              </w:rPr>
              <w:t xml:space="preserve"> dem Antrag stattzugeben ist: </w:t>
            </w:r>
            <w:r w:rsidR="009C0540">
              <w:rPr>
                <w:szCs w:val="20"/>
              </w:rPr>
              <w:t>Einzelg</w:t>
            </w:r>
            <w:r w:rsidR="009D3A3F">
              <w:rPr>
                <w:szCs w:val="20"/>
              </w:rPr>
              <w:t>enehmigung</w:t>
            </w:r>
            <w:r w:rsidR="00211D0F">
              <w:rPr>
                <w:szCs w:val="20"/>
              </w:rPr>
              <w:t xml:space="preserve"> </w:t>
            </w:r>
            <w:r>
              <w:rPr>
                <w:szCs w:val="20"/>
              </w:rPr>
              <w:t>über die Verwendung des nicht-biologische</w:t>
            </w:r>
            <w:r w:rsidR="00764B65">
              <w:rPr>
                <w:szCs w:val="20"/>
              </w:rPr>
              <w:t>n</w:t>
            </w:r>
            <w:r>
              <w:rPr>
                <w:szCs w:val="20"/>
              </w:rPr>
              <w:t xml:space="preserve"> PVM erstellen (Geltungsdauer: aktuelle Anbausaison</w:t>
            </w:r>
            <w:r w:rsidR="00E71413">
              <w:rPr>
                <w:szCs w:val="20"/>
              </w:rPr>
              <w:t>)</w:t>
            </w:r>
            <w:r w:rsidR="00DD2E3F">
              <w:rPr>
                <w:szCs w:val="20"/>
              </w:rPr>
              <w:t xml:space="preserve"> inkl. weiterführende</w:t>
            </w:r>
            <w:r w:rsidR="004012BA">
              <w:rPr>
                <w:szCs w:val="20"/>
              </w:rPr>
              <w:t xml:space="preserve">r </w:t>
            </w:r>
            <w:r w:rsidR="00DD2E3F" w:rsidRPr="007B5DCD">
              <w:rPr>
                <w:szCs w:val="20"/>
              </w:rPr>
              <w:t>Hinweise</w:t>
            </w:r>
            <w:r w:rsidR="002B14AC">
              <w:rPr>
                <w:szCs w:val="20"/>
              </w:rPr>
              <w:t xml:space="preserve">, </w:t>
            </w:r>
            <w:r w:rsidR="00714567">
              <w:rPr>
                <w:szCs w:val="20"/>
              </w:rPr>
              <w:t>insbesondere,</w:t>
            </w:r>
            <w:r w:rsidR="002B14AC">
              <w:rPr>
                <w:szCs w:val="20"/>
              </w:rPr>
              <w:t xml:space="preserve"> dass:</w:t>
            </w:r>
          </w:p>
          <w:p w14:paraId="6AD858F6" w14:textId="38CC8C5E" w:rsidR="002B14AC" w:rsidRDefault="002B14AC" w:rsidP="00D96C8A">
            <w:pPr>
              <w:pStyle w:val="SpalteTtigkeit"/>
              <w:numPr>
                <w:ilvl w:val="2"/>
                <w:numId w:val="4"/>
              </w:numPr>
              <w:rPr>
                <w:szCs w:val="20"/>
              </w:rPr>
            </w:pPr>
            <w:r w:rsidRPr="002B14AC">
              <w:rPr>
                <w:szCs w:val="20"/>
              </w:rPr>
              <w:t>nicht-biologisches PVM nach der Ernte nur mit Pflanzenschutzmitteln behandelt werden darf, die gemäß Artikel 24 Absatz 1 der VO (EU) 2018/848 zur Behandlung von PVM zugelassen sind;</w:t>
            </w:r>
          </w:p>
          <w:p w14:paraId="1A31B284" w14:textId="56C37E39" w:rsidR="001102F2" w:rsidRDefault="001102F2" w:rsidP="00D96C8A">
            <w:pPr>
              <w:pStyle w:val="SpalteTtigkeit"/>
              <w:numPr>
                <w:ilvl w:val="2"/>
                <w:numId w:val="4"/>
              </w:numPr>
              <w:rPr>
                <w:szCs w:val="20"/>
              </w:rPr>
            </w:pPr>
            <w:r>
              <w:rPr>
                <w:szCs w:val="20"/>
              </w:rPr>
              <w:t xml:space="preserve">die Verwendung von mittels ionisierender Strahlung gebeiztem </w:t>
            </w:r>
            <w:r w:rsidR="0065285C">
              <w:rPr>
                <w:szCs w:val="20"/>
              </w:rPr>
              <w:t>Saatgut</w:t>
            </w:r>
            <w:r>
              <w:rPr>
                <w:szCs w:val="20"/>
              </w:rPr>
              <w:t xml:space="preserve"> verboten ist (</w:t>
            </w:r>
            <w:r w:rsidR="00406926">
              <w:rPr>
                <w:szCs w:val="20"/>
              </w:rPr>
              <w:t xml:space="preserve">z. B. </w:t>
            </w:r>
            <w:r>
              <w:rPr>
                <w:szCs w:val="20"/>
              </w:rPr>
              <w:t>„Elektronenbeize“);</w:t>
            </w:r>
          </w:p>
          <w:p w14:paraId="2A7B8CD9" w14:textId="6DED8AE6" w:rsidR="001102F2" w:rsidRPr="002B14AC" w:rsidRDefault="001102F2" w:rsidP="00D96C8A">
            <w:pPr>
              <w:pStyle w:val="SpalteTtigkeit"/>
              <w:numPr>
                <w:ilvl w:val="2"/>
                <w:numId w:val="4"/>
              </w:numPr>
              <w:rPr>
                <w:szCs w:val="20"/>
              </w:rPr>
            </w:pPr>
            <w:r>
              <w:rPr>
                <w:szCs w:val="20"/>
              </w:rPr>
              <w:t xml:space="preserve">GVO und aus oder durch GVO hergestelltes </w:t>
            </w:r>
            <w:r w:rsidR="008B301B">
              <w:rPr>
                <w:szCs w:val="20"/>
              </w:rPr>
              <w:t xml:space="preserve">PVM </w:t>
            </w:r>
            <w:r>
              <w:rPr>
                <w:szCs w:val="20"/>
              </w:rPr>
              <w:t>verboten ist;</w:t>
            </w:r>
          </w:p>
          <w:p w14:paraId="26E33F5F" w14:textId="4E40A65A" w:rsidR="002B14AC" w:rsidRPr="002B14AC" w:rsidRDefault="002B14AC" w:rsidP="00D96C8A">
            <w:pPr>
              <w:pStyle w:val="SpalteTtigkeit"/>
              <w:numPr>
                <w:ilvl w:val="2"/>
                <w:numId w:val="4"/>
              </w:numPr>
              <w:rPr>
                <w:szCs w:val="20"/>
              </w:rPr>
            </w:pPr>
            <w:r w:rsidRPr="002B14AC">
              <w:rPr>
                <w:szCs w:val="20"/>
              </w:rPr>
              <w:t>die Nicht-Einhaltung der der Genehmigung zu Grunde liegenden Bedingungen gemäß V</w:t>
            </w:r>
            <w:r w:rsidR="008B365C">
              <w:rPr>
                <w:szCs w:val="20"/>
              </w:rPr>
              <w:t>O</w:t>
            </w:r>
            <w:r w:rsidRPr="002B14AC">
              <w:rPr>
                <w:szCs w:val="20"/>
              </w:rPr>
              <w:t xml:space="preserve"> (EU) 2018/848 zu einer Maßnahme </w:t>
            </w:r>
            <w:r w:rsidR="00851A2F" w:rsidRPr="002B14AC">
              <w:rPr>
                <w:szCs w:val="20"/>
              </w:rPr>
              <w:t xml:space="preserve">gemäß dem nationalen Maßnahmenkatalog für die biologische Produktion </w:t>
            </w:r>
            <w:r w:rsidRPr="002B14AC">
              <w:rPr>
                <w:szCs w:val="20"/>
              </w:rPr>
              <w:t>führen kann;</w:t>
            </w:r>
          </w:p>
          <w:p w14:paraId="7BA1F9F2" w14:textId="3BE1A5B0" w:rsidR="00526815" w:rsidRPr="002B14AC" w:rsidRDefault="002B14AC" w:rsidP="00D96C8A">
            <w:pPr>
              <w:pStyle w:val="SpalteTtigkeit"/>
              <w:numPr>
                <w:ilvl w:val="2"/>
                <w:numId w:val="4"/>
              </w:numPr>
              <w:rPr>
                <w:szCs w:val="20"/>
              </w:rPr>
            </w:pPr>
            <w:r w:rsidRPr="002B14AC">
              <w:rPr>
                <w:szCs w:val="20"/>
              </w:rPr>
              <w:lastRenderedPageBreak/>
              <w:t>der Antrag bzw. die Genehmigung am Betrieb aufzuliegen hat und für Kontrollen vor Ort (insbesondere die nächste Bio-Kontrolle) bereitgehalten werden muss.</w:t>
            </w:r>
          </w:p>
          <w:p w14:paraId="0FFEBC91" w14:textId="6235BEB5" w:rsidR="00526815" w:rsidRPr="008439FD" w:rsidRDefault="00526815" w:rsidP="00D96C8A">
            <w:pPr>
              <w:pStyle w:val="SpalteTtigkeit"/>
              <w:numPr>
                <w:ilvl w:val="1"/>
                <w:numId w:val="4"/>
              </w:numPr>
              <w:rPr>
                <w:szCs w:val="20"/>
              </w:rPr>
            </w:pPr>
            <w:r w:rsidRPr="009364FA">
              <w:rPr>
                <w:szCs w:val="20"/>
                <w:u w:val="single"/>
              </w:rPr>
              <w:t>falls</w:t>
            </w:r>
            <w:r w:rsidRPr="009364FA">
              <w:rPr>
                <w:szCs w:val="20"/>
              </w:rPr>
              <w:t xml:space="preserve"> dem Antrag nicht stattzugeben ist</w:t>
            </w:r>
            <w:r w:rsidR="00E40B36">
              <w:rPr>
                <w:szCs w:val="20"/>
              </w:rPr>
              <w:t xml:space="preserve"> und keine Zurückziehung</w:t>
            </w:r>
            <w:r w:rsidR="001E57B5">
              <w:rPr>
                <w:szCs w:val="20"/>
              </w:rPr>
              <w:t xml:space="preserve"> durch U</w:t>
            </w:r>
            <w:r w:rsidR="00E40B36">
              <w:rPr>
                <w:szCs w:val="20"/>
              </w:rPr>
              <w:t xml:space="preserve"> erfolgt</w:t>
            </w:r>
            <w:r w:rsidRPr="009364FA">
              <w:rPr>
                <w:szCs w:val="20"/>
              </w:rPr>
              <w:t>:</w:t>
            </w:r>
            <w:r w:rsidR="000452F8">
              <w:rPr>
                <w:szCs w:val="20"/>
              </w:rPr>
              <w:t xml:space="preserve"> </w:t>
            </w:r>
            <w:r w:rsidR="003D0485">
              <w:rPr>
                <w:szCs w:val="20"/>
              </w:rPr>
              <w:t>Ablehnung inkl. Begründung erstellen</w:t>
            </w:r>
          </w:p>
        </w:tc>
        <w:tc>
          <w:tcPr>
            <w:tcW w:w="1559" w:type="dxa"/>
            <w:shd w:val="clear" w:color="auto" w:fill="auto"/>
            <w:noWrap/>
            <w:tcMar>
              <w:top w:w="85" w:type="dxa"/>
              <w:left w:w="85" w:type="dxa"/>
              <w:bottom w:w="85" w:type="dxa"/>
              <w:right w:w="85" w:type="dxa"/>
            </w:tcMar>
            <w:vAlign w:val="center"/>
          </w:tcPr>
          <w:p w14:paraId="3A94BFB2" w14:textId="28DB8B54" w:rsidR="00526815" w:rsidRDefault="00526815" w:rsidP="00526815">
            <w:pPr>
              <w:pStyle w:val="Spaltedurchgefhrt"/>
            </w:pPr>
            <w:r>
              <w:lastRenderedPageBreak/>
              <w:t>KSt</w:t>
            </w:r>
          </w:p>
        </w:tc>
      </w:tr>
      <w:tr w:rsidR="00526815" w:rsidRPr="00B6648A" w14:paraId="1B18B014" w14:textId="77777777" w:rsidTr="00BA37E9">
        <w:tc>
          <w:tcPr>
            <w:tcW w:w="554" w:type="dxa"/>
            <w:tcBorders>
              <w:left w:val="nil"/>
            </w:tcBorders>
            <w:shd w:val="clear" w:color="auto" w:fill="auto"/>
            <w:noWrap/>
            <w:tcMar>
              <w:top w:w="85" w:type="dxa"/>
              <w:left w:w="85" w:type="dxa"/>
              <w:bottom w:w="85" w:type="dxa"/>
              <w:right w:w="85" w:type="dxa"/>
            </w:tcMar>
            <w:vAlign w:val="center"/>
          </w:tcPr>
          <w:p w14:paraId="287D1C68" w14:textId="77777777" w:rsidR="00526815" w:rsidRPr="00B6648A" w:rsidRDefault="00526815" w:rsidP="00526815">
            <w:pPr>
              <w:pStyle w:val="berschrift2"/>
              <w:keepNext w:val="0"/>
            </w:pPr>
          </w:p>
        </w:tc>
        <w:tc>
          <w:tcPr>
            <w:tcW w:w="7243" w:type="dxa"/>
            <w:tcMar>
              <w:top w:w="85" w:type="dxa"/>
              <w:left w:w="85" w:type="dxa"/>
              <w:bottom w:w="85" w:type="dxa"/>
              <w:right w:w="85" w:type="dxa"/>
            </w:tcMar>
            <w:vAlign w:val="center"/>
          </w:tcPr>
          <w:p w14:paraId="62B78571" w14:textId="5A848ED6" w:rsidR="00526815" w:rsidRDefault="003D0485" w:rsidP="009C0540">
            <w:pPr>
              <w:pStyle w:val="SpalteTtigkeit"/>
              <w:rPr>
                <w:szCs w:val="20"/>
              </w:rPr>
            </w:pPr>
            <w:r>
              <w:rPr>
                <w:szCs w:val="20"/>
              </w:rPr>
              <w:t>Entscheidung</w:t>
            </w:r>
            <w:r w:rsidR="009343BA">
              <w:rPr>
                <w:szCs w:val="20"/>
              </w:rPr>
              <w:t xml:space="preserve"> </w:t>
            </w:r>
            <w:r w:rsidR="00526815">
              <w:rPr>
                <w:szCs w:val="20"/>
              </w:rPr>
              <w:t>an U zustellen</w:t>
            </w:r>
          </w:p>
        </w:tc>
        <w:tc>
          <w:tcPr>
            <w:tcW w:w="1559" w:type="dxa"/>
            <w:shd w:val="clear" w:color="auto" w:fill="auto"/>
            <w:noWrap/>
            <w:tcMar>
              <w:top w:w="85" w:type="dxa"/>
              <w:left w:w="85" w:type="dxa"/>
              <w:bottom w:w="85" w:type="dxa"/>
              <w:right w:w="85" w:type="dxa"/>
            </w:tcMar>
            <w:vAlign w:val="center"/>
          </w:tcPr>
          <w:p w14:paraId="35871AB7" w14:textId="5117E782" w:rsidR="00526815" w:rsidRDefault="00526815" w:rsidP="00526815">
            <w:pPr>
              <w:pStyle w:val="Spaltedurchgefhrt"/>
            </w:pPr>
            <w:r>
              <w:t>KSt</w:t>
            </w:r>
          </w:p>
        </w:tc>
      </w:tr>
      <w:tr w:rsidR="00F85589" w:rsidRPr="00B6648A" w14:paraId="14DA4A24" w14:textId="77777777" w:rsidTr="00BA37E9">
        <w:tc>
          <w:tcPr>
            <w:tcW w:w="554" w:type="dxa"/>
            <w:tcBorders>
              <w:left w:val="nil"/>
            </w:tcBorders>
            <w:shd w:val="clear" w:color="auto" w:fill="auto"/>
            <w:noWrap/>
            <w:tcMar>
              <w:top w:w="85" w:type="dxa"/>
              <w:left w:w="85" w:type="dxa"/>
              <w:bottom w:w="85" w:type="dxa"/>
              <w:right w:w="85" w:type="dxa"/>
            </w:tcMar>
            <w:vAlign w:val="center"/>
          </w:tcPr>
          <w:p w14:paraId="77B068ED" w14:textId="77777777" w:rsidR="00F85589" w:rsidRPr="00B6648A" w:rsidRDefault="00F85589" w:rsidP="00526815">
            <w:pPr>
              <w:pStyle w:val="berschrift2"/>
              <w:keepNext w:val="0"/>
            </w:pPr>
          </w:p>
        </w:tc>
        <w:tc>
          <w:tcPr>
            <w:tcW w:w="7243" w:type="dxa"/>
            <w:tcMar>
              <w:top w:w="85" w:type="dxa"/>
              <w:left w:w="85" w:type="dxa"/>
              <w:bottom w:w="85" w:type="dxa"/>
              <w:right w:w="85" w:type="dxa"/>
            </w:tcMar>
            <w:vAlign w:val="center"/>
          </w:tcPr>
          <w:p w14:paraId="2F3A97DB" w14:textId="30776D74" w:rsidR="00BD6DAD" w:rsidRDefault="00BD6DAD" w:rsidP="00BD6DAD">
            <w:pPr>
              <w:pStyle w:val="SpalteTtigkeit"/>
            </w:pPr>
            <w:r>
              <w:t xml:space="preserve">Folgende Informationen dokumentieren und an AGES-DB bis </w:t>
            </w:r>
            <w:r w:rsidR="000452F8" w:rsidRPr="000452F8">
              <w:t>31</w:t>
            </w:r>
            <w:r w:rsidR="007B5DCD" w:rsidRPr="000452F8">
              <w:t>.</w:t>
            </w:r>
            <w:r w:rsidR="000452F8" w:rsidRPr="000452F8">
              <w:t>03.</w:t>
            </w:r>
            <w:r w:rsidRPr="000452F8">
              <w:t xml:space="preserve"> </w:t>
            </w:r>
            <w:r>
              <w:t>des dem Berichtjahr folgenden Jahres übermitteln:</w:t>
            </w:r>
          </w:p>
          <w:p w14:paraId="74F3CAA8" w14:textId="420285DF" w:rsidR="00BD6DAD" w:rsidRPr="00320CED" w:rsidRDefault="007352B7" w:rsidP="00320CED">
            <w:pPr>
              <w:pStyle w:val="SpalteTtigkeit"/>
              <w:numPr>
                <w:ilvl w:val="1"/>
                <w:numId w:val="1"/>
              </w:numPr>
            </w:pPr>
            <w:r w:rsidRPr="004E6B8C">
              <w:t xml:space="preserve">Anzahl der </w:t>
            </w:r>
            <w:r w:rsidR="003D0485">
              <w:t>Entscheidungen</w:t>
            </w:r>
            <w:r>
              <w:t xml:space="preserve"> </w:t>
            </w:r>
            <w:r w:rsidRPr="004E6B8C">
              <w:t xml:space="preserve">aufgeschlüsselt in </w:t>
            </w:r>
            <w:r w:rsidR="00211D0F">
              <w:t>Genehmigungen</w:t>
            </w:r>
            <w:r w:rsidR="00BD6DAD">
              <w:t xml:space="preserve"> </w:t>
            </w:r>
            <w:r w:rsidRPr="004E6B8C">
              <w:t xml:space="preserve">und </w:t>
            </w:r>
            <w:r w:rsidR="00211D0F">
              <w:t>Ablehnungen</w:t>
            </w:r>
            <w:r w:rsidR="00211D0F" w:rsidRPr="004E6B8C">
              <w:t xml:space="preserve"> </w:t>
            </w:r>
            <w:r w:rsidR="00BD6DAD" w:rsidRPr="00CD6E82">
              <w:t xml:space="preserve">für </w:t>
            </w:r>
            <w:r w:rsidR="00BD6DAD">
              <w:t>jährlichen Tätigkeitsbericht</w:t>
            </w:r>
            <w:r w:rsidR="00BD6DAD" w:rsidRPr="00CD6E82">
              <w:t xml:space="preserve"> </w:t>
            </w:r>
            <w:r w:rsidR="00320CED">
              <w:t xml:space="preserve">(siehe </w:t>
            </w:r>
            <w:r w:rsidR="00320CED" w:rsidRPr="004A10D8">
              <w:rPr>
                <w:color w:val="4F81BD" w:themeColor="accent1"/>
                <w:szCs w:val="20"/>
                <w:u w:val="single"/>
              </w:rPr>
              <w:t>Kapitel 3.</w:t>
            </w:r>
            <w:r w:rsidR="00B43342">
              <w:rPr>
                <w:color w:val="4F81BD" w:themeColor="accent1"/>
                <w:szCs w:val="20"/>
                <w:u w:val="single"/>
              </w:rPr>
              <w:t>4</w:t>
            </w:r>
            <w:r w:rsidR="00320CED" w:rsidRPr="004A10D8">
              <w:rPr>
                <w:color w:val="4F81BD" w:themeColor="accent1"/>
                <w:szCs w:val="20"/>
                <w:u w:val="single"/>
              </w:rPr>
              <w:t>.2</w:t>
            </w:r>
            <w:r w:rsidR="005612D8">
              <w:t xml:space="preserve"> dieser Verfahrensanweisung)</w:t>
            </w:r>
            <w:r w:rsidR="00320CED">
              <w:t>, l</w:t>
            </w:r>
            <w:r w:rsidR="00BD6DAD" w:rsidRPr="00320CED">
              <w:rPr>
                <w:szCs w:val="20"/>
              </w:rPr>
              <w:t>t. Anhang III Teil II Punkt 1 der VO (EU) 2020/464</w:t>
            </w:r>
            <w:r w:rsidR="009343BA" w:rsidRPr="00CD6E82">
              <w:t xml:space="preserve"> dokumentieren</w:t>
            </w:r>
            <w:r w:rsidR="009343BA">
              <w:t xml:space="preserve"> und an AGES-DB übermitteln</w:t>
            </w:r>
            <w:r w:rsidR="00BD6DAD" w:rsidRPr="00320CED">
              <w:rPr>
                <w:szCs w:val="20"/>
              </w:rPr>
              <w:t>:</w:t>
            </w:r>
          </w:p>
          <w:p w14:paraId="0A3F1724" w14:textId="6079C26D" w:rsidR="00A15F47" w:rsidRPr="004D4227" w:rsidRDefault="00BD6DAD" w:rsidP="00BD6DAD">
            <w:pPr>
              <w:pStyle w:val="SpalteTtigkeit"/>
              <w:numPr>
                <w:ilvl w:val="2"/>
                <w:numId w:val="1"/>
              </w:numPr>
              <w:rPr>
                <w:szCs w:val="20"/>
                <w:lang w:val="de-DE"/>
              </w:rPr>
            </w:pPr>
            <w:r w:rsidRPr="00A40601">
              <w:rPr>
                <w:szCs w:val="20"/>
              </w:rPr>
              <w:t>Wissenschaftliche und gebräuchliche Bezeichnung (gebräuchlicher</w:t>
            </w:r>
            <w:r>
              <w:rPr>
                <w:szCs w:val="20"/>
              </w:rPr>
              <w:t xml:space="preserve"> pflanzenkundlicher</w:t>
            </w:r>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256AA25C" w14:textId="2D67DCEC" w:rsidR="00BD6DAD" w:rsidRDefault="00BD6DAD" w:rsidP="00BD6DAD">
            <w:pPr>
              <w:pStyle w:val="SpalteTtigkeit"/>
              <w:numPr>
                <w:ilvl w:val="2"/>
                <w:numId w:val="1"/>
              </w:numPr>
              <w:rPr>
                <w:szCs w:val="20"/>
              </w:rPr>
            </w:pPr>
            <w:r>
              <w:rPr>
                <w:szCs w:val="20"/>
              </w:rPr>
              <w:t xml:space="preserve">Sortenbezeichnung </w:t>
            </w:r>
            <w:r w:rsidRPr="00F85589">
              <w:t>oder Bezeichnung des heterogenen Materials</w:t>
            </w:r>
            <w:r w:rsidRPr="00A40601">
              <w:rPr>
                <w:szCs w:val="20"/>
              </w:rPr>
              <w:t>;</w:t>
            </w:r>
          </w:p>
          <w:p w14:paraId="04931544" w14:textId="295C52BB" w:rsidR="00D6365B" w:rsidRPr="0026365D" w:rsidRDefault="002F662D" w:rsidP="002F662D">
            <w:pPr>
              <w:pStyle w:val="Listenabsatz"/>
              <w:numPr>
                <w:ilvl w:val="2"/>
                <w:numId w:val="1"/>
              </w:numPr>
              <w:rPr>
                <w:szCs w:val="20"/>
              </w:rPr>
            </w:pPr>
            <w:r w:rsidRPr="002F662D">
              <w:rPr>
                <w:bCs/>
                <w:szCs w:val="20"/>
              </w:rPr>
              <w:t>Materialtyp: Zwiebeln (</w:t>
            </w:r>
            <w:proofErr w:type="spellStart"/>
            <w:r w:rsidRPr="002F662D">
              <w:rPr>
                <w:bCs/>
                <w:szCs w:val="20"/>
              </w:rPr>
              <w:t>bulbs</w:t>
            </w:r>
            <w:proofErr w:type="spellEnd"/>
            <w:r w:rsidRPr="002F662D">
              <w:rPr>
                <w:bCs/>
                <w:szCs w:val="20"/>
              </w:rPr>
              <w:t>), Knollen (</w:t>
            </w:r>
            <w:proofErr w:type="spellStart"/>
            <w:r w:rsidRPr="002F662D">
              <w:rPr>
                <w:bCs/>
                <w:szCs w:val="20"/>
              </w:rPr>
              <w:t>corms</w:t>
            </w:r>
            <w:proofErr w:type="spellEnd"/>
            <w:r w:rsidRPr="002F662D">
              <w:rPr>
                <w:bCs/>
                <w:szCs w:val="20"/>
              </w:rPr>
              <w:t>), Stecklinge (</w:t>
            </w:r>
            <w:proofErr w:type="spellStart"/>
            <w:r w:rsidRPr="002F662D">
              <w:rPr>
                <w:bCs/>
                <w:szCs w:val="20"/>
              </w:rPr>
              <w:t>cuttings</w:t>
            </w:r>
            <w:proofErr w:type="spellEnd"/>
            <w:r w:rsidRPr="002F662D">
              <w:rPr>
                <w:bCs/>
                <w:szCs w:val="20"/>
              </w:rPr>
              <w:t>), veredelte Reben (</w:t>
            </w:r>
            <w:proofErr w:type="spellStart"/>
            <w:r w:rsidRPr="002F662D">
              <w:rPr>
                <w:bCs/>
                <w:szCs w:val="20"/>
              </w:rPr>
              <w:t>grafted</w:t>
            </w:r>
            <w:proofErr w:type="spellEnd"/>
            <w:r w:rsidRPr="002F662D">
              <w:rPr>
                <w:bCs/>
                <w:szCs w:val="20"/>
              </w:rPr>
              <w:t xml:space="preserve"> </w:t>
            </w:r>
            <w:proofErr w:type="spellStart"/>
            <w:r w:rsidRPr="002F662D">
              <w:rPr>
                <w:bCs/>
                <w:szCs w:val="20"/>
              </w:rPr>
              <w:t>rootstock</w:t>
            </w:r>
            <w:proofErr w:type="spellEnd"/>
            <w:r w:rsidRPr="002F662D">
              <w:rPr>
                <w:bCs/>
                <w:szCs w:val="20"/>
              </w:rPr>
              <w:t>), Myzelien (</w:t>
            </w:r>
            <w:proofErr w:type="spellStart"/>
            <w:r w:rsidRPr="002F662D">
              <w:rPr>
                <w:bCs/>
                <w:szCs w:val="20"/>
              </w:rPr>
              <w:t>mycelium</w:t>
            </w:r>
            <w:proofErr w:type="spellEnd"/>
            <w:r w:rsidRPr="002F662D">
              <w:rPr>
                <w:bCs/>
                <w:szCs w:val="20"/>
              </w:rPr>
              <w:t>), Pflanzen (plant), Rhizome (</w:t>
            </w:r>
            <w:proofErr w:type="spellStart"/>
            <w:r w:rsidRPr="002F662D">
              <w:rPr>
                <w:bCs/>
                <w:szCs w:val="20"/>
              </w:rPr>
              <w:t>rhizome</w:t>
            </w:r>
            <w:proofErr w:type="spellEnd"/>
            <w:r w:rsidRPr="002F662D">
              <w:rPr>
                <w:bCs/>
                <w:szCs w:val="20"/>
              </w:rPr>
              <w:t>), Unterlagen (</w:t>
            </w:r>
            <w:proofErr w:type="spellStart"/>
            <w:r w:rsidRPr="002F662D">
              <w:rPr>
                <w:bCs/>
                <w:szCs w:val="20"/>
              </w:rPr>
              <w:t>rootstocks</w:t>
            </w:r>
            <w:proofErr w:type="spellEnd"/>
            <w:r w:rsidRPr="002F662D">
              <w:rPr>
                <w:bCs/>
                <w:szCs w:val="20"/>
              </w:rPr>
              <w:t>), Edelreiser (</w:t>
            </w:r>
            <w:proofErr w:type="spellStart"/>
            <w:r w:rsidRPr="002F662D">
              <w:rPr>
                <w:bCs/>
                <w:szCs w:val="20"/>
              </w:rPr>
              <w:t>scions</w:t>
            </w:r>
            <w:proofErr w:type="spellEnd"/>
            <w:r w:rsidRPr="002F662D">
              <w:rPr>
                <w:bCs/>
                <w:szCs w:val="20"/>
              </w:rPr>
              <w:t>), Jungpflanzen/Sämlinge (</w:t>
            </w:r>
            <w:proofErr w:type="spellStart"/>
            <w:r w:rsidRPr="002F662D">
              <w:rPr>
                <w:bCs/>
                <w:szCs w:val="20"/>
              </w:rPr>
              <w:t>seedlings</w:t>
            </w:r>
            <w:proofErr w:type="spellEnd"/>
            <w:r w:rsidRPr="002F662D">
              <w:rPr>
                <w:bCs/>
                <w:szCs w:val="20"/>
              </w:rPr>
              <w:t>), Saatgut (</w:t>
            </w:r>
            <w:proofErr w:type="spellStart"/>
            <w:r w:rsidRPr="002F662D">
              <w:rPr>
                <w:bCs/>
                <w:szCs w:val="20"/>
              </w:rPr>
              <w:t>seeds</w:t>
            </w:r>
            <w:proofErr w:type="spellEnd"/>
            <w:r w:rsidRPr="002F662D">
              <w:rPr>
                <w:bCs/>
                <w:szCs w:val="20"/>
              </w:rPr>
              <w:t>), Sporen (</w:t>
            </w:r>
            <w:proofErr w:type="spellStart"/>
            <w:r w:rsidRPr="002F662D">
              <w:rPr>
                <w:bCs/>
                <w:szCs w:val="20"/>
              </w:rPr>
              <w:t>spores</w:t>
            </w:r>
            <w:proofErr w:type="spellEnd"/>
            <w:r w:rsidRPr="002F662D">
              <w:rPr>
                <w:bCs/>
                <w:szCs w:val="20"/>
              </w:rPr>
              <w:t>), Stolonen (</w:t>
            </w:r>
            <w:proofErr w:type="spellStart"/>
            <w:r w:rsidRPr="002F662D">
              <w:rPr>
                <w:bCs/>
                <w:szCs w:val="20"/>
              </w:rPr>
              <w:t>stolons</w:t>
            </w:r>
            <w:proofErr w:type="spellEnd"/>
            <w:r w:rsidRPr="002F662D">
              <w:rPr>
                <w:bCs/>
                <w:szCs w:val="20"/>
              </w:rPr>
              <w:t>), Wurzelknollen (</w:t>
            </w:r>
            <w:proofErr w:type="spellStart"/>
            <w:r w:rsidRPr="002F662D">
              <w:rPr>
                <w:bCs/>
                <w:szCs w:val="20"/>
              </w:rPr>
              <w:t>tubers</w:t>
            </w:r>
            <w:proofErr w:type="spellEnd"/>
            <w:r w:rsidRPr="002F662D">
              <w:rPr>
                <w:bCs/>
                <w:szCs w:val="20"/>
              </w:rPr>
              <w:t>)</w:t>
            </w:r>
            <w:r w:rsidR="00D6365B" w:rsidRPr="0026365D">
              <w:rPr>
                <w:bCs/>
                <w:szCs w:val="20"/>
              </w:rPr>
              <w:t>;</w:t>
            </w:r>
          </w:p>
          <w:p w14:paraId="06E36DC1" w14:textId="40A7CB4C" w:rsidR="00BD6DAD" w:rsidRDefault="00BD6DAD" w:rsidP="00A15F47">
            <w:pPr>
              <w:pStyle w:val="SpalteTtigkeit"/>
              <w:numPr>
                <w:ilvl w:val="2"/>
                <w:numId w:val="1"/>
              </w:numPr>
            </w:pPr>
            <w:r>
              <w:t xml:space="preserve">Anzahl </w:t>
            </w:r>
            <w:r w:rsidRPr="007352B7">
              <w:rPr>
                <w:szCs w:val="20"/>
              </w:rPr>
              <w:t>der</w:t>
            </w:r>
            <w:r>
              <w:t xml:space="preserve"> Genehmigungen und Saatgutgewicht (in kg)</w:t>
            </w:r>
            <w:r w:rsidR="00A15F47">
              <w:t xml:space="preserve"> bzw. Anzahl der Pflanzen</w:t>
            </w:r>
            <w:r w:rsidR="00467A13">
              <w:t xml:space="preserve"> oder Einheiten</w:t>
            </w:r>
            <w:r>
              <w:t xml:space="preserve"> für die die abweichende Regelung gilt;</w:t>
            </w:r>
          </w:p>
          <w:p w14:paraId="14B301A1" w14:textId="48070F0C" w:rsidR="000452F8" w:rsidRDefault="00BD6DAD" w:rsidP="00BD6DAD">
            <w:pPr>
              <w:pStyle w:val="SpalteTtigkeit"/>
              <w:numPr>
                <w:ilvl w:val="2"/>
                <w:numId w:val="1"/>
              </w:numPr>
              <w:rPr>
                <w:szCs w:val="20"/>
              </w:rPr>
            </w:pPr>
            <w:r w:rsidRPr="00C73F52">
              <w:rPr>
                <w:szCs w:val="20"/>
              </w:rPr>
              <w:t xml:space="preserve">Begründung für die </w:t>
            </w:r>
            <w:r>
              <w:rPr>
                <w:szCs w:val="20"/>
              </w:rPr>
              <w:t>Genehmigung</w:t>
            </w:r>
            <w:r w:rsidR="005E1C9A">
              <w:rPr>
                <w:szCs w:val="20"/>
              </w:rPr>
              <w:t xml:space="preserve"> unterteilt nach Anhang II Teil I </w:t>
            </w:r>
            <w:r w:rsidR="004648FD">
              <w:rPr>
                <w:szCs w:val="20"/>
              </w:rPr>
              <w:t>Punkt</w:t>
            </w:r>
            <w:r w:rsidR="005E1C9A">
              <w:rPr>
                <w:szCs w:val="20"/>
              </w:rPr>
              <w:t xml:space="preserve"> 1.8.5.1:</w:t>
            </w:r>
          </w:p>
          <w:p w14:paraId="651C5CA9" w14:textId="0A0410F0" w:rsidR="005E1C9A" w:rsidRDefault="005E1C9A" w:rsidP="005E1C9A">
            <w:pPr>
              <w:pStyle w:val="SpalteTtigkeit"/>
              <w:numPr>
                <w:ilvl w:val="3"/>
                <w:numId w:val="1"/>
              </w:numPr>
              <w:rPr>
                <w:szCs w:val="20"/>
              </w:rPr>
            </w:pPr>
            <w:r>
              <w:rPr>
                <w:szCs w:val="20"/>
              </w:rPr>
              <w:t>Buchstabe a</w:t>
            </w:r>
          </w:p>
          <w:p w14:paraId="32BC9D8E" w14:textId="046E023C" w:rsidR="005E1C9A" w:rsidRDefault="005E1C9A" w:rsidP="005E1C9A">
            <w:pPr>
              <w:pStyle w:val="SpalteTtigkeit"/>
              <w:numPr>
                <w:ilvl w:val="3"/>
                <w:numId w:val="1"/>
              </w:numPr>
              <w:rPr>
                <w:szCs w:val="20"/>
              </w:rPr>
            </w:pPr>
            <w:r>
              <w:rPr>
                <w:szCs w:val="20"/>
              </w:rPr>
              <w:t>Buchstabe b</w:t>
            </w:r>
          </w:p>
          <w:p w14:paraId="343BDE52" w14:textId="302A3B0B" w:rsidR="005E1C9A" w:rsidRDefault="005E1C9A" w:rsidP="005E1C9A">
            <w:pPr>
              <w:pStyle w:val="SpalteTtigkeit"/>
              <w:numPr>
                <w:ilvl w:val="3"/>
                <w:numId w:val="1"/>
              </w:numPr>
              <w:rPr>
                <w:szCs w:val="20"/>
              </w:rPr>
            </w:pPr>
            <w:r>
              <w:rPr>
                <w:szCs w:val="20"/>
              </w:rPr>
              <w:t>Buchstabe c</w:t>
            </w:r>
          </w:p>
          <w:p w14:paraId="040921C9" w14:textId="020071C3" w:rsidR="005E1C9A" w:rsidRDefault="005E1C9A" w:rsidP="005E1C9A">
            <w:pPr>
              <w:pStyle w:val="SpalteTtigkeit"/>
              <w:numPr>
                <w:ilvl w:val="3"/>
                <w:numId w:val="1"/>
              </w:numPr>
              <w:rPr>
                <w:szCs w:val="20"/>
              </w:rPr>
            </w:pPr>
            <w:r>
              <w:rPr>
                <w:szCs w:val="20"/>
              </w:rPr>
              <w:t>Buchstabe d</w:t>
            </w:r>
            <w:r w:rsidR="00AE777B">
              <w:rPr>
                <w:szCs w:val="20"/>
              </w:rPr>
              <w:t xml:space="preserve"> (</w:t>
            </w:r>
            <w:r w:rsidR="00AE777B" w:rsidRPr="00AE777B">
              <w:rPr>
                <w:szCs w:val="20"/>
              </w:rPr>
              <w:t>Vorgaben siehe Anlage A</w:t>
            </w:r>
            <w:r w:rsidR="00AE777B">
              <w:rPr>
                <w:szCs w:val="20"/>
              </w:rPr>
              <w:t>)</w:t>
            </w:r>
          </w:p>
          <w:p w14:paraId="4FDF2045" w14:textId="40BE7E11" w:rsidR="005E1C9A" w:rsidRDefault="005E1C9A" w:rsidP="005E1C9A">
            <w:pPr>
              <w:pStyle w:val="SpalteTtigkeit"/>
              <w:numPr>
                <w:ilvl w:val="4"/>
                <w:numId w:val="1"/>
              </w:numPr>
              <w:rPr>
                <w:szCs w:val="20"/>
              </w:rPr>
            </w:pPr>
            <w:r>
              <w:rPr>
                <w:szCs w:val="20"/>
              </w:rPr>
              <w:t>Forschungszwecke</w:t>
            </w:r>
            <w:r w:rsidR="003D0485">
              <w:rPr>
                <w:szCs w:val="20"/>
              </w:rPr>
              <w:t xml:space="preserve"> (d1)</w:t>
            </w:r>
          </w:p>
          <w:p w14:paraId="2CD67B3E" w14:textId="578DF785" w:rsidR="005E1C9A" w:rsidRDefault="005E1C9A" w:rsidP="005E1C9A">
            <w:pPr>
              <w:pStyle w:val="SpalteTtigkeit"/>
              <w:numPr>
                <w:ilvl w:val="4"/>
                <w:numId w:val="1"/>
              </w:numPr>
              <w:rPr>
                <w:szCs w:val="20"/>
              </w:rPr>
            </w:pPr>
            <w:r>
              <w:rPr>
                <w:szCs w:val="20"/>
              </w:rPr>
              <w:t>Tests in kleinen Feldversuchen</w:t>
            </w:r>
            <w:r w:rsidR="003D0485">
              <w:rPr>
                <w:szCs w:val="20"/>
              </w:rPr>
              <w:t xml:space="preserve"> (d2)</w:t>
            </w:r>
          </w:p>
          <w:p w14:paraId="603F7B72" w14:textId="0B49ABEC" w:rsidR="005E1C9A" w:rsidRDefault="005612D8" w:rsidP="005E1C9A">
            <w:pPr>
              <w:pStyle w:val="SpalteTtigkeit"/>
              <w:numPr>
                <w:ilvl w:val="4"/>
                <w:numId w:val="1"/>
              </w:numPr>
              <w:rPr>
                <w:szCs w:val="20"/>
              </w:rPr>
            </w:pPr>
            <w:r>
              <w:rPr>
                <w:szCs w:val="20"/>
              </w:rPr>
              <w:t>Sortene</w:t>
            </w:r>
            <w:r w:rsidR="005E1C9A">
              <w:rPr>
                <w:szCs w:val="20"/>
              </w:rPr>
              <w:t>rhaltungszweck</w:t>
            </w:r>
            <w:r w:rsidR="003D0485">
              <w:rPr>
                <w:szCs w:val="20"/>
              </w:rPr>
              <w:t xml:space="preserve"> (d3)</w:t>
            </w:r>
          </w:p>
          <w:p w14:paraId="01EEA25D" w14:textId="366FB8A6" w:rsidR="005E1C9A" w:rsidRDefault="005E1C9A" w:rsidP="005E1C9A">
            <w:pPr>
              <w:pStyle w:val="SpalteTtigkeit"/>
              <w:numPr>
                <w:ilvl w:val="4"/>
                <w:numId w:val="1"/>
              </w:numPr>
              <w:rPr>
                <w:szCs w:val="20"/>
              </w:rPr>
            </w:pPr>
            <w:r>
              <w:rPr>
                <w:szCs w:val="20"/>
              </w:rPr>
              <w:t>Produktinnovation</w:t>
            </w:r>
            <w:r w:rsidR="003D0485">
              <w:rPr>
                <w:szCs w:val="20"/>
              </w:rPr>
              <w:t xml:space="preserve"> (d4)</w:t>
            </w:r>
          </w:p>
          <w:p w14:paraId="79E94798" w14:textId="77777777" w:rsidR="00F85589" w:rsidRDefault="003D0485" w:rsidP="007C61FE">
            <w:pPr>
              <w:pStyle w:val="SpalteTtigkeit"/>
              <w:numPr>
                <w:ilvl w:val="1"/>
                <w:numId w:val="1"/>
              </w:numPr>
            </w:pPr>
            <w:r>
              <w:t xml:space="preserve">von U </w:t>
            </w:r>
            <w:r w:rsidR="00BD6DAD">
              <w:t>v</w:t>
            </w:r>
            <w:r w:rsidR="00606FD5">
              <w:t>erwendete Menge</w:t>
            </w:r>
            <w:r w:rsidR="007352B7">
              <w:t xml:space="preserve"> auf Basis allgemeingültiger Genehmigungen </w:t>
            </w:r>
            <w:r w:rsidR="007352B7" w:rsidRPr="00CD6E82">
              <w:t xml:space="preserve">für </w:t>
            </w:r>
            <w:r w:rsidR="007352B7">
              <w:t>jährlichen Tätigkeitsbericht</w:t>
            </w:r>
            <w:r w:rsidR="007352B7" w:rsidRPr="00CD6E82">
              <w:t xml:space="preserve"> </w:t>
            </w:r>
            <w:r w:rsidR="005612D8">
              <w:t xml:space="preserve">(siehe </w:t>
            </w:r>
            <w:r w:rsidR="005612D8" w:rsidRPr="007C61FE">
              <w:rPr>
                <w:color w:val="4F81BD" w:themeColor="accent1"/>
                <w:szCs w:val="20"/>
                <w:u w:val="single"/>
              </w:rPr>
              <w:t>Kapitel 3.</w:t>
            </w:r>
            <w:r w:rsidR="007C61FE" w:rsidRPr="007C61FE">
              <w:rPr>
                <w:color w:val="4F81BD" w:themeColor="accent1"/>
                <w:szCs w:val="20"/>
                <w:u w:val="single"/>
              </w:rPr>
              <w:t>2</w:t>
            </w:r>
            <w:r w:rsidR="005612D8" w:rsidRPr="007C61FE">
              <w:rPr>
                <w:color w:val="4F81BD" w:themeColor="accent1"/>
                <w:szCs w:val="20"/>
                <w:u w:val="single"/>
              </w:rPr>
              <w:t>.</w:t>
            </w:r>
            <w:r w:rsidR="007C61FE" w:rsidRPr="007C61FE">
              <w:rPr>
                <w:color w:val="4F81BD" w:themeColor="accent1"/>
                <w:szCs w:val="20"/>
                <w:u w:val="single"/>
              </w:rPr>
              <w:t>3.1</w:t>
            </w:r>
            <w:r w:rsidR="005612D8" w:rsidRPr="005612D8">
              <w:rPr>
                <w:szCs w:val="20"/>
              </w:rPr>
              <w:t xml:space="preserve"> dieser Verfahrensanweisung</w:t>
            </w:r>
            <w:r w:rsidR="005612D8" w:rsidRPr="005612D8">
              <w:t>)</w:t>
            </w:r>
            <w:r w:rsidR="007352B7" w:rsidRPr="005612D8">
              <w:t xml:space="preserve"> </w:t>
            </w:r>
            <w:r w:rsidR="007352B7" w:rsidRPr="00CD6E82">
              <w:t>dokumentieren</w:t>
            </w:r>
            <w:r w:rsidR="007352B7">
              <w:t xml:space="preserve"> und an AGES-DB übermitteln</w:t>
            </w:r>
          </w:p>
          <w:p w14:paraId="0B02537E" w14:textId="77777777" w:rsidR="00C25CCC" w:rsidRPr="00C25CCC" w:rsidRDefault="00C25CCC" w:rsidP="00C25CCC">
            <w:pPr>
              <w:pStyle w:val="SpalteTtigkeit"/>
              <w:numPr>
                <w:ilvl w:val="2"/>
                <w:numId w:val="1"/>
              </w:numPr>
              <w:rPr>
                <w:szCs w:val="20"/>
                <w:lang w:val="de-DE"/>
              </w:rPr>
            </w:pPr>
            <w:r w:rsidRPr="00A40601">
              <w:rPr>
                <w:szCs w:val="20"/>
              </w:rPr>
              <w:lastRenderedPageBreak/>
              <w:t>Wissenschaftliche und gebräuchliche Bezeichnung (gebräuchlicher</w:t>
            </w:r>
            <w:r>
              <w:rPr>
                <w:szCs w:val="20"/>
              </w:rPr>
              <w:t xml:space="preserve"> pflanzenkundlicher</w:t>
            </w:r>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7349C95C" w14:textId="77777777" w:rsidR="00C25CCC" w:rsidRDefault="00C25CCC" w:rsidP="00C25CCC">
            <w:pPr>
              <w:pStyle w:val="SpalteTtigkeit"/>
              <w:numPr>
                <w:ilvl w:val="2"/>
                <w:numId w:val="1"/>
              </w:numPr>
              <w:rPr>
                <w:szCs w:val="20"/>
              </w:rPr>
            </w:pPr>
            <w:r>
              <w:rPr>
                <w:szCs w:val="20"/>
              </w:rPr>
              <w:t xml:space="preserve">Sortenbezeichnung </w:t>
            </w:r>
            <w:r w:rsidRPr="00F85589">
              <w:t>oder Bezeichnung des heterogenen Materials</w:t>
            </w:r>
            <w:r w:rsidRPr="00A40601">
              <w:rPr>
                <w:szCs w:val="20"/>
              </w:rPr>
              <w:t>;</w:t>
            </w:r>
          </w:p>
          <w:p w14:paraId="70BEBE4A" w14:textId="74466500" w:rsidR="00C25CCC" w:rsidRPr="00BB3980" w:rsidRDefault="00B5505D" w:rsidP="00B5505D">
            <w:pPr>
              <w:pStyle w:val="Listenabsatz"/>
              <w:numPr>
                <w:ilvl w:val="2"/>
                <w:numId w:val="1"/>
              </w:numPr>
              <w:rPr>
                <w:szCs w:val="20"/>
              </w:rPr>
            </w:pPr>
            <w:r w:rsidRPr="00B5505D">
              <w:rPr>
                <w:bCs/>
                <w:szCs w:val="20"/>
              </w:rPr>
              <w:t>Materialtyp: Zwiebeln (</w:t>
            </w:r>
            <w:proofErr w:type="spellStart"/>
            <w:r w:rsidRPr="00B5505D">
              <w:rPr>
                <w:bCs/>
                <w:szCs w:val="20"/>
              </w:rPr>
              <w:t>bulbs</w:t>
            </w:r>
            <w:proofErr w:type="spellEnd"/>
            <w:r w:rsidRPr="00B5505D">
              <w:rPr>
                <w:bCs/>
                <w:szCs w:val="20"/>
              </w:rPr>
              <w:t>), Knollen (</w:t>
            </w:r>
            <w:proofErr w:type="spellStart"/>
            <w:r w:rsidRPr="00B5505D">
              <w:rPr>
                <w:bCs/>
                <w:szCs w:val="20"/>
              </w:rPr>
              <w:t>corms</w:t>
            </w:r>
            <w:proofErr w:type="spellEnd"/>
            <w:r w:rsidRPr="00B5505D">
              <w:rPr>
                <w:bCs/>
                <w:szCs w:val="20"/>
              </w:rPr>
              <w:t>), Stecklinge (</w:t>
            </w:r>
            <w:proofErr w:type="spellStart"/>
            <w:r w:rsidRPr="00B5505D">
              <w:rPr>
                <w:bCs/>
                <w:szCs w:val="20"/>
              </w:rPr>
              <w:t>cuttings</w:t>
            </w:r>
            <w:proofErr w:type="spellEnd"/>
            <w:r w:rsidRPr="00B5505D">
              <w:rPr>
                <w:bCs/>
                <w:szCs w:val="20"/>
              </w:rPr>
              <w:t>), veredelte Reben (</w:t>
            </w:r>
            <w:proofErr w:type="spellStart"/>
            <w:r w:rsidRPr="00B5505D">
              <w:rPr>
                <w:bCs/>
                <w:szCs w:val="20"/>
              </w:rPr>
              <w:t>grafted</w:t>
            </w:r>
            <w:proofErr w:type="spellEnd"/>
            <w:r w:rsidRPr="00B5505D">
              <w:rPr>
                <w:bCs/>
                <w:szCs w:val="20"/>
              </w:rPr>
              <w:t xml:space="preserve"> </w:t>
            </w:r>
            <w:proofErr w:type="spellStart"/>
            <w:r w:rsidRPr="00B5505D">
              <w:rPr>
                <w:bCs/>
                <w:szCs w:val="20"/>
              </w:rPr>
              <w:t>rootstock</w:t>
            </w:r>
            <w:proofErr w:type="spellEnd"/>
            <w:r w:rsidRPr="00B5505D">
              <w:rPr>
                <w:bCs/>
                <w:szCs w:val="20"/>
              </w:rPr>
              <w:t>), Myzelien (</w:t>
            </w:r>
            <w:proofErr w:type="spellStart"/>
            <w:r w:rsidRPr="00B5505D">
              <w:rPr>
                <w:bCs/>
                <w:szCs w:val="20"/>
              </w:rPr>
              <w:t>mycelium</w:t>
            </w:r>
            <w:proofErr w:type="spellEnd"/>
            <w:r w:rsidRPr="00B5505D">
              <w:rPr>
                <w:bCs/>
                <w:szCs w:val="20"/>
              </w:rPr>
              <w:t>),</w:t>
            </w:r>
            <w:r>
              <w:rPr>
                <w:bCs/>
                <w:szCs w:val="20"/>
              </w:rPr>
              <w:t xml:space="preserve"> Pflanzen (plant), Rhizome (</w:t>
            </w:r>
            <w:proofErr w:type="spellStart"/>
            <w:r>
              <w:rPr>
                <w:bCs/>
                <w:szCs w:val="20"/>
              </w:rPr>
              <w:t>rhi</w:t>
            </w:r>
            <w:r w:rsidRPr="00B5505D">
              <w:rPr>
                <w:bCs/>
                <w:szCs w:val="20"/>
              </w:rPr>
              <w:t>zome</w:t>
            </w:r>
            <w:proofErr w:type="spellEnd"/>
            <w:r w:rsidRPr="00B5505D">
              <w:rPr>
                <w:bCs/>
                <w:szCs w:val="20"/>
              </w:rPr>
              <w:t>), Unterlagen (</w:t>
            </w:r>
            <w:proofErr w:type="spellStart"/>
            <w:r w:rsidRPr="00B5505D">
              <w:rPr>
                <w:bCs/>
                <w:szCs w:val="20"/>
              </w:rPr>
              <w:t>rootstocks</w:t>
            </w:r>
            <w:proofErr w:type="spellEnd"/>
            <w:r w:rsidRPr="00B5505D">
              <w:rPr>
                <w:bCs/>
                <w:szCs w:val="20"/>
              </w:rPr>
              <w:t>), Edelreiser (</w:t>
            </w:r>
            <w:proofErr w:type="spellStart"/>
            <w:r w:rsidRPr="00B5505D">
              <w:rPr>
                <w:bCs/>
                <w:szCs w:val="20"/>
              </w:rPr>
              <w:t>scions</w:t>
            </w:r>
            <w:proofErr w:type="spellEnd"/>
            <w:r w:rsidRPr="00B5505D">
              <w:rPr>
                <w:bCs/>
                <w:szCs w:val="20"/>
              </w:rPr>
              <w:t>), Jungpflanzen/Sämlinge (</w:t>
            </w:r>
            <w:proofErr w:type="spellStart"/>
            <w:r w:rsidRPr="00B5505D">
              <w:rPr>
                <w:bCs/>
                <w:szCs w:val="20"/>
              </w:rPr>
              <w:t>seedlings</w:t>
            </w:r>
            <w:proofErr w:type="spellEnd"/>
            <w:r w:rsidRPr="00B5505D">
              <w:rPr>
                <w:bCs/>
                <w:szCs w:val="20"/>
              </w:rPr>
              <w:t>), Saatgut (</w:t>
            </w:r>
            <w:proofErr w:type="spellStart"/>
            <w:r w:rsidRPr="00B5505D">
              <w:rPr>
                <w:bCs/>
                <w:szCs w:val="20"/>
              </w:rPr>
              <w:t>seeds</w:t>
            </w:r>
            <w:proofErr w:type="spellEnd"/>
            <w:r w:rsidRPr="00B5505D">
              <w:rPr>
                <w:bCs/>
                <w:szCs w:val="20"/>
              </w:rPr>
              <w:t>), Sporen (</w:t>
            </w:r>
            <w:proofErr w:type="spellStart"/>
            <w:r w:rsidRPr="00B5505D">
              <w:rPr>
                <w:bCs/>
                <w:szCs w:val="20"/>
              </w:rPr>
              <w:t>spores</w:t>
            </w:r>
            <w:proofErr w:type="spellEnd"/>
            <w:r w:rsidRPr="00B5505D">
              <w:rPr>
                <w:bCs/>
                <w:szCs w:val="20"/>
              </w:rPr>
              <w:t>), Stolonen (</w:t>
            </w:r>
            <w:proofErr w:type="spellStart"/>
            <w:r w:rsidRPr="00B5505D">
              <w:rPr>
                <w:bCs/>
                <w:szCs w:val="20"/>
              </w:rPr>
              <w:t>stolons</w:t>
            </w:r>
            <w:proofErr w:type="spellEnd"/>
            <w:r w:rsidRPr="00B5505D">
              <w:rPr>
                <w:bCs/>
                <w:szCs w:val="20"/>
              </w:rPr>
              <w:t>), Wurzelknollen (</w:t>
            </w:r>
            <w:proofErr w:type="spellStart"/>
            <w:r w:rsidRPr="00B5505D">
              <w:rPr>
                <w:bCs/>
                <w:szCs w:val="20"/>
              </w:rPr>
              <w:t>tubers</w:t>
            </w:r>
            <w:proofErr w:type="spellEnd"/>
            <w:r w:rsidRPr="00B5505D">
              <w:rPr>
                <w:bCs/>
                <w:szCs w:val="20"/>
              </w:rPr>
              <w:t>)</w:t>
            </w:r>
            <w:r w:rsidR="00C25CCC" w:rsidRPr="00BB3980">
              <w:rPr>
                <w:bCs/>
                <w:szCs w:val="20"/>
              </w:rPr>
              <w:t>;</w:t>
            </w:r>
          </w:p>
          <w:p w14:paraId="45B6499A" w14:textId="0E421BCA" w:rsidR="00C25CCC" w:rsidRDefault="00C25CCC" w:rsidP="00C25CCC">
            <w:pPr>
              <w:pStyle w:val="SpalteTtigkeit"/>
              <w:numPr>
                <w:ilvl w:val="2"/>
                <w:numId w:val="1"/>
              </w:numPr>
            </w:pPr>
            <w:r>
              <w:t xml:space="preserve">Anzahl </w:t>
            </w:r>
            <w:r w:rsidRPr="007352B7">
              <w:rPr>
                <w:szCs w:val="20"/>
              </w:rPr>
              <w:t>der</w:t>
            </w:r>
            <w:r>
              <w:t xml:space="preserve"> Genehmigungen und Saatgutgewicht (in kg) bzw. Anzahl der Pflanzen</w:t>
            </w:r>
            <w:r w:rsidR="00467A13">
              <w:t xml:space="preserve"> oder Einheiten</w:t>
            </w:r>
            <w:r>
              <w:t xml:space="preserve"> für die die abweichende Regelung gilt.</w:t>
            </w:r>
          </w:p>
        </w:tc>
        <w:tc>
          <w:tcPr>
            <w:tcW w:w="1559" w:type="dxa"/>
            <w:shd w:val="clear" w:color="auto" w:fill="auto"/>
            <w:noWrap/>
            <w:tcMar>
              <w:top w:w="85" w:type="dxa"/>
              <w:left w:w="85" w:type="dxa"/>
              <w:bottom w:w="85" w:type="dxa"/>
              <w:right w:w="85" w:type="dxa"/>
            </w:tcMar>
            <w:vAlign w:val="center"/>
          </w:tcPr>
          <w:p w14:paraId="7D327C5F" w14:textId="00D33915" w:rsidR="00F85589" w:rsidRDefault="007352B7" w:rsidP="00526815">
            <w:pPr>
              <w:pStyle w:val="Spaltedurchgefhrt"/>
            </w:pPr>
            <w:r>
              <w:lastRenderedPageBreak/>
              <w:t>KSt</w:t>
            </w:r>
          </w:p>
        </w:tc>
      </w:tr>
      <w:tr w:rsidR="00631B68" w:rsidRPr="009C7748" w14:paraId="4CFC9BB5" w14:textId="77777777" w:rsidTr="007878E0">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73F586C" w14:textId="77777777" w:rsidR="00631B68" w:rsidRPr="00AC4C24" w:rsidRDefault="00631B68" w:rsidP="007878E0">
            <w:pPr>
              <w:pStyle w:val="SpalteNrStart"/>
              <w:rPr>
                <w:color w:val="auto"/>
              </w:rPr>
            </w:pPr>
            <w:r>
              <w:rPr>
                <w:color w:val="auto"/>
              </w:rPr>
              <w:t>Pkt</w:t>
            </w:r>
            <w:r w:rsidRPr="00AC4C24">
              <w:rPr>
                <w:color w:val="auto"/>
              </w:rPr>
              <w:t>.</w:t>
            </w:r>
          </w:p>
        </w:tc>
        <w:tc>
          <w:tcPr>
            <w:tcW w:w="7243"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742FD96F" w14:textId="32B35FF6" w:rsidR="00631B68" w:rsidRPr="00AC4C24" w:rsidRDefault="00631B68" w:rsidP="007878E0">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6AB56BFC" w14:textId="77777777" w:rsidR="00631B68" w:rsidRPr="00AC4C24" w:rsidRDefault="00631B68" w:rsidP="007878E0">
            <w:pPr>
              <w:pStyle w:val="SpaltedurchgefhrtStart"/>
              <w:rPr>
                <w:color w:val="auto"/>
              </w:rPr>
            </w:pPr>
            <w:r w:rsidRPr="00AC4C24">
              <w:rPr>
                <w:color w:val="auto"/>
              </w:rPr>
              <w:t>verantwortlich</w:t>
            </w:r>
          </w:p>
        </w:tc>
      </w:tr>
      <w:tr w:rsidR="00631B68" w:rsidRPr="00B6648A" w14:paraId="42CE4E5D" w14:textId="77777777" w:rsidTr="007878E0">
        <w:tc>
          <w:tcPr>
            <w:tcW w:w="554" w:type="dxa"/>
            <w:tcBorders>
              <w:bottom w:val="single" w:sz="2" w:space="0" w:color="000000"/>
            </w:tcBorders>
            <w:shd w:val="clear" w:color="auto" w:fill="auto"/>
            <w:noWrap/>
            <w:tcMar>
              <w:top w:w="85" w:type="dxa"/>
              <w:left w:w="85" w:type="dxa"/>
              <w:bottom w:w="85" w:type="dxa"/>
              <w:right w:w="85" w:type="dxa"/>
            </w:tcMar>
            <w:vAlign w:val="center"/>
          </w:tcPr>
          <w:p w14:paraId="11EE3D95" w14:textId="1E753817" w:rsidR="00631B68" w:rsidRPr="001C7B0C" w:rsidRDefault="00631B68" w:rsidP="007878E0">
            <w:pPr>
              <w:pStyle w:val="SpalteNrStart"/>
            </w:pPr>
            <w:r w:rsidRPr="001C7B0C">
              <w:t>Start II</w:t>
            </w:r>
          </w:p>
        </w:tc>
        <w:tc>
          <w:tcPr>
            <w:tcW w:w="7243" w:type="dxa"/>
            <w:tcMar>
              <w:top w:w="85" w:type="dxa"/>
              <w:left w:w="85" w:type="dxa"/>
              <w:bottom w:w="85" w:type="dxa"/>
              <w:right w:w="85" w:type="dxa"/>
            </w:tcMar>
            <w:vAlign w:val="center"/>
          </w:tcPr>
          <w:p w14:paraId="68B9A770" w14:textId="3BF62A49" w:rsidR="00631B68" w:rsidRPr="009C12FA" w:rsidRDefault="00631B68" w:rsidP="00256783">
            <w:pPr>
              <w:pStyle w:val="SpalteTtigkeitStart"/>
            </w:pPr>
            <w:r>
              <w:t>U beabsichtigt Verwendung von nicht-biologischem PVM</w:t>
            </w:r>
            <w:r w:rsidR="00256783">
              <w:t xml:space="preserve"> zur </w:t>
            </w:r>
            <w:r w:rsidR="00256783" w:rsidRPr="00DA15C9">
              <w:rPr>
                <w:u w:val="single"/>
              </w:rPr>
              <w:t>PVM-Erzeugung</w:t>
            </w:r>
            <w:r>
              <w:t xml:space="preserve"> zu beantragen, da </w:t>
            </w:r>
            <w:r w:rsidR="00256783" w:rsidRPr="00256783">
              <w:t>die zur PVM-Erzeugung bestimmten Mutterpflanzen oder ggf. anderen Pflanzen, die gemäß Anhang II Teil I Punkt 1.8.2 produziert wurden, nicht in ausreichender Qualität oder Menge verfügbar</w:t>
            </w:r>
            <w:r w:rsidR="00256783">
              <w:t xml:space="preserve"> sind.</w:t>
            </w:r>
          </w:p>
        </w:tc>
        <w:tc>
          <w:tcPr>
            <w:tcW w:w="1559" w:type="dxa"/>
            <w:shd w:val="clear" w:color="auto" w:fill="auto"/>
            <w:noWrap/>
            <w:tcMar>
              <w:top w:w="85" w:type="dxa"/>
              <w:left w:w="85" w:type="dxa"/>
              <w:bottom w:w="85" w:type="dxa"/>
              <w:right w:w="85" w:type="dxa"/>
            </w:tcMar>
            <w:vAlign w:val="center"/>
          </w:tcPr>
          <w:p w14:paraId="35596D99" w14:textId="77777777" w:rsidR="00631B68" w:rsidRPr="00F874B9" w:rsidRDefault="00631B68" w:rsidP="007878E0">
            <w:pPr>
              <w:pStyle w:val="SpaltedurchgefhrtStart"/>
            </w:pPr>
            <w:r>
              <w:t>U</w:t>
            </w:r>
          </w:p>
        </w:tc>
      </w:tr>
      <w:tr w:rsidR="00631B68" w:rsidRPr="005561AE" w14:paraId="59B1BAF1" w14:textId="77777777" w:rsidTr="007878E0">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FA12012" w14:textId="77777777" w:rsidR="00631B68" w:rsidRPr="001C7B0C" w:rsidRDefault="00631B68" w:rsidP="007878E0">
            <w:pPr>
              <w:pStyle w:val="berschrift2"/>
              <w:keepNext w:val="0"/>
            </w:pPr>
          </w:p>
        </w:tc>
        <w:tc>
          <w:tcPr>
            <w:tcW w:w="7243" w:type="dxa"/>
            <w:shd w:val="clear" w:color="auto" w:fill="F2F2F2" w:themeFill="background1" w:themeFillShade="F2"/>
            <w:tcMar>
              <w:top w:w="85" w:type="dxa"/>
              <w:left w:w="85" w:type="dxa"/>
              <w:bottom w:w="85" w:type="dxa"/>
              <w:right w:w="85" w:type="dxa"/>
            </w:tcMar>
          </w:tcPr>
          <w:p w14:paraId="63584E05" w14:textId="77777777" w:rsidR="00631B68" w:rsidRPr="00D65D33" w:rsidRDefault="00631B68" w:rsidP="007878E0">
            <w:pPr>
              <w:pStyle w:val="SpalteTtigkeit"/>
              <w:rPr>
                <w:i/>
              </w:rPr>
            </w:pPr>
            <w:r w:rsidRPr="00D65D33">
              <w:rPr>
                <w:i/>
              </w:rPr>
              <w:t xml:space="preserve">Antrag </w:t>
            </w:r>
            <w:r>
              <w:rPr>
                <w:i/>
              </w:rPr>
              <w:t>übermitteln</w:t>
            </w:r>
          </w:p>
        </w:tc>
        <w:tc>
          <w:tcPr>
            <w:tcW w:w="1559" w:type="dxa"/>
            <w:shd w:val="clear" w:color="auto" w:fill="F2F2F2" w:themeFill="background1" w:themeFillShade="F2"/>
            <w:noWrap/>
            <w:tcMar>
              <w:top w:w="85" w:type="dxa"/>
              <w:left w:w="85" w:type="dxa"/>
              <w:bottom w:w="85" w:type="dxa"/>
              <w:right w:w="85" w:type="dxa"/>
            </w:tcMar>
            <w:vAlign w:val="center"/>
          </w:tcPr>
          <w:p w14:paraId="4DB5FCD8" w14:textId="77777777" w:rsidR="00631B68" w:rsidRPr="00D65D33" w:rsidRDefault="00631B68" w:rsidP="007878E0">
            <w:pPr>
              <w:pStyle w:val="Spaltedurchgefhrt"/>
              <w:rPr>
                <w:i/>
              </w:rPr>
            </w:pPr>
            <w:r w:rsidRPr="00D65D33">
              <w:rPr>
                <w:i/>
              </w:rPr>
              <w:t>U</w:t>
            </w:r>
          </w:p>
        </w:tc>
      </w:tr>
      <w:tr w:rsidR="00631B68" w:rsidRPr="00B6648A" w14:paraId="3F94AD61" w14:textId="77777777" w:rsidTr="007878E0">
        <w:tc>
          <w:tcPr>
            <w:tcW w:w="554" w:type="dxa"/>
            <w:tcBorders>
              <w:left w:val="nil"/>
            </w:tcBorders>
            <w:shd w:val="clear" w:color="auto" w:fill="auto"/>
            <w:noWrap/>
            <w:tcMar>
              <w:top w:w="85" w:type="dxa"/>
              <w:left w:w="85" w:type="dxa"/>
              <w:bottom w:w="85" w:type="dxa"/>
              <w:right w:w="85" w:type="dxa"/>
            </w:tcMar>
            <w:vAlign w:val="center"/>
          </w:tcPr>
          <w:p w14:paraId="125D8C8A"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29E54D92" w14:textId="77777777" w:rsidR="00631B68" w:rsidRPr="00AE40F7" w:rsidRDefault="00631B68" w:rsidP="007878E0">
            <w:pPr>
              <w:pStyle w:val="SpalteTtigkeit"/>
              <w:rPr>
                <w:szCs w:val="20"/>
              </w:rPr>
            </w:pPr>
            <w:r>
              <w:rPr>
                <w:szCs w:val="20"/>
              </w:rPr>
              <w:t>I</w:t>
            </w:r>
            <w:r w:rsidRPr="00AE40F7">
              <w:rPr>
                <w:szCs w:val="20"/>
              </w:rPr>
              <w:t xml:space="preserve">nhaltliche und formelle Konformität des Antrags und Vollständigkeit der </w:t>
            </w:r>
            <w:r>
              <w:rPr>
                <w:szCs w:val="20"/>
              </w:rPr>
              <w:t>Informationen und Unterlagen prüfen:</w:t>
            </w:r>
          </w:p>
          <w:p w14:paraId="5CDD9FCC" w14:textId="77777777" w:rsidR="00631B68" w:rsidRPr="008C2C34" w:rsidRDefault="00631B68" w:rsidP="007878E0">
            <w:pPr>
              <w:pStyle w:val="SpalteTtigkeit"/>
              <w:numPr>
                <w:ilvl w:val="1"/>
                <w:numId w:val="1"/>
              </w:numPr>
              <w:rPr>
                <w:szCs w:val="20"/>
              </w:rPr>
            </w:pPr>
            <w:r w:rsidRPr="008C2C34">
              <w:rPr>
                <w:szCs w:val="20"/>
                <w:u w:val="single"/>
              </w:rPr>
              <w:t>wenn</w:t>
            </w:r>
            <w:r>
              <w:rPr>
                <w:szCs w:val="20"/>
              </w:rPr>
              <w:t xml:space="preserve"> Kontrollstelle vertraglich unzuständig ist: Zurückweisung;</w:t>
            </w:r>
          </w:p>
          <w:p w14:paraId="3D483312" w14:textId="50EBB645" w:rsidR="00631B68" w:rsidRDefault="00631B68" w:rsidP="007878E0">
            <w:pPr>
              <w:pStyle w:val="SpalteTtigkeit"/>
              <w:numPr>
                <w:ilvl w:val="1"/>
                <w:numId w:val="1"/>
              </w:numPr>
              <w:rPr>
                <w:szCs w:val="20"/>
              </w:rPr>
            </w:pPr>
            <w:r w:rsidRPr="00F52F94">
              <w:rPr>
                <w:szCs w:val="20"/>
                <w:u w:val="single"/>
              </w:rPr>
              <w:t>wenn</w:t>
            </w:r>
            <w:r w:rsidRPr="00AE40F7">
              <w:rPr>
                <w:szCs w:val="20"/>
              </w:rPr>
              <w:t xml:space="preserve"> der Antrag unvollständig oder unklar ist</w:t>
            </w:r>
            <w:r>
              <w:rPr>
                <w:szCs w:val="20"/>
              </w:rPr>
              <w:t xml:space="preserve">: U mit Ergänzung und Korrektur beauftragen und weiter mit </w:t>
            </w:r>
            <w:r>
              <w:rPr>
                <w:color w:val="4F81BD" w:themeColor="accent1"/>
                <w:szCs w:val="20"/>
                <w:u w:val="single"/>
              </w:rPr>
              <w:t>Punkt 4.</w:t>
            </w:r>
            <w:r w:rsidR="00DA15C9">
              <w:rPr>
                <w:color w:val="4F81BD" w:themeColor="accent1"/>
                <w:szCs w:val="20"/>
                <w:u w:val="single"/>
              </w:rPr>
              <w:t>1</w:t>
            </w:r>
            <w:r w:rsidR="00FF068D">
              <w:rPr>
                <w:color w:val="4F81BD" w:themeColor="accent1"/>
                <w:szCs w:val="20"/>
                <w:u w:val="single"/>
              </w:rPr>
              <w:t>1</w:t>
            </w:r>
            <w:r>
              <w:rPr>
                <w:szCs w:val="20"/>
              </w:rPr>
              <w:t>;</w:t>
            </w:r>
          </w:p>
          <w:p w14:paraId="15DC0AD7" w14:textId="2EEC1F35" w:rsidR="00631B68" w:rsidRPr="008C2C34" w:rsidRDefault="00631B68" w:rsidP="007878E0">
            <w:pPr>
              <w:pStyle w:val="SpalteTtigkeit"/>
              <w:numPr>
                <w:ilvl w:val="1"/>
                <w:numId w:val="1"/>
              </w:numPr>
              <w:rPr>
                <w:szCs w:val="20"/>
              </w:rPr>
            </w:pPr>
            <w:r>
              <w:rPr>
                <w:szCs w:val="20"/>
                <w:u w:val="single"/>
              </w:rPr>
              <w:t>wenn</w:t>
            </w:r>
            <w:r w:rsidRPr="008C2C34">
              <w:rPr>
                <w:szCs w:val="20"/>
              </w:rPr>
              <w:t xml:space="preserve"> der Antrag unzulässig ist</w:t>
            </w:r>
            <w:r>
              <w:rPr>
                <w:szCs w:val="20"/>
              </w:rPr>
              <w:t xml:space="preserve"> und keine Zurückziehung durch U erfolgt</w:t>
            </w:r>
            <w:r w:rsidRPr="008C2C34">
              <w:rPr>
                <w:szCs w:val="20"/>
              </w:rPr>
              <w:t xml:space="preserve">: weiter mit </w:t>
            </w:r>
            <w:r w:rsidRPr="00FA5E64">
              <w:rPr>
                <w:color w:val="4F81BD" w:themeColor="accent1"/>
                <w:szCs w:val="20"/>
                <w:u w:val="single"/>
              </w:rPr>
              <w:t>Punkt</w:t>
            </w:r>
            <w:r>
              <w:rPr>
                <w:color w:val="4F81BD" w:themeColor="accent1"/>
                <w:szCs w:val="20"/>
                <w:u w:val="single"/>
              </w:rPr>
              <w:t xml:space="preserve"> 4.</w:t>
            </w:r>
            <w:r w:rsidR="00DA15C9">
              <w:rPr>
                <w:color w:val="4F81BD" w:themeColor="accent1"/>
                <w:szCs w:val="20"/>
                <w:u w:val="single"/>
              </w:rPr>
              <w:t>1</w:t>
            </w:r>
            <w:r w:rsidR="00FF068D">
              <w:rPr>
                <w:color w:val="4F81BD" w:themeColor="accent1"/>
                <w:szCs w:val="20"/>
                <w:u w:val="single"/>
              </w:rPr>
              <w:t>4</w:t>
            </w:r>
            <w:r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r>
              <w:rPr>
                <w:szCs w:val="20"/>
              </w:rPr>
              <w:t>;</w:t>
            </w:r>
          </w:p>
          <w:p w14:paraId="359890A7" w14:textId="1B676FBE" w:rsidR="00631B68" w:rsidRPr="00AE40F7" w:rsidRDefault="00631B68" w:rsidP="00FF068D">
            <w:pPr>
              <w:pStyle w:val="SpalteTtigkeit"/>
              <w:numPr>
                <w:ilvl w:val="1"/>
                <w:numId w:val="1"/>
              </w:numPr>
              <w:rPr>
                <w:szCs w:val="20"/>
              </w:rPr>
            </w:pPr>
            <w:r w:rsidRPr="00F52F94">
              <w:rPr>
                <w:szCs w:val="20"/>
                <w:u w:val="single"/>
              </w:rPr>
              <w:t>wenn</w:t>
            </w:r>
            <w:r w:rsidRPr="00AE40F7">
              <w:rPr>
                <w:szCs w:val="20"/>
              </w:rPr>
              <w:t xml:space="preserve"> der Antrag vollstän</w:t>
            </w:r>
            <w:r>
              <w:rPr>
                <w:szCs w:val="20"/>
              </w:rPr>
              <w:t xml:space="preserve">dig und klar ist: weiter mit </w:t>
            </w:r>
            <w:r w:rsidRPr="00B53FAE">
              <w:rPr>
                <w:color w:val="4F81BD" w:themeColor="accent1"/>
                <w:szCs w:val="20"/>
                <w:u w:val="single"/>
              </w:rPr>
              <w:t xml:space="preserve">Punkt </w:t>
            </w:r>
            <w:r>
              <w:rPr>
                <w:color w:val="4F81BD" w:themeColor="accent1"/>
                <w:szCs w:val="20"/>
                <w:u w:val="single"/>
              </w:rPr>
              <w:t>4.</w:t>
            </w:r>
            <w:r w:rsidR="00DA15C9">
              <w:rPr>
                <w:color w:val="4F81BD" w:themeColor="accent1"/>
                <w:szCs w:val="20"/>
                <w:u w:val="single"/>
              </w:rPr>
              <w:t>1</w:t>
            </w:r>
            <w:r w:rsidR="00FF068D">
              <w:rPr>
                <w:color w:val="4F81BD" w:themeColor="accent1"/>
                <w:szCs w:val="20"/>
                <w:u w:val="single"/>
              </w:rPr>
              <w:t>2</w:t>
            </w:r>
            <w:r w:rsidRPr="00FA5E64">
              <w:rPr>
                <w:szCs w:val="20"/>
              </w:rPr>
              <w:t>.</w:t>
            </w:r>
          </w:p>
        </w:tc>
        <w:tc>
          <w:tcPr>
            <w:tcW w:w="1559" w:type="dxa"/>
            <w:shd w:val="clear" w:color="auto" w:fill="auto"/>
            <w:noWrap/>
            <w:tcMar>
              <w:top w:w="85" w:type="dxa"/>
              <w:left w:w="85" w:type="dxa"/>
              <w:bottom w:w="85" w:type="dxa"/>
              <w:right w:w="85" w:type="dxa"/>
            </w:tcMar>
            <w:vAlign w:val="center"/>
          </w:tcPr>
          <w:p w14:paraId="38F23980" w14:textId="77777777" w:rsidR="00631B68" w:rsidRPr="00B6648A" w:rsidRDefault="00631B68" w:rsidP="007878E0">
            <w:pPr>
              <w:pStyle w:val="Spaltedurchgefhrt"/>
            </w:pPr>
            <w:r>
              <w:t>KSt</w:t>
            </w:r>
          </w:p>
        </w:tc>
      </w:tr>
      <w:tr w:rsidR="00631B68" w:rsidRPr="00B6648A" w14:paraId="051F54D9" w14:textId="77777777" w:rsidTr="007878E0">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5CC3FD3" w14:textId="77777777" w:rsidR="00631B68" w:rsidRPr="00B6648A" w:rsidRDefault="00631B68" w:rsidP="007878E0">
            <w:pPr>
              <w:pStyle w:val="berschrift2"/>
              <w:keepNext w:val="0"/>
            </w:pPr>
          </w:p>
        </w:tc>
        <w:tc>
          <w:tcPr>
            <w:tcW w:w="7243"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47B95679" w14:textId="77777777" w:rsidR="00631B68" w:rsidRDefault="00631B68" w:rsidP="007878E0">
            <w:pPr>
              <w:pStyle w:val="SpalteTtigkeit"/>
              <w:rPr>
                <w:i/>
                <w:szCs w:val="20"/>
              </w:rPr>
            </w:pPr>
            <w:r>
              <w:rPr>
                <w:i/>
                <w:szCs w:val="20"/>
              </w:rPr>
              <w:t>Ergänzungen und Korrekturen durchführen:</w:t>
            </w:r>
          </w:p>
          <w:p w14:paraId="2C372B1D" w14:textId="082BE64C" w:rsidR="00631B68" w:rsidRPr="009824A7" w:rsidRDefault="00631B68" w:rsidP="007878E0">
            <w:pPr>
              <w:pStyle w:val="SpalteTtigkeit"/>
              <w:numPr>
                <w:ilvl w:val="1"/>
                <w:numId w:val="1"/>
              </w:numPr>
              <w:rPr>
                <w:i/>
                <w:szCs w:val="20"/>
              </w:rPr>
            </w:pPr>
            <w:r w:rsidRPr="00F52F94">
              <w:rPr>
                <w:i/>
                <w:szCs w:val="20"/>
                <w:u w:val="single"/>
              </w:rPr>
              <w:t>wenn</w:t>
            </w:r>
            <w:r>
              <w:rPr>
                <w:i/>
                <w:szCs w:val="20"/>
              </w:rPr>
              <w:t xml:space="preserve"> (fristgerecht) durchgeführt: weiter mit </w:t>
            </w:r>
            <w:r w:rsidRPr="00B53FAE">
              <w:rPr>
                <w:i/>
                <w:color w:val="4F81BD" w:themeColor="accent1"/>
                <w:szCs w:val="20"/>
                <w:u w:val="single"/>
              </w:rPr>
              <w:t xml:space="preserve">Punkt </w:t>
            </w:r>
            <w:r>
              <w:rPr>
                <w:i/>
                <w:color w:val="4F81BD" w:themeColor="accent1"/>
                <w:szCs w:val="20"/>
                <w:u w:val="single"/>
              </w:rPr>
              <w:t>4</w:t>
            </w:r>
            <w:r w:rsidRPr="00B53FAE">
              <w:rPr>
                <w:i/>
                <w:color w:val="4F81BD" w:themeColor="accent1"/>
                <w:szCs w:val="20"/>
                <w:u w:val="single"/>
              </w:rPr>
              <w:t>.</w:t>
            </w:r>
            <w:r w:rsidR="00DA15C9">
              <w:rPr>
                <w:i/>
                <w:color w:val="4F81BD" w:themeColor="accent1"/>
                <w:szCs w:val="20"/>
                <w:u w:val="single"/>
              </w:rPr>
              <w:t>1</w:t>
            </w:r>
            <w:r w:rsidR="00FF068D">
              <w:rPr>
                <w:i/>
                <w:color w:val="4F81BD" w:themeColor="accent1"/>
                <w:szCs w:val="20"/>
                <w:u w:val="single"/>
              </w:rPr>
              <w:t>0</w:t>
            </w:r>
            <w:r>
              <w:rPr>
                <w:i/>
                <w:szCs w:val="20"/>
              </w:rPr>
              <w:t>;</w:t>
            </w:r>
          </w:p>
          <w:p w14:paraId="5B7DB221" w14:textId="41C041BB" w:rsidR="00631B68" w:rsidRPr="009824A7" w:rsidRDefault="00631B68" w:rsidP="00FF068D">
            <w:pPr>
              <w:pStyle w:val="SpalteTtigkeit"/>
              <w:numPr>
                <w:ilvl w:val="1"/>
                <w:numId w:val="1"/>
              </w:numPr>
              <w:rPr>
                <w:i/>
                <w:szCs w:val="20"/>
              </w:rPr>
            </w:pPr>
            <w:r w:rsidRPr="00F52F94">
              <w:rPr>
                <w:i/>
                <w:szCs w:val="20"/>
                <w:u w:val="single"/>
              </w:rPr>
              <w:t>wenn</w:t>
            </w:r>
            <w:r>
              <w:rPr>
                <w:i/>
                <w:szCs w:val="20"/>
              </w:rPr>
              <w:t xml:space="preserve"> n</w:t>
            </w:r>
            <w:r w:rsidRPr="009824A7">
              <w:rPr>
                <w:i/>
                <w:szCs w:val="20"/>
              </w:rPr>
              <w:t xml:space="preserve">icht (fristgerecht) </w:t>
            </w:r>
            <w:r>
              <w:rPr>
                <w:i/>
                <w:szCs w:val="20"/>
              </w:rPr>
              <w:t>durchgeführt und keine Zurückziehung durch U</w:t>
            </w:r>
            <w:r w:rsidR="002A1502">
              <w:rPr>
                <w:i/>
                <w:szCs w:val="20"/>
              </w:rPr>
              <w:t xml:space="preserve"> erfolgt</w:t>
            </w:r>
            <w:r w:rsidRPr="009824A7">
              <w:rPr>
                <w:i/>
                <w:szCs w:val="20"/>
              </w:rPr>
              <w:t xml:space="preserve">: weiter mit </w:t>
            </w:r>
            <w:r>
              <w:rPr>
                <w:i/>
                <w:color w:val="4F81BD" w:themeColor="accent1"/>
                <w:szCs w:val="20"/>
                <w:u w:val="single"/>
              </w:rPr>
              <w:t>Punkt 4</w:t>
            </w:r>
            <w:r w:rsidRPr="000833B3">
              <w:rPr>
                <w:i/>
                <w:color w:val="4F81BD" w:themeColor="accent1"/>
                <w:szCs w:val="20"/>
                <w:u w:val="single"/>
              </w:rPr>
              <w:t>.</w:t>
            </w:r>
            <w:r w:rsidR="00DA15C9">
              <w:rPr>
                <w:i/>
                <w:color w:val="4F81BD" w:themeColor="accent1"/>
                <w:szCs w:val="20"/>
                <w:u w:val="single"/>
              </w:rPr>
              <w:t>1</w:t>
            </w:r>
            <w:r w:rsidR="00FF068D">
              <w:rPr>
                <w:i/>
                <w:color w:val="4F81BD" w:themeColor="accent1"/>
                <w:szCs w:val="20"/>
                <w:u w:val="single"/>
              </w:rPr>
              <w:t>4</w:t>
            </w:r>
            <w:r>
              <w:rPr>
                <w:i/>
                <w:color w:val="4F81BD" w:themeColor="accent1"/>
                <w:szCs w:val="20"/>
                <w:u w:val="single"/>
              </w:rPr>
              <w:t xml:space="preserve"> lit. b</w:t>
            </w:r>
            <w:r w:rsidRPr="000833B3">
              <w:rPr>
                <w:i/>
                <w:color w:val="4F81BD" w:themeColor="accent1"/>
                <w:szCs w:val="20"/>
                <w:u w:val="single"/>
              </w:rPr>
              <w:t>)</w:t>
            </w:r>
          </w:p>
        </w:tc>
        <w:tc>
          <w:tcPr>
            <w:tcW w:w="1559" w:type="dxa"/>
            <w:shd w:val="clear" w:color="auto" w:fill="F2F2F2" w:themeFill="background1" w:themeFillShade="F2"/>
            <w:noWrap/>
            <w:tcMar>
              <w:top w:w="85" w:type="dxa"/>
              <w:left w:w="85" w:type="dxa"/>
              <w:bottom w:w="85" w:type="dxa"/>
              <w:right w:w="85" w:type="dxa"/>
            </w:tcMar>
            <w:vAlign w:val="center"/>
          </w:tcPr>
          <w:p w14:paraId="0027777B" w14:textId="77777777" w:rsidR="00631B68" w:rsidRDefault="00631B68" w:rsidP="007878E0">
            <w:pPr>
              <w:pStyle w:val="Spaltedurchgefhrt"/>
              <w:rPr>
                <w:i/>
              </w:rPr>
            </w:pPr>
            <w:r>
              <w:rPr>
                <w:i/>
              </w:rPr>
              <w:t>U</w:t>
            </w:r>
          </w:p>
        </w:tc>
      </w:tr>
      <w:tr w:rsidR="00631B68" w:rsidRPr="00B6648A" w14:paraId="296318DF" w14:textId="77777777" w:rsidTr="007878E0">
        <w:tc>
          <w:tcPr>
            <w:tcW w:w="554" w:type="dxa"/>
            <w:tcBorders>
              <w:left w:val="nil"/>
            </w:tcBorders>
            <w:shd w:val="clear" w:color="auto" w:fill="auto"/>
            <w:noWrap/>
            <w:tcMar>
              <w:top w:w="85" w:type="dxa"/>
              <w:left w:w="85" w:type="dxa"/>
              <w:bottom w:w="85" w:type="dxa"/>
              <w:right w:w="85" w:type="dxa"/>
            </w:tcMar>
            <w:vAlign w:val="center"/>
          </w:tcPr>
          <w:p w14:paraId="1E06ADED" w14:textId="77777777" w:rsidR="00631B68" w:rsidRPr="00B6648A" w:rsidRDefault="00631B68" w:rsidP="007878E0">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014B1B94" w14:textId="2A2845A9" w:rsidR="00631B68" w:rsidRDefault="00631B68" w:rsidP="007878E0">
            <w:pPr>
              <w:pStyle w:val="SpalteTtigkeit"/>
              <w:rPr>
                <w:szCs w:val="20"/>
              </w:rPr>
            </w:pPr>
            <w:r>
              <w:rPr>
                <w:szCs w:val="20"/>
              </w:rPr>
              <w:t xml:space="preserve">PVM-Verfügbarkeit anhand </w:t>
            </w:r>
            <w:r w:rsidR="00256783">
              <w:rPr>
                <w:szCs w:val="20"/>
              </w:rPr>
              <w:t>Antragsangaben</w:t>
            </w:r>
            <w:r>
              <w:rPr>
                <w:szCs w:val="20"/>
              </w:rPr>
              <w:t xml:space="preserve"> prüfen:</w:t>
            </w:r>
          </w:p>
          <w:p w14:paraId="0FFE5329" w14:textId="03DF314B" w:rsidR="005B4E1C" w:rsidRPr="001102F2" w:rsidRDefault="005B4E1C" w:rsidP="005B4E1C">
            <w:pPr>
              <w:pStyle w:val="SpalteTtigkeit"/>
              <w:numPr>
                <w:ilvl w:val="1"/>
                <w:numId w:val="1"/>
              </w:numPr>
              <w:rPr>
                <w:szCs w:val="20"/>
                <w:u w:val="single"/>
              </w:rPr>
            </w:pPr>
            <w:r>
              <w:rPr>
                <w:szCs w:val="20"/>
                <w:u w:val="single"/>
              </w:rPr>
              <w:t>wenn</w:t>
            </w:r>
            <w:r w:rsidRPr="009B79D5">
              <w:rPr>
                <w:szCs w:val="20"/>
              </w:rPr>
              <w:t xml:space="preserve"> beantragtes nicht-biologisches PVM ein nicht-biologischer Sämling von Arten, deren Produktionszyklus – von der Umpflanzung des Sämlings bis zur ersten Ernte des Erzeugnisses – in einer Vegetationsperiode abgeschlossen ist: weiter mit </w:t>
            </w:r>
            <w:r w:rsidRPr="00FA5E64">
              <w:rPr>
                <w:color w:val="4F81BD" w:themeColor="accent1"/>
                <w:szCs w:val="20"/>
                <w:u w:val="single"/>
              </w:rPr>
              <w:t>Punkt</w:t>
            </w:r>
            <w:r>
              <w:rPr>
                <w:color w:val="4F81BD" w:themeColor="accent1"/>
                <w:szCs w:val="20"/>
                <w:u w:val="single"/>
              </w:rPr>
              <w:t xml:space="preserve"> 4.</w:t>
            </w:r>
            <w:r w:rsidR="00DA15C9">
              <w:rPr>
                <w:color w:val="4F81BD" w:themeColor="accent1"/>
                <w:szCs w:val="20"/>
                <w:u w:val="single"/>
              </w:rPr>
              <w:t>1</w:t>
            </w:r>
            <w:r w:rsidR="00FF068D">
              <w:rPr>
                <w:color w:val="4F81BD" w:themeColor="accent1"/>
                <w:szCs w:val="20"/>
                <w:u w:val="single"/>
              </w:rPr>
              <w:t>4</w:t>
            </w:r>
            <w:r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r w:rsidRPr="005B4E1C">
              <w:rPr>
                <w:szCs w:val="20"/>
              </w:rPr>
              <w:t>;</w:t>
            </w:r>
          </w:p>
          <w:p w14:paraId="2AC90EA8" w14:textId="27F3B12D" w:rsidR="005B4E1C" w:rsidRPr="00526815" w:rsidRDefault="005B4E1C" w:rsidP="005B4E1C">
            <w:pPr>
              <w:pStyle w:val="SpalteTtigkeit"/>
              <w:numPr>
                <w:ilvl w:val="1"/>
                <w:numId w:val="1"/>
              </w:numPr>
              <w:rPr>
                <w:szCs w:val="20"/>
                <w:u w:val="single"/>
              </w:rPr>
            </w:pPr>
            <w:r w:rsidRPr="00DB726C">
              <w:rPr>
                <w:szCs w:val="20"/>
                <w:u w:val="single"/>
              </w:rPr>
              <w:lastRenderedPageBreak/>
              <w:t>wenn</w:t>
            </w:r>
            <w:r>
              <w:rPr>
                <w:szCs w:val="20"/>
              </w:rPr>
              <w:t xml:space="preserve"> beantragtes nicht-biologisches PVM</w:t>
            </w:r>
            <w:r w:rsidRPr="00526815">
              <w:rPr>
                <w:szCs w:val="20"/>
              </w:rPr>
              <w:t xml:space="preserve"> in AGES-DB verfügbar</w:t>
            </w:r>
            <w:r>
              <w:rPr>
                <w:szCs w:val="20"/>
              </w:rPr>
              <w:t xml:space="preserve">: weiter mit </w:t>
            </w:r>
            <w:r w:rsidRPr="00FA5E64">
              <w:rPr>
                <w:color w:val="4F81BD" w:themeColor="accent1"/>
                <w:szCs w:val="20"/>
                <w:u w:val="single"/>
              </w:rPr>
              <w:t>Punkt</w:t>
            </w:r>
            <w:r>
              <w:rPr>
                <w:color w:val="4F81BD" w:themeColor="accent1"/>
                <w:szCs w:val="20"/>
                <w:u w:val="single"/>
              </w:rPr>
              <w:t xml:space="preserve"> 4.</w:t>
            </w:r>
            <w:r w:rsidR="00DA15C9">
              <w:rPr>
                <w:color w:val="4F81BD" w:themeColor="accent1"/>
                <w:szCs w:val="20"/>
                <w:u w:val="single"/>
              </w:rPr>
              <w:t>1</w:t>
            </w:r>
            <w:r w:rsidR="00FF068D">
              <w:rPr>
                <w:color w:val="4F81BD" w:themeColor="accent1"/>
                <w:szCs w:val="20"/>
                <w:u w:val="single"/>
              </w:rPr>
              <w:t>4</w:t>
            </w:r>
            <w:r w:rsidRPr="00FA5E64">
              <w:rPr>
                <w:color w:val="4F81BD" w:themeColor="accent1"/>
                <w:szCs w:val="20"/>
                <w:u w:val="single"/>
              </w:rPr>
              <w:t xml:space="preserve"> </w:t>
            </w:r>
            <w:r>
              <w:rPr>
                <w:color w:val="4F81BD" w:themeColor="accent1"/>
                <w:szCs w:val="20"/>
                <w:u w:val="single"/>
              </w:rPr>
              <w:t>lit.</w:t>
            </w:r>
            <w:r w:rsidRPr="00FA5E64">
              <w:rPr>
                <w:color w:val="4F81BD" w:themeColor="accent1"/>
                <w:szCs w:val="20"/>
                <w:u w:val="single"/>
              </w:rPr>
              <w:t xml:space="preserve"> b)</w:t>
            </w:r>
            <w:r>
              <w:rPr>
                <w:szCs w:val="20"/>
              </w:rPr>
              <w:t>;</w:t>
            </w:r>
          </w:p>
          <w:p w14:paraId="7E4416CC" w14:textId="77777777" w:rsidR="005B4E1C" w:rsidRDefault="005B4E1C" w:rsidP="005B4E1C">
            <w:pPr>
              <w:pStyle w:val="SpalteTtigkeit"/>
              <w:numPr>
                <w:ilvl w:val="1"/>
                <w:numId w:val="1"/>
              </w:numPr>
              <w:rPr>
                <w:szCs w:val="20"/>
                <w:u w:val="single"/>
              </w:rPr>
            </w:pPr>
            <w:r w:rsidRPr="00DB726C">
              <w:rPr>
                <w:szCs w:val="20"/>
                <w:u w:val="single"/>
              </w:rPr>
              <w:t>wenn</w:t>
            </w:r>
            <w:r>
              <w:rPr>
                <w:szCs w:val="20"/>
              </w:rPr>
              <w:t xml:space="preserve"> beantragtes nicht-biologisches PVM Gegenstand einer allgemeingültigen Genehmigung ist und keine Zurückziehung durch U erfolgt: Zurückweisung;</w:t>
            </w:r>
          </w:p>
          <w:p w14:paraId="4AE3F08D" w14:textId="7D8D432A" w:rsidR="00631B68" w:rsidRPr="005B4E1C" w:rsidRDefault="005B4E1C" w:rsidP="00FF068D">
            <w:pPr>
              <w:pStyle w:val="SpalteTtigkeit"/>
              <w:numPr>
                <w:ilvl w:val="1"/>
                <w:numId w:val="1"/>
              </w:numPr>
            </w:pPr>
            <w:r w:rsidRPr="009B79D5">
              <w:rPr>
                <w:szCs w:val="20"/>
                <w:u w:val="single"/>
              </w:rPr>
              <w:t>wenn</w:t>
            </w:r>
            <w:r w:rsidRPr="009B79D5">
              <w:rPr>
                <w:szCs w:val="20"/>
              </w:rPr>
              <w:t xml:space="preserve"> </w:t>
            </w:r>
            <w:r>
              <w:rPr>
                <w:szCs w:val="20"/>
              </w:rPr>
              <w:t>beantragtes nicht-biologisches PVM weder in</w:t>
            </w:r>
            <w:r w:rsidRPr="00526815">
              <w:rPr>
                <w:szCs w:val="20"/>
              </w:rPr>
              <w:t xml:space="preserve"> AGES-DB </w:t>
            </w:r>
            <w:proofErr w:type="gramStart"/>
            <w:r w:rsidRPr="00526815">
              <w:rPr>
                <w:szCs w:val="20"/>
              </w:rPr>
              <w:t>verfügbar</w:t>
            </w:r>
            <w:r>
              <w:rPr>
                <w:szCs w:val="20"/>
              </w:rPr>
              <w:t>,</w:t>
            </w:r>
            <w:proofErr w:type="gramEnd"/>
            <w:r>
              <w:rPr>
                <w:szCs w:val="20"/>
              </w:rPr>
              <w:t xml:space="preserve"> noch ein nicht-biologischer Sämling von Arten, deren Produktionszyklus in einer Vegetationsperiode abgeschlossen ist, noch Gegenstand einer allgemeingültigen Genehmigung ist: </w:t>
            </w:r>
            <w:r w:rsidRPr="00C13391">
              <w:rPr>
                <w:szCs w:val="20"/>
              </w:rPr>
              <w:t>weiter m</w:t>
            </w:r>
            <w:r>
              <w:rPr>
                <w:szCs w:val="20"/>
              </w:rPr>
              <w:t xml:space="preserve">it </w:t>
            </w:r>
            <w:r w:rsidRPr="00DD2E3F">
              <w:rPr>
                <w:color w:val="4F81BD" w:themeColor="accent1"/>
                <w:szCs w:val="20"/>
                <w:u w:val="single"/>
              </w:rPr>
              <w:t xml:space="preserve">Punkt </w:t>
            </w:r>
            <w:r>
              <w:rPr>
                <w:color w:val="4F81BD" w:themeColor="accent1"/>
                <w:szCs w:val="20"/>
                <w:u w:val="single"/>
              </w:rPr>
              <w:t>4</w:t>
            </w:r>
            <w:r w:rsidRPr="00DD2E3F">
              <w:rPr>
                <w:color w:val="4F81BD" w:themeColor="accent1"/>
                <w:szCs w:val="20"/>
                <w:u w:val="single"/>
              </w:rPr>
              <w:t>.</w:t>
            </w:r>
            <w:r w:rsidR="00DA15C9">
              <w:rPr>
                <w:color w:val="4F81BD" w:themeColor="accent1"/>
                <w:szCs w:val="20"/>
                <w:u w:val="single"/>
              </w:rPr>
              <w:t>1</w:t>
            </w:r>
            <w:r w:rsidR="00FF068D">
              <w:rPr>
                <w:color w:val="4F81BD" w:themeColor="accent1"/>
                <w:szCs w:val="20"/>
                <w:u w:val="single"/>
              </w:rPr>
              <w:t>4</w:t>
            </w:r>
            <w:r w:rsidRPr="00DD2E3F">
              <w:rPr>
                <w:color w:val="4F81BD" w:themeColor="accent1"/>
                <w:szCs w:val="20"/>
                <w:u w:val="single"/>
              </w:rPr>
              <w:t xml:space="preserve"> lit. a)</w:t>
            </w:r>
            <w:r>
              <w:rPr>
                <w:szCs w:val="20"/>
              </w:rPr>
              <w:t>.</w:t>
            </w:r>
          </w:p>
        </w:tc>
        <w:tc>
          <w:tcPr>
            <w:tcW w:w="1559" w:type="dxa"/>
            <w:shd w:val="clear" w:color="auto" w:fill="auto"/>
            <w:noWrap/>
            <w:tcMar>
              <w:top w:w="85" w:type="dxa"/>
              <w:left w:w="85" w:type="dxa"/>
              <w:bottom w:w="85" w:type="dxa"/>
              <w:right w:w="85" w:type="dxa"/>
            </w:tcMar>
            <w:vAlign w:val="center"/>
          </w:tcPr>
          <w:p w14:paraId="25903C39" w14:textId="77777777" w:rsidR="00631B68" w:rsidRPr="00B06F35" w:rsidRDefault="00631B68" w:rsidP="007878E0">
            <w:pPr>
              <w:pStyle w:val="Spaltedurchgefhrt"/>
            </w:pPr>
            <w:r>
              <w:lastRenderedPageBreak/>
              <w:t>KSt</w:t>
            </w:r>
          </w:p>
        </w:tc>
      </w:tr>
      <w:tr w:rsidR="00631B68" w:rsidRPr="00B6648A" w14:paraId="1BCD6C65" w14:textId="77777777" w:rsidTr="007878E0">
        <w:tc>
          <w:tcPr>
            <w:tcW w:w="554" w:type="dxa"/>
            <w:tcBorders>
              <w:left w:val="nil"/>
            </w:tcBorders>
            <w:shd w:val="clear" w:color="auto" w:fill="auto"/>
            <w:noWrap/>
            <w:tcMar>
              <w:top w:w="85" w:type="dxa"/>
              <w:left w:w="85" w:type="dxa"/>
              <w:bottom w:w="85" w:type="dxa"/>
              <w:right w:w="85" w:type="dxa"/>
            </w:tcMar>
            <w:vAlign w:val="center"/>
          </w:tcPr>
          <w:p w14:paraId="59BDE566" w14:textId="77777777" w:rsidR="00631B68" w:rsidRPr="00B6648A" w:rsidRDefault="00631B68" w:rsidP="007878E0">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65165158" w14:textId="77777777" w:rsidR="00631B68" w:rsidRDefault="00631B68" w:rsidP="007878E0">
            <w:pPr>
              <w:pStyle w:val="SpalteTtigkeit"/>
              <w:rPr>
                <w:szCs w:val="20"/>
              </w:rPr>
            </w:pPr>
            <w:r w:rsidRPr="00FB5132">
              <w:rPr>
                <w:szCs w:val="20"/>
              </w:rPr>
              <w:t xml:space="preserve">Ermittlungsrelevante Sachverhalte anhand der Informationen und Unterlagen des </w:t>
            </w:r>
            <w:r w:rsidRPr="004A10D8">
              <w:rPr>
                <w:szCs w:val="20"/>
              </w:rPr>
              <w:t>Antrags gemäß</w:t>
            </w:r>
            <w:r w:rsidRPr="004A10D8">
              <w:rPr>
                <w:color w:val="4F81BD" w:themeColor="accent1"/>
                <w:szCs w:val="20"/>
              </w:rPr>
              <w:t xml:space="preserve"> </w:t>
            </w:r>
            <w:r w:rsidRPr="00E22AFD">
              <w:rPr>
                <w:color w:val="4F81BD" w:themeColor="accent1"/>
                <w:szCs w:val="20"/>
                <w:u w:val="single"/>
              </w:rPr>
              <w:t>Kapitel 5</w:t>
            </w:r>
            <w:r w:rsidRPr="00E22AFD">
              <w:rPr>
                <w:color w:val="4F81BD" w:themeColor="accent1"/>
                <w:szCs w:val="20"/>
              </w:rPr>
              <w:t xml:space="preserve"> </w:t>
            </w:r>
            <w:r w:rsidRPr="005612D8">
              <w:rPr>
                <w:szCs w:val="20"/>
              </w:rPr>
              <w:t>dieser Verfahrensanweisung</w:t>
            </w:r>
            <w:r>
              <w:t xml:space="preserve"> </w:t>
            </w:r>
            <w:r>
              <w:rPr>
                <w:szCs w:val="20"/>
              </w:rPr>
              <w:t>prüfen</w:t>
            </w:r>
          </w:p>
        </w:tc>
        <w:tc>
          <w:tcPr>
            <w:tcW w:w="1559" w:type="dxa"/>
            <w:shd w:val="clear" w:color="auto" w:fill="auto"/>
            <w:noWrap/>
            <w:tcMar>
              <w:top w:w="85" w:type="dxa"/>
              <w:left w:w="85" w:type="dxa"/>
              <w:bottom w:w="85" w:type="dxa"/>
              <w:right w:w="85" w:type="dxa"/>
            </w:tcMar>
            <w:vAlign w:val="center"/>
          </w:tcPr>
          <w:p w14:paraId="243B8E43" w14:textId="77777777" w:rsidR="00631B68" w:rsidRDefault="00631B68" w:rsidP="007878E0">
            <w:pPr>
              <w:pStyle w:val="Spaltedurchgefhrt"/>
            </w:pPr>
            <w:r>
              <w:t>KSt</w:t>
            </w:r>
          </w:p>
        </w:tc>
      </w:tr>
      <w:tr w:rsidR="00631B68" w:rsidRPr="00B6648A" w14:paraId="1C7D612A" w14:textId="77777777" w:rsidTr="007878E0">
        <w:tc>
          <w:tcPr>
            <w:tcW w:w="554" w:type="dxa"/>
            <w:tcBorders>
              <w:left w:val="nil"/>
            </w:tcBorders>
            <w:shd w:val="clear" w:color="auto" w:fill="auto"/>
            <w:noWrap/>
            <w:tcMar>
              <w:top w:w="85" w:type="dxa"/>
              <w:left w:w="85" w:type="dxa"/>
              <w:bottom w:w="85" w:type="dxa"/>
              <w:right w:w="85" w:type="dxa"/>
            </w:tcMar>
            <w:vAlign w:val="center"/>
          </w:tcPr>
          <w:p w14:paraId="32C4202E"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2913551C" w14:textId="77777777" w:rsidR="00631B68" w:rsidRDefault="00631B68" w:rsidP="007878E0">
            <w:pPr>
              <w:pStyle w:val="SpalteTtigkeit"/>
              <w:rPr>
                <w:szCs w:val="20"/>
              </w:rPr>
            </w:pPr>
            <w:r>
              <w:rPr>
                <w:szCs w:val="20"/>
              </w:rPr>
              <w:t>Entscheidung treffen:</w:t>
            </w:r>
          </w:p>
          <w:p w14:paraId="65B4E930" w14:textId="66E9BAD4" w:rsidR="00631B68" w:rsidRDefault="00631B68" w:rsidP="00D96C8A">
            <w:pPr>
              <w:pStyle w:val="SpalteTtigkeit"/>
              <w:numPr>
                <w:ilvl w:val="0"/>
                <w:numId w:val="12"/>
              </w:numPr>
              <w:rPr>
                <w:szCs w:val="20"/>
              </w:rPr>
            </w:pPr>
            <w:r w:rsidRPr="007A1549">
              <w:rPr>
                <w:szCs w:val="20"/>
                <w:u w:val="single"/>
              </w:rPr>
              <w:t>falls</w:t>
            </w:r>
            <w:r w:rsidRPr="007A1549">
              <w:rPr>
                <w:szCs w:val="20"/>
              </w:rPr>
              <w:t xml:space="preserve"> dem Antrag stattzugeben ist: </w:t>
            </w:r>
            <w:r>
              <w:rPr>
                <w:szCs w:val="20"/>
              </w:rPr>
              <w:t xml:space="preserve">Einzelgenehmigung über die Verwendung des nicht-biologischen PVM erstellen (Geltungsdauer: aktuelle Anbausaison) inkl. weiterführender </w:t>
            </w:r>
            <w:r w:rsidRPr="007B5DCD">
              <w:rPr>
                <w:szCs w:val="20"/>
              </w:rPr>
              <w:t>Hinweise</w:t>
            </w:r>
            <w:r>
              <w:rPr>
                <w:szCs w:val="20"/>
              </w:rPr>
              <w:t>, insbesondere, dass:</w:t>
            </w:r>
          </w:p>
          <w:p w14:paraId="6862C45B" w14:textId="2BD27AB8" w:rsidR="00631B68" w:rsidRDefault="00631B68" w:rsidP="00D96C8A">
            <w:pPr>
              <w:pStyle w:val="SpalteTtigkeit"/>
              <w:numPr>
                <w:ilvl w:val="2"/>
                <w:numId w:val="4"/>
              </w:numPr>
              <w:rPr>
                <w:szCs w:val="20"/>
              </w:rPr>
            </w:pPr>
            <w:r w:rsidRPr="002B14AC">
              <w:rPr>
                <w:szCs w:val="20"/>
              </w:rPr>
              <w:t>nicht-biologisches PVM nach der Ernte nur mit Pflanzenschutzmitteln behandelt werden darf, die gemäß Artikel 24 Absatz 1 der VO (EU) 2018/848 zur Behandlung von PVM zugelassen sind;</w:t>
            </w:r>
          </w:p>
          <w:p w14:paraId="68D1D150" w14:textId="338E2065" w:rsidR="001102F2" w:rsidRDefault="001102F2" w:rsidP="001102F2">
            <w:pPr>
              <w:pStyle w:val="SpalteTtigkeit"/>
              <w:numPr>
                <w:ilvl w:val="2"/>
                <w:numId w:val="4"/>
              </w:numPr>
              <w:rPr>
                <w:szCs w:val="20"/>
              </w:rPr>
            </w:pPr>
            <w:r>
              <w:rPr>
                <w:szCs w:val="20"/>
              </w:rPr>
              <w:t xml:space="preserve">die Verwendung von mittels ionisierender Strahlung gebeiztem </w:t>
            </w:r>
            <w:r w:rsidR="0065285C">
              <w:rPr>
                <w:szCs w:val="20"/>
              </w:rPr>
              <w:t>Saatgut</w:t>
            </w:r>
            <w:r>
              <w:rPr>
                <w:szCs w:val="20"/>
              </w:rPr>
              <w:t xml:space="preserve"> verboten ist (</w:t>
            </w:r>
            <w:r w:rsidR="00406926">
              <w:rPr>
                <w:szCs w:val="20"/>
              </w:rPr>
              <w:t xml:space="preserve">z. B. </w:t>
            </w:r>
            <w:r>
              <w:rPr>
                <w:szCs w:val="20"/>
              </w:rPr>
              <w:t>„Elektronenbeize“);</w:t>
            </w:r>
          </w:p>
          <w:p w14:paraId="5457D236" w14:textId="350D94E4" w:rsidR="001102F2" w:rsidRPr="002B14AC" w:rsidRDefault="001102F2" w:rsidP="001102F2">
            <w:pPr>
              <w:pStyle w:val="SpalteTtigkeit"/>
              <w:numPr>
                <w:ilvl w:val="2"/>
                <w:numId w:val="4"/>
              </w:numPr>
              <w:rPr>
                <w:szCs w:val="20"/>
              </w:rPr>
            </w:pPr>
            <w:r>
              <w:rPr>
                <w:szCs w:val="20"/>
              </w:rPr>
              <w:t xml:space="preserve">GVO und aus oder durch GVO hergestelltes </w:t>
            </w:r>
            <w:r w:rsidR="008B301B">
              <w:rPr>
                <w:szCs w:val="20"/>
              </w:rPr>
              <w:t xml:space="preserve">PVM </w:t>
            </w:r>
            <w:r>
              <w:rPr>
                <w:szCs w:val="20"/>
              </w:rPr>
              <w:t>verboten ist;</w:t>
            </w:r>
          </w:p>
          <w:p w14:paraId="7E5933FB" w14:textId="2ADD415A" w:rsidR="00256783" w:rsidRPr="002B14AC" w:rsidRDefault="00256783" w:rsidP="00D96C8A">
            <w:pPr>
              <w:pStyle w:val="SpalteTtigkeit"/>
              <w:numPr>
                <w:ilvl w:val="2"/>
                <w:numId w:val="4"/>
              </w:numPr>
              <w:rPr>
                <w:szCs w:val="20"/>
              </w:rPr>
            </w:pPr>
            <w:r>
              <w:rPr>
                <w:szCs w:val="20"/>
              </w:rPr>
              <w:t>das erzeugte PVM in Übereinstimmung mit allen anderen einschlägigen Anforderungen an die biologische Pflanzenproduktion produziert wird;</w:t>
            </w:r>
          </w:p>
          <w:p w14:paraId="3013C2CF" w14:textId="77777777" w:rsidR="00631B68" w:rsidRPr="002B14AC" w:rsidRDefault="00631B68" w:rsidP="00D96C8A">
            <w:pPr>
              <w:pStyle w:val="SpalteTtigkeit"/>
              <w:numPr>
                <w:ilvl w:val="2"/>
                <w:numId w:val="4"/>
              </w:numPr>
              <w:rPr>
                <w:szCs w:val="20"/>
              </w:rPr>
            </w:pPr>
            <w:r w:rsidRPr="002B14AC">
              <w:rPr>
                <w:szCs w:val="20"/>
              </w:rPr>
              <w:t>die Nicht-Einhaltung der der Genehmigung zu Grunde liegenden Bedingungen gemäß V</w:t>
            </w:r>
            <w:r>
              <w:rPr>
                <w:szCs w:val="20"/>
              </w:rPr>
              <w:t>O</w:t>
            </w:r>
            <w:r w:rsidRPr="002B14AC">
              <w:rPr>
                <w:szCs w:val="20"/>
              </w:rPr>
              <w:t xml:space="preserve"> (EU) 2018/848 zu einer Maßnahme gemäß dem nationalen Maßnahmenkatalog für die biologische Produktion führen kann;</w:t>
            </w:r>
          </w:p>
          <w:p w14:paraId="01253A52" w14:textId="77777777" w:rsidR="00631B68" w:rsidRPr="002B14AC" w:rsidRDefault="00631B68" w:rsidP="00D96C8A">
            <w:pPr>
              <w:pStyle w:val="SpalteTtigkeit"/>
              <w:numPr>
                <w:ilvl w:val="2"/>
                <w:numId w:val="4"/>
              </w:numPr>
              <w:rPr>
                <w:szCs w:val="20"/>
              </w:rPr>
            </w:pPr>
            <w:r w:rsidRPr="002B14AC">
              <w:rPr>
                <w:szCs w:val="20"/>
              </w:rPr>
              <w:t>der Antrag bzw. die Genehmigung am Betrieb aufzuliegen hat und für Kontrollen vor Ort (insbesondere die nächste Bio-Kontrolle) bereitgehalten werden muss.</w:t>
            </w:r>
          </w:p>
          <w:p w14:paraId="0C3B1B55" w14:textId="7CFE74F6" w:rsidR="00631B68" w:rsidRPr="008439FD" w:rsidRDefault="00631B68" w:rsidP="00D96C8A">
            <w:pPr>
              <w:pStyle w:val="SpalteTtigkeit"/>
              <w:numPr>
                <w:ilvl w:val="0"/>
                <w:numId w:val="12"/>
              </w:numPr>
              <w:rPr>
                <w:szCs w:val="20"/>
              </w:rPr>
            </w:pPr>
            <w:r w:rsidRPr="009364FA">
              <w:rPr>
                <w:szCs w:val="20"/>
                <w:u w:val="single"/>
              </w:rPr>
              <w:t>falls</w:t>
            </w:r>
            <w:r w:rsidRPr="009364FA">
              <w:rPr>
                <w:szCs w:val="20"/>
              </w:rPr>
              <w:t xml:space="preserve"> dem Antrag nicht stattzugeben ist</w:t>
            </w:r>
            <w:r w:rsidR="00E40B36">
              <w:rPr>
                <w:szCs w:val="20"/>
              </w:rPr>
              <w:t xml:space="preserve"> und keine Zurückziehung </w:t>
            </w:r>
            <w:r w:rsidR="001E57B5">
              <w:rPr>
                <w:szCs w:val="20"/>
              </w:rPr>
              <w:t xml:space="preserve">durch U </w:t>
            </w:r>
            <w:r w:rsidR="00E40B36">
              <w:rPr>
                <w:szCs w:val="20"/>
              </w:rPr>
              <w:t>erfolgt</w:t>
            </w:r>
            <w:r w:rsidRPr="009364FA">
              <w:rPr>
                <w:szCs w:val="20"/>
              </w:rPr>
              <w:t>:</w:t>
            </w:r>
            <w:r>
              <w:rPr>
                <w:szCs w:val="20"/>
              </w:rPr>
              <w:t xml:space="preserve"> Ablehnung inkl. Begründung erstellen</w:t>
            </w:r>
          </w:p>
        </w:tc>
        <w:tc>
          <w:tcPr>
            <w:tcW w:w="1559" w:type="dxa"/>
            <w:shd w:val="clear" w:color="auto" w:fill="auto"/>
            <w:noWrap/>
            <w:tcMar>
              <w:top w:w="85" w:type="dxa"/>
              <w:left w:w="85" w:type="dxa"/>
              <w:bottom w:w="85" w:type="dxa"/>
              <w:right w:w="85" w:type="dxa"/>
            </w:tcMar>
            <w:vAlign w:val="center"/>
          </w:tcPr>
          <w:p w14:paraId="5294408E" w14:textId="77777777" w:rsidR="00631B68" w:rsidRDefault="00631B68" w:rsidP="007878E0">
            <w:pPr>
              <w:pStyle w:val="Spaltedurchgefhrt"/>
            </w:pPr>
            <w:r>
              <w:t>KSt</w:t>
            </w:r>
          </w:p>
        </w:tc>
      </w:tr>
      <w:tr w:rsidR="00631B68" w:rsidRPr="00B6648A" w14:paraId="182A99CC" w14:textId="77777777" w:rsidTr="007878E0">
        <w:tc>
          <w:tcPr>
            <w:tcW w:w="554" w:type="dxa"/>
            <w:tcBorders>
              <w:left w:val="nil"/>
            </w:tcBorders>
            <w:shd w:val="clear" w:color="auto" w:fill="auto"/>
            <w:noWrap/>
            <w:tcMar>
              <w:top w:w="85" w:type="dxa"/>
              <w:left w:w="85" w:type="dxa"/>
              <w:bottom w:w="85" w:type="dxa"/>
              <w:right w:w="85" w:type="dxa"/>
            </w:tcMar>
            <w:vAlign w:val="center"/>
          </w:tcPr>
          <w:p w14:paraId="110554B0"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148EA1E8" w14:textId="77777777" w:rsidR="00631B68" w:rsidRDefault="00631B68" w:rsidP="007878E0">
            <w:pPr>
              <w:pStyle w:val="SpalteTtigkeit"/>
              <w:rPr>
                <w:szCs w:val="20"/>
              </w:rPr>
            </w:pPr>
            <w:r>
              <w:rPr>
                <w:szCs w:val="20"/>
              </w:rPr>
              <w:t>Entscheidung an U zustellen</w:t>
            </w:r>
          </w:p>
        </w:tc>
        <w:tc>
          <w:tcPr>
            <w:tcW w:w="1559" w:type="dxa"/>
            <w:shd w:val="clear" w:color="auto" w:fill="auto"/>
            <w:noWrap/>
            <w:tcMar>
              <w:top w:w="85" w:type="dxa"/>
              <w:left w:w="85" w:type="dxa"/>
              <w:bottom w:w="85" w:type="dxa"/>
              <w:right w:w="85" w:type="dxa"/>
            </w:tcMar>
            <w:vAlign w:val="center"/>
          </w:tcPr>
          <w:p w14:paraId="3EE5FD13" w14:textId="77777777" w:rsidR="00631B68" w:rsidRDefault="00631B68" w:rsidP="007878E0">
            <w:pPr>
              <w:pStyle w:val="Spaltedurchgefhrt"/>
            </w:pPr>
            <w:r>
              <w:t>KSt</w:t>
            </w:r>
          </w:p>
        </w:tc>
      </w:tr>
      <w:tr w:rsidR="00631B68" w:rsidRPr="00B6648A" w14:paraId="63A63812" w14:textId="77777777" w:rsidTr="007878E0">
        <w:tc>
          <w:tcPr>
            <w:tcW w:w="554" w:type="dxa"/>
            <w:tcBorders>
              <w:left w:val="nil"/>
            </w:tcBorders>
            <w:shd w:val="clear" w:color="auto" w:fill="auto"/>
            <w:noWrap/>
            <w:tcMar>
              <w:top w:w="85" w:type="dxa"/>
              <w:left w:w="85" w:type="dxa"/>
              <w:bottom w:w="85" w:type="dxa"/>
              <w:right w:w="85" w:type="dxa"/>
            </w:tcMar>
            <w:vAlign w:val="center"/>
          </w:tcPr>
          <w:p w14:paraId="355ADD0F"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79DF59E5" w14:textId="77777777" w:rsidR="00631B68" w:rsidRDefault="00631B68" w:rsidP="007878E0">
            <w:pPr>
              <w:pStyle w:val="SpalteTtigkeit"/>
            </w:pPr>
            <w:r>
              <w:t xml:space="preserve">Folgende Informationen dokumentieren und an AGES-DB bis </w:t>
            </w:r>
            <w:r w:rsidRPr="000452F8">
              <w:t xml:space="preserve">31.03. </w:t>
            </w:r>
            <w:r>
              <w:t>des dem Berichtjahr folgenden Jahres übermitteln:</w:t>
            </w:r>
          </w:p>
          <w:p w14:paraId="0888910B" w14:textId="4A40B15D" w:rsidR="00631B68" w:rsidRPr="00320CED" w:rsidRDefault="00631B68" w:rsidP="007878E0">
            <w:pPr>
              <w:pStyle w:val="SpalteTtigkeit"/>
              <w:numPr>
                <w:ilvl w:val="1"/>
                <w:numId w:val="1"/>
              </w:numPr>
            </w:pPr>
            <w:r w:rsidRPr="004E6B8C">
              <w:lastRenderedPageBreak/>
              <w:t xml:space="preserve">Anzahl der </w:t>
            </w:r>
            <w:r>
              <w:t xml:space="preserve">Entscheidungen </w:t>
            </w:r>
            <w:r w:rsidRPr="004E6B8C">
              <w:t xml:space="preserve">aufgeschlüsselt in </w:t>
            </w:r>
            <w:r>
              <w:t xml:space="preserve">Genehmigungen </w:t>
            </w:r>
            <w:r w:rsidRPr="004E6B8C">
              <w:t xml:space="preserve">und </w:t>
            </w:r>
            <w:r>
              <w:t>Ablehnungen</w:t>
            </w:r>
            <w:r w:rsidRPr="004E6B8C">
              <w:t xml:space="preserve"> </w:t>
            </w:r>
            <w:r w:rsidRPr="00CD6E82">
              <w:t xml:space="preserve">für </w:t>
            </w:r>
            <w:r>
              <w:t>jährlichen Tätigkeitsbericht</w:t>
            </w:r>
            <w:r w:rsidRPr="00CD6E82">
              <w:t xml:space="preserve"> </w:t>
            </w:r>
            <w:r>
              <w:t xml:space="preserve">(siehe </w:t>
            </w:r>
            <w:r w:rsidRPr="004A10D8">
              <w:rPr>
                <w:color w:val="4F81BD" w:themeColor="accent1"/>
                <w:szCs w:val="20"/>
                <w:u w:val="single"/>
              </w:rPr>
              <w:t>Kapitel 3.</w:t>
            </w:r>
            <w:r w:rsidR="00B43342">
              <w:rPr>
                <w:color w:val="4F81BD" w:themeColor="accent1"/>
                <w:szCs w:val="20"/>
                <w:u w:val="single"/>
              </w:rPr>
              <w:t>4</w:t>
            </w:r>
            <w:r w:rsidRPr="004A10D8">
              <w:rPr>
                <w:color w:val="4F81BD" w:themeColor="accent1"/>
                <w:szCs w:val="20"/>
                <w:u w:val="single"/>
              </w:rPr>
              <w:t>.2</w:t>
            </w:r>
            <w:r>
              <w:t xml:space="preserve"> dieser Verfahrensanweisung)</w:t>
            </w:r>
            <w:r w:rsidRPr="00CD6E82">
              <w:t xml:space="preserve"> dokumentieren</w:t>
            </w:r>
            <w:r>
              <w:t xml:space="preserve"> und an AGES-DB übermitteln</w:t>
            </w:r>
            <w:r w:rsidRPr="00320CED">
              <w:rPr>
                <w:szCs w:val="20"/>
              </w:rPr>
              <w:t>:</w:t>
            </w:r>
          </w:p>
          <w:p w14:paraId="7A31075E" w14:textId="77777777" w:rsidR="00631B68" w:rsidRPr="00A40601" w:rsidRDefault="00631B68" w:rsidP="007878E0">
            <w:pPr>
              <w:pStyle w:val="SpalteTtigkeit"/>
              <w:numPr>
                <w:ilvl w:val="2"/>
                <w:numId w:val="1"/>
              </w:numPr>
              <w:rPr>
                <w:szCs w:val="20"/>
              </w:rPr>
            </w:pPr>
            <w:r w:rsidRPr="00A40601">
              <w:rPr>
                <w:szCs w:val="20"/>
              </w:rPr>
              <w:t>Wissenschaftliche und gebräuchliche Bezeichnung (gebräuchlicher</w:t>
            </w:r>
            <w:r>
              <w:rPr>
                <w:szCs w:val="20"/>
              </w:rPr>
              <w:t xml:space="preserve"> pflanzenkundlicher</w:t>
            </w:r>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45F4A014" w14:textId="51E63E2B" w:rsidR="00631B68" w:rsidRDefault="00631B68" w:rsidP="007878E0">
            <w:pPr>
              <w:pStyle w:val="SpalteTtigkeit"/>
              <w:numPr>
                <w:ilvl w:val="2"/>
                <w:numId w:val="1"/>
              </w:numPr>
              <w:rPr>
                <w:szCs w:val="20"/>
              </w:rPr>
            </w:pPr>
            <w:r>
              <w:rPr>
                <w:szCs w:val="20"/>
              </w:rPr>
              <w:t xml:space="preserve">Sortenbezeichnung </w:t>
            </w:r>
            <w:r w:rsidRPr="00F85589">
              <w:t>oder Bezeichnung des heterogenen Materials</w:t>
            </w:r>
            <w:r w:rsidRPr="00A40601">
              <w:rPr>
                <w:szCs w:val="20"/>
              </w:rPr>
              <w:t>;</w:t>
            </w:r>
          </w:p>
          <w:p w14:paraId="08EBCDB8" w14:textId="1532BBA1" w:rsidR="00C25CCC" w:rsidRPr="00BB3980" w:rsidRDefault="004D7131" w:rsidP="004D7131">
            <w:pPr>
              <w:pStyle w:val="Listenabsatz"/>
              <w:numPr>
                <w:ilvl w:val="2"/>
                <w:numId w:val="1"/>
              </w:numPr>
              <w:rPr>
                <w:szCs w:val="20"/>
              </w:rPr>
            </w:pPr>
            <w:r w:rsidRPr="004D7131">
              <w:rPr>
                <w:bCs/>
                <w:szCs w:val="20"/>
              </w:rPr>
              <w:t>Materialtyp: Zwiebeln (</w:t>
            </w:r>
            <w:proofErr w:type="spellStart"/>
            <w:r w:rsidRPr="004D7131">
              <w:rPr>
                <w:bCs/>
                <w:szCs w:val="20"/>
              </w:rPr>
              <w:t>bulbs</w:t>
            </w:r>
            <w:proofErr w:type="spellEnd"/>
            <w:r w:rsidRPr="004D7131">
              <w:rPr>
                <w:bCs/>
                <w:szCs w:val="20"/>
              </w:rPr>
              <w:t>), Knollen (</w:t>
            </w:r>
            <w:proofErr w:type="spellStart"/>
            <w:r w:rsidRPr="004D7131">
              <w:rPr>
                <w:bCs/>
                <w:szCs w:val="20"/>
              </w:rPr>
              <w:t>corms</w:t>
            </w:r>
            <w:proofErr w:type="spellEnd"/>
            <w:r w:rsidRPr="004D7131">
              <w:rPr>
                <w:bCs/>
                <w:szCs w:val="20"/>
              </w:rPr>
              <w:t>), Stecklinge (</w:t>
            </w:r>
            <w:proofErr w:type="spellStart"/>
            <w:r w:rsidRPr="004D7131">
              <w:rPr>
                <w:bCs/>
                <w:szCs w:val="20"/>
              </w:rPr>
              <w:t>cuttings</w:t>
            </w:r>
            <w:proofErr w:type="spellEnd"/>
            <w:r w:rsidRPr="004D7131">
              <w:rPr>
                <w:bCs/>
                <w:szCs w:val="20"/>
              </w:rPr>
              <w:t>), veredelte Reben (</w:t>
            </w:r>
            <w:proofErr w:type="spellStart"/>
            <w:r w:rsidRPr="004D7131">
              <w:rPr>
                <w:bCs/>
                <w:szCs w:val="20"/>
              </w:rPr>
              <w:t>grafted</w:t>
            </w:r>
            <w:proofErr w:type="spellEnd"/>
            <w:r w:rsidRPr="004D7131">
              <w:rPr>
                <w:bCs/>
                <w:szCs w:val="20"/>
              </w:rPr>
              <w:t xml:space="preserve"> </w:t>
            </w:r>
            <w:proofErr w:type="spellStart"/>
            <w:r w:rsidRPr="004D7131">
              <w:rPr>
                <w:bCs/>
                <w:szCs w:val="20"/>
              </w:rPr>
              <w:t>rootstock</w:t>
            </w:r>
            <w:proofErr w:type="spellEnd"/>
            <w:r w:rsidRPr="004D7131">
              <w:rPr>
                <w:bCs/>
                <w:szCs w:val="20"/>
              </w:rPr>
              <w:t>), Myzelien (</w:t>
            </w:r>
            <w:proofErr w:type="spellStart"/>
            <w:r w:rsidRPr="004D7131">
              <w:rPr>
                <w:bCs/>
                <w:szCs w:val="20"/>
              </w:rPr>
              <w:t>mycelium</w:t>
            </w:r>
            <w:proofErr w:type="spellEnd"/>
            <w:r w:rsidRPr="004D7131">
              <w:rPr>
                <w:bCs/>
                <w:szCs w:val="20"/>
              </w:rPr>
              <w:t>), Pflanzen (plant), Rhizome (</w:t>
            </w:r>
            <w:proofErr w:type="spellStart"/>
            <w:r w:rsidRPr="004D7131">
              <w:rPr>
                <w:bCs/>
                <w:szCs w:val="20"/>
              </w:rPr>
              <w:t>rhizome</w:t>
            </w:r>
            <w:proofErr w:type="spellEnd"/>
            <w:r w:rsidRPr="004D7131">
              <w:rPr>
                <w:bCs/>
                <w:szCs w:val="20"/>
              </w:rPr>
              <w:t>), Unterlagen (</w:t>
            </w:r>
            <w:proofErr w:type="spellStart"/>
            <w:r w:rsidRPr="004D7131">
              <w:rPr>
                <w:bCs/>
                <w:szCs w:val="20"/>
              </w:rPr>
              <w:t>rootstocks</w:t>
            </w:r>
            <w:proofErr w:type="spellEnd"/>
            <w:r w:rsidRPr="004D7131">
              <w:rPr>
                <w:bCs/>
                <w:szCs w:val="20"/>
              </w:rPr>
              <w:t>), Edelreiser (</w:t>
            </w:r>
            <w:proofErr w:type="spellStart"/>
            <w:r w:rsidRPr="004D7131">
              <w:rPr>
                <w:bCs/>
                <w:szCs w:val="20"/>
              </w:rPr>
              <w:t>scions</w:t>
            </w:r>
            <w:proofErr w:type="spellEnd"/>
            <w:r w:rsidRPr="004D7131">
              <w:rPr>
                <w:bCs/>
                <w:szCs w:val="20"/>
              </w:rPr>
              <w:t>), Jungpflanzen/Sämlinge (</w:t>
            </w:r>
            <w:proofErr w:type="spellStart"/>
            <w:r w:rsidRPr="004D7131">
              <w:rPr>
                <w:bCs/>
                <w:szCs w:val="20"/>
              </w:rPr>
              <w:t>seedlings</w:t>
            </w:r>
            <w:proofErr w:type="spellEnd"/>
            <w:r w:rsidRPr="004D7131">
              <w:rPr>
                <w:bCs/>
                <w:szCs w:val="20"/>
              </w:rPr>
              <w:t>), Saatgut (</w:t>
            </w:r>
            <w:proofErr w:type="spellStart"/>
            <w:r w:rsidRPr="004D7131">
              <w:rPr>
                <w:bCs/>
                <w:szCs w:val="20"/>
              </w:rPr>
              <w:t>seeds</w:t>
            </w:r>
            <w:proofErr w:type="spellEnd"/>
            <w:r w:rsidRPr="004D7131">
              <w:rPr>
                <w:bCs/>
                <w:szCs w:val="20"/>
              </w:rPr>
              <w:t>), Sporen (</w:t>
            </w:r>
            <w:proofErr w:type="spellStart"/>
            <w:r w:rsidRPr="004D7131">
              <w:rPr>
                <w:bCs/>
                <w:szCs w:val="20"/>
              </w:rPr>
              <w:t>spores</w:t>
            </w:r>
            <w:proofErr w:type="spellEnd"/>
            <w:r w:rsidRPr="004D7131">
              <w:rPr>
                <w:bCs/>
                <w:szCs w:val="20"/>
              </w:rPr>
              <w:t>), Stolonen (</w:t>
            </w:r>
            <w:proofErr w:type="spellStart"/>
            <w:r w:rsidRPr="004D7131">
              <w:rPr>
                <w:bCs/>
                <w:szCs w:val="20"/>
              </w:rPr>
              <w:t>stolons</w:t>
            </w:r>
            <w:proofErr w:type="spellEnd"/>
            <w:r w:rsidRPr="004D7131">
              <w:rPr>
                <w:bCs/>
                <w:szCs w:val="20"/>
              </w:rPr>
              <w:t>), Wurzelknollen (</w:t>
            </w:r>
            <w:proofErr w:type="spellStart"/>
            <w:r w:rsidRPr="004D7131">
              <w:rPr>
                <w:bCs/>
                <w:szCs w:val="20"/>
              </w:rPr>
              <w:t>tubers</w:t>
            </w:r>
            <w:proofErr w:type="spellEnd"/>
            <w:r w:rsidRPr="004D7131">
              <w:rPr>
                <w:bCs/>
                <w:szCs w:val="20"/>
              </w:rPr>
              <w:t>)</w:t>
            </w:r>
            <w:r w:rsidR="00C25CCC" w:rsidRPr="00BB3980">
              <w:rPr>
                <w:bCs/>
                <w:szCs w:val="20"/>
              </w:rPr>
              <w:t>;</w:t>
            </w:r>
          </w:p>
          <w:p w14:paraId="54ADEDB7" w14:textId="5C49292C" w:rsidR="00631B68" w:rsidRDefault="00631B68" w:rsidP="007878E0">
            <w:pPr>
              <w:pStyle w:val="SpalteTtigkeit"/>
              <w:numPr>
                <w:ilvl w:val="2"/>
                <w:numId w:val="1"/>
              </w:numPr>
            </w:pPr>
            <w:r>
              <w:t xml:space="preserve">Anzahl </w:t>
            </w:r>
            <w:r w:rsidRPr="007352B7">
              <w:rPr>
                <w:szCs w:val="20"/>
              </w:rPr>
              <w:t>der</w:t>
            </w:r>
            <w:r>
              <w:t xml:space="preserve"> Genehmigungen und Saatgutgewicht (in kg) </w:t>
            </w:r>
            <w:r w:rsidR="00C25CCC">
              <w:t>bzw. Anzahl der Pflanzen</w:t>
            </w:r>
            <w:r w:rsidR="00467A13">
              <w:t xml:space="preserve"> oder Einheiten</w:t>
            </w:r>
            <w:r>
              <w:t>, für die die abweichende Regelung gilt;</w:t>
            </w:r>
          </w:p>
          <w:p w14:paraId="2AD9887B" w14:textId="03573D91" w:rsidR="00631B68" w:rsidRDefault="00631B68" w:rsidP="00142382">
            <w:pPr>
              <w:pStyle w:val="SpalteTtigkeit"/>
              <w:numPr>
                <w:ilvl w:val="1"/>
                <w:numId w:val="1"/>
              </w:numPr>
            </w:pPr>
            <w:r>
              <w:t xml:space="preserve">von U verwendete Menge auf Basis allgemeingültiger Genehmigungen </w:t>
            </w:r>
            <w:r w:rsidRPr="00CD6E82">
              <w:t xml:space="preserve">für </w:t>
            </w:r>
            <w:r>
              <w:t>jährlichen Tätigkeitsbericht</w:t>
            </w:r>
            <w:r w:rsidRPr="00CD6E82">
              <w:t xml:space="preserve"> </w:t>
            </w:r>
            <w:r>
              <w:t xml:space="preserve">(siehe </w:t>
            </w:r>
            <w:r w:rsidRPr="007C61FE">
              <w:rPr>
                <w:color w:val="4F81BD" w:themeColor="accent1"/>
                <w:szCs w:val="20"/>
                <w:u w:val="single"/>
              </w:rPr>
              <w:t>Kapitel 3.</w:t>
            </w:r>
            <w:r w:rsidR="00B43342">
              <w:rPr>
                <w:color w:val="4F81BD" w:themeColor="accent1"/>
                <w:szCs w:val="20"/>
                <w:u w:val="single"/>
              </w:rPr>
              <w:t>3</w:t>
            </w:r>
            <w:r w:rsidRPr="007C61FE">
              <w:rPr>
                <w:color w:val="4F81BD" w:themeColor="accent1"/>
                <w:szCs w:val="20"/>
                <w:u w:val="single"/>
              </w:rPr>
              <w:t>.</w:t>
            </w:r>
            <w:r w:rsidR="00B43342">
              <w:rPr>
                <w:color w:val="4F81BD" w:themeColor="accent1"/>
                <w:szCs w:val="20"/>
                <w:u w:val="single"/>
              </w:rPr>
              <w:t>4</w:t>
            </w:r>
            <w:r w:rsidRPr="007C61FE">
              <w:rPr>
                <w:color w:val="4F81BD" w:themeColor="accent1"/>
                <w:szCs w:val="20"/>
                <w:u w:val="single"/>
              </w:rPr>
              <w:t>.</w:t>
            </w:r>
            <w:r w:rsidR="00B43342">
              <w:rPr>
                <w:color w:val="4F81BD" w:themeColor="accent1"/>
                <w:szCs w:val="20"/>
                <w:u w:val="single"/>
              </w:rPr>
              <w:t>1</w:t>
            </w:r>
            <w:r w:rsidRPr="005612D8">
              <w:rPr>
                <w:szCs w:val="20"/>
              </w:rPr>
              <w:t xml:space="preserve"> dieser Verfahrensanweisung</w:t>
            </w:r>
            <w:r w:rsidRPr="005612D8">
              <w:t xml:space="preserve">) </w:t>
            </w:r>
            <w:r w:rsidRPr="00CD6E82">
              <w:t>dokumentieren</w:t>
            </w:r>
            <w:r>
              <w:t xml:space="preserve"> und an AGES-DB übermitteln</w:t>
            </w:r>
          </w:p>
          <w:p w14:paraId="0DB31031" w14:textId="77777777" w:rsidR="00C25CCC" w:rsidRPr="00C25CCC" w:rsidRDefault="00C25CCC" w:rsidP="00C25CCC">
            <w:pPr>
              <w:pStyle w:val="SpalteTtigkeit"/>
              <w:numPr>
                <w:ilvl w:val="2"/>
                <w:numId w:val="1"/>
              </w:numPr>
              <w:rPr>
                <w:szCs w:val="20"/>
                <w:lang w:val="de-DE"/>
              </w:rPr>
            </w:pPr>
            <w:r w:rsidRPr="00A40601">
              <w:rPr>
                <w:szCs w:val="20"/>
              </w:rPr>
              <w:t>Wissenschaftliche und gebräuchliche Bezeichnung (gebräuchlicher</w:t>
            </w:r>
            <w:r>
              <w:rPr>
                <w:szCs w:val="20"/>
              </w:rPr>
              <w:t xml:space="preserve"> pflanzenkundlicher</w:t>
            </w:r>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2980D92E" w14:textId="77777777" w:rsidR="00C25CCC" w:rsidRDefault="00C25CCC" w:rsidP="00C25CCC">
            <w:pPr>
              <w:pStyle w:val="SpalteTtigkeit"/>
              <w:numPr>
                <w:ilvl w:val="2"/>
                <w:numId w:val="1"/>
              </w:numPr>
              <w:rPr>
                <w:szCs w:val="20"/>
              </w:rPr>
            </w:pPr>
            <w:r>
              <w:rPr>
                <w:szCs w:val="20"/>
              </w:rPr>
              <w:t xml:space="preserve">Sortenbezeichnung </w:t>
            </w:r>
            <w:r w:rsidRPr="00F85589">
              <w:t>oder Bezeichnung des heterogenen Materials</w:t>
            </w:r>
            <w:r w:rsidRPr="00A40601">
              <w:rPr>
                <w:szCs w:val="20"/>
              </w:rPr>
              <w:t>;</w:t>
            </w:r>
          </w:p>
          <w:p w14:paraId="4F188816" w14:textId="0D722DF8" w:rsidR="00C25CCC" w:rsidRPr="00570E29" w:rsidRDefault="00C25CCC" w:rsidP="00570E29">
            <w:pPr>
              <w:pStyle w:val="Listenabsatz"/>
              <w:numPr>
                <w:ilvl w:val="2"/>
                <w:numId w:val="1"/>
              </w:numPr>
              <w:rPr>
                <w:szCs w:val="20"/>
              </w:rPr>
            </w:pPr>
            <w:r w:rsidRPr="00570E29">
              <w:rPr>
                <w:bCs/>
                <w:szCs w:val="20"/>
              </w:rPr>
              <w:t>Materialtyp:</w:t>
            </w:r>
            <w:r w:rsidR="00570E29" w:rsidRPr="00570E29">
              <w:rPr>
                <w:bCs/>
                <w:szCs w:val="20"/>
              </w:rPr>
              <w:t xml:space="preserve"> Zwiebeln (</w:t>
            </w:r>
            <w:proofErr w:type="spellStart"/>
            <w:r w:rsidR="00570E29" w:rsidRPr="00570E29">
              <w:rPr>
                <w:bCs/>
                <w:szCs w:val="20"/>
              </w:rPr>
              <w:t>bulbs</w:t>
            </w:r>
            <w:proofErr w:type="spellEnd"/>
            <w:r w:rsidR="00570E29" w:rsidRPr="00570E29">
              <w:rPr>
                <w:bCs/>
                <w:szCs w:val="20"/>
              </w:rPr>
              <w:t>), Knollen (</w:t>
            </w:r>
            <w:proofErr w:type="spellStart"/>
            <w:r w:rsidR="00570E29" w:rsidRPr="00570E29">
              <w:rPr>
                <w:bCs/>
                <w:szCs w:val="20"/>
              </w:rPr>
              <w:t>corms</w:t>
            </w:r>
            <w:proofErr w:type="spellEnd"/>
            <w:r w:rsidR="00570E29" w:rsidRPr="00570E29">
              <w:rPr>
                <w:bCs/>
                <w:szCs w:val="20"/>
              </w:rPr>
              <w:t>), Stecklinge (</w:t>
            </w:r>
            <w:proofErr w:type="spellStart"/>
            <w:r w:rsidR="00570E29" w:rsidRPr="00570E29">
              <w:rPr>
                <w:bCs/>
                <w:szCs w:val="20"/>
              </w:rPr>
              <w:t>cuttings</w:t>
            </w:r>
            <w:proofErr w:type="spellEnd"/>
            <w:r w:rsidR="00570E29" w:rsidRPr="00570E29">
              <w:rPr>
                <w:bCs/>
                <w:szCs w:val="20"/>
              </w:rPr>
              <w:t>), veredelte Reben (</w:t>
            </w:r>
            <w:proofErr w:type="spellStart"/>
            <w:r w:rsidR="00570E29" w:rsidRPr="00570E29">
              <w:rPr>
                <w:bCs/>
                <w:szCs w:val="20"/>
              </w:rPr>
              <w:t>grafted</w:t>
            </w:r>
            <w:proofErr w:type="spellEnd"/>
            <w:r w:rsidR="00570E29" w:rsidRPr="00570E29">
              <w:rPr>
                <w:bCs/>
                <w:szCs w:val="20"/>
              </w:rPr>
              <w:t xml:space="preserve"> </w:t>
            </w:r>
            <w:proofErr w:type="spellStart"/>
            <w:r w:rsidR="00570E29" w:rsidRPr="00570E29">
              <w:rPr>
                <w:bCs/>
                <w:szCs w:val="20"/>
              </w:rPr>
              <w:t>rootstock</w:t>
            </w:r>
            <w:proofErr w:type="spellEnd"/>
            <w:r w:rsidR="00570E29" w:rsidRPr="00570E29">
              <w:rPr>
                <w:bCs/>
                <w:szCs w:val="20"/>
              </w:rPr>
              <w:t>), Myzelien (</w:t>
            </w:r>
            <w:proofErr w:type="spellStart"/>
            <w:r w:rsidR="00570E29" w:rsidRPr="00570E29">
              <w:rPr>
                <w:bCs/>
                <w:szCs w:val="20"/>
              </w:rPr>
              <w:t>mycelium</w:t>
            </w:r>
            <w:proofErr w:type="spellEnd"/>
            <w:r w:rsidR="00570E29" w:rsidRPr="00570E29">
              <w:rPr>
                <w:bCs/>
                <w:szCs w:val="20"/>
              </w:rPr>
              <w:t>), Pflanzen (plant), Rhizome (</w:t>
            </w:r>
            <w:proofErr w:type="spellStart"/>
            <w:r w:rsidR="00570E29" w:rsidRPr="00570E29">
              <w:rPr>
                <w:bCs/>
                <w:szCs w:val="20"/>
              </w:rPr>
              <w:t>rhizome</w:t>
            </w:r>
            <w:proofErr w:type="spellEnd"/>
            <w:r w:rsidR="00570E29" w:rsidRPr="00570E29">
              <w:rPr>
                <w:bCs/>
                <w:szCs w:val="20"/>
              </w:rPr>
              <w:t>), Unterlagen (</w:t>
            </w:r>
            <w:proofErr w:type="spellStart"/>
            <w:r w:rsidR="00570E29" w:rsidRPr="00570E29">
              <w:rPr>
                <w:bCs/>
                <w:szCs w:val="20"/>
              </w:rPr>
              <w:t>rootstocks</w:t>
            </w:r>
            <w:proofErr w:type="spellEnd"/>
            <w:r w:rsidR="00570E29" w:rsidRPr="00570E29">
              <w:rPr>
                <w:bCs/>
                <w:szCs w:val="20"/>
              </w:rPr>
              <w:t>), Edelreiser (</w:t>
            </w:r>
            <w:proofErr w:type="spellStart"/>
            <w:r w:rsidR="00570E29" w:rsidRPr="00570E29">
              <w:rPr>
                <w:bCs/>
                <w:szCs w:val="20"/>
              </w:rPr>
              <w:t>scions</w:t>
            </w:r>
            <w:proofErr w:type="spellEnd"/>
            <w:r w:rsidR="00570E29" w:rsidRPr="00570E29">
              <w:rPr>
                <w:bCs/>
                <w:szCs w:val="20"/>
              </w:rPr>
              <w:t>), Jungpflanzen/Sämlinge (</w:t>
            </w:r>
            <w:proofErr w:type="spellStart"/>
            <w:r w:rsidR="00570E29" w:rsidRPr="00570E29">
              <w:rPr>
                <w:bCs/>
                <w:szCs w:val="20"/>
              </w:rPr>
              <w:t>seedlings</w:t>
            </w:r>
            <w:proofErr w:type="spellEnd"/>
            <w:r w:rsidR="00570E29" w:rsidRPr="00570E29">
              <w:rPr>
                <w:bCs/>
                <w:szCs w:val="20"/>
              </w:rPr>
              <w:t>), Saatgut (</w:t>
            </w:r>
            <w:proofErr w:type="spellStart"/>
            <w:r w:rsidR="00570E29" w:rsidRPr="00570E29">
              <w:rPr>
                <w:bCs/>
                <w:szCs w:val="20"/>
              </w:rPr>
              <w:t>seeds</w:t>
            </w:r>
            <w:proofErr w:type="spellEnd"/>
            <w:r w:rsidR="00570E29" w:rsidRPr="00570E29">
              <w:rPr>
                <w:bCs/>
                <w:szCs w:val="20"/>
              </w:rPr>
              <w:t>), Sporen (</w:t>
            </w:r>
            <w:proofErr w:type="spellStart"/>
            <w:r w:rsidR="00570E29" w:rsidRPr="00570E29">
              <w:rPr>
                <w:bCs/>
                <w:szCs w:val="20"/>
              </w:rPr>
              <w:t>spores</w:t>
            </w:r>
            <w:proofErr w:type="spellEnd"/>
            <w:r w:rsidR="00570E29" w:rsidRPr="00570E29">
              <w:rPr>
                <w:bCs/>
                <w:szCs w:val="20"/>
              </w:rPr>
              <w:t>), Stolonen (</w:t>
            </w:r>
            <w:proofErr w:type="spellStart"/>
            <w:r w:rsidR="00570E29" w:rsidRPr="00570E29">
              <w:rPr>
                <w:bCs/>
                <w:szCs w:val="20"/>
              </w:rPr>
              <w:t>stolons</w:t>
            </w:r>
            <w:proofErr w:type="spellEnd"/>
            <w:r w:rsidR="00570E29" w:rsidRPr="00570E29">
              <w:rPr>
                <w:bCs/>
                <w:szCs w:val="20"/>
              </w:rPr>
              <w:t>), Wurzelknollen (</w:t>
            </w:r>
            <w:proofErr w:type="spellStart"/>
            <w:r w:rsidR="00570E29" w:rsidRPr="00570E29">
              <w:rPr>
                <w:bCs/>
                <w:szCs w:val="20"/>
              </w:rPr>
              <w:t>tubers</w:t>
            </w:r>
            <w:proofErr w:type="spellEnd"/>
            <w:r w:rsidR="00570E29" w:rsidRPr="00570E29">
              <w:rPr>
                <w:bCs/>
                <w:szCs w:val="20"/>
              </w:rPr>
              <w:t>)</w:t>
            </w:r>
            <w:r w:rsidRPr="00570E29">
              <w:rPr>
                <w:bCs/>
                <w:szCs w:val="20"/>
              </w:rPr>
              <w:t>;</w:t>
            </w:r>
          </w:p>
          <w:p w14:paraId="29FE3EFB" w14:textId="64776CBF" w:rsidR="00C25CCC" w:rsidRDefault="00C25CCC" w:rsidP="00C25CCC">
            <w:pPr>
              <w:pStyle w:val="SpalteTtigkeit"/>
              <w:numPr>
                <w:ilvl w:val="2"/>
                <w:numId w:val="1"/>
              </w:numPr>
            </w:pPr>
            <w:r>
              <w:t xml:space="preserve">Anzahl </w:t>
            </w:r>
            <w:r w:rsidRPr="007352B7">
              <w:rPr>
                <w:szCs w:val="20"/>
              </w:rPr>
              <w:t>der</w:t>
            </w:r>
            <w:r>
              <w:t xml:space="preserve"> Genehmigungen und Saatgutgewicht (in kg) bzw. Anzahl der Pflanzen </w:t>
            </w:r>
            <w:r w:rsidR="00467A13">
              <w:t xml:space="preserve">oder Einheiten </w:t>
            </w:r>
            <w:r>
              <w:t>für die die abweichende Regelung gilt.</w:t>
            </w:r>
          </w:p>
        </w:tc>
        <w:tc>
          <w:tcPr>
            <w:tcW w:w="1559" w:type="dxa"/>
            <w:shd w:val="clear" w:color="auto" w:fill="auto"/>
            <w:noWrap/>
            <w:tcMar>
              <w:top w:w="85" w:type="dxa"/>
              <w:left w:w="85" w:type="dxa"/>
              <w:bottom w:w="85" w:type="dxa"/>
              <w:right w:w="85" w:type="dxa"/>
            </w:tcMar>
            <w:vAlign w:val="center"/>
          </w:tcPr>
          <w:p w14:paraId="19C2DD08" w14:textId="77777777" w:rsidR="00631B68" w:rsidRDefault="00631B68" w:rsidP="007878E0">
            <w:pPr>
              <w:pStyle w:val="Spaltedurchgefhrt"/>
            </w:pPr>
            <w:r>
              <w:lastRenderedPageBreak/>
              <w:t>KSt</w:t>
            </w:r>
          </w:p>
        </w:tc>
      </w:tr>
      <w:tr w:rsidR="00FF068D" w:rsidRPr="00B6648A" w14:paraId="4B131CBA" w14:textId="77777777" w:rsidTr="0026365D">
        <w:tc>
          <w:tcPr>
            <w:tcW w:w="554" w:type="dxa"/>
            <w:tcBorders>
              <w:bottom w:val="single" w:sz="2" w:space="0" w:color="000000"/>
            </w:tcBorders>
            <w:shd w:val="clear" w:color="auto" w:fill="auto"/>
            <w:noWrap/>
            <w:tcMar>
              <w:top w:w="85" w:type="dxa"/>
              <w:left w:w="85" w:type="dxa"/>
              <w:bottom w:w="85" w:type="dxa"/>
              <w:right w:w="85" w:type="dxa"/>
            </w:tcMar>
            <w:vAlign w:val="center"/>
          </w:tcPr>
          <w:p w14:paraId="0513B8E0" w14:textId="6B73EF77" w:rsidR="00FF068D" w:rsidRPr="00775126" w:rsidRDefault="00FF068D" w:rsidP="0026365D">
            <w:pPr>
              <w:pStyle w:val="SpalteNrStart"/>
            </w:pPr>
            <w:r w:rsidRPr="00775126">
              <w:t>Start</w:t>
            </w:r>
            <w:r>
              <w:t xml:space="preserve"> III</w:t>
            </w:r>
          </w:p>
        </w:tc>
        <w:tc>
          <w:tcPr>
            <w:tcW w:w="7243" w:type="dxa"/>
            <w:tcMar>
              <w:top w:w="85" w:type="dxa"/>
              <w:left w:w="85" w:type="dxa"/>
              <w:bottom w:w="85" w:type="dxa"/>
              <w:right w:w="85" w:type="dxa"/>
            </w:tcMar>
            <w:vAlign w:val="center"/>
          </w:tcPr>
          <w:p w14:paraId="60A81DC0" w14:textId="779F68F5" w:rsidR="00FF068D" w:rsidRPr="009C12FA" w:rsidRDefault="00FF068D" w:rsidP="0026365D">
            <w:pPr>
              <w:pStyle w:val="SpalteTtigkeitStart"/>
            </w:pPr>
            <w:r>
              <w:t xml:space="preserve">AGES-DB erhält dokumentierte </w:t>
            </w:r>
            <w:r w:rsidRPr="00FF068D">
              <w:t xml:space="preserve">Informationen </w:t>
            </w:r>
            <w:r>
              <w:t>der KSt bis 31.03. des dem Bericht</w:t>
            </w:r>
            <w:r w:rsidRPr="00FF068D">
              <w:t>jahr folgenden Jahres</w:t>
            </w:r>
            <w:r w:rsidR="0097043B">
              <w:t>.</w:t>
            </w:r>
          </w:p>
        </w:tc>
        <w:tc>
          <w:tcPr>
            <w:tcW w:w="1559" w:type="dxa"/>
            <w:shd w:val="clear" w:color="auto" w:fill="auto"/>
            <w:noWrap/>
            <w:tcMar>
              <w:top w:w="85" w:type="dxa"/>
              <w:left w:w="85" w:type="dxa"/>
              <w:bottom w:w="85" w:type="dxa"/>
              <w:right w:w="85" w:type="dxa"/>
            </w:tcMar>
            <w:vAlign w:val="center"/>
          </w:tcPr>
          <w:p w14:paraId="2C8A2751" w14:textId="15E77B78" w:rsidR="00FF068D" w:rsidRPr="00F874B9" w:rsidRDefault="00FF068D" w:rsidP="0026365D">
            <w:pPr>
              <w:pStyle w:val="SpaltedurchgefhrtStart"/>
            </w:pPr>
            <w:r>
              <w:t>KSt</w:t>
            </w:r>
          </w:p>
        </w:tc>
      </w:tr>
      <w:tr w:rsidR="00631B68" w:rsidRPr="00B6648A" w14:paraId="525BF78C" w14:textId="77777777" w:rsidTr="007878E0">
        <w:tc>
          <w:tcPr>
            <w:tcW w:w="554" w:type="dxa"/>
            <w:tcBorders>
              <w:left w:val="nil"/>
            </w:tcBorders>
            <w:shd w:val="clear" w:color="auto" w:fill="auto"/>
            <w:noWrap/>
            <w:tcMar>
              <w:top w:w="85" w:type="dxa"/>
              <w:left w:w="85" w:type="dxa"/>
              <w:bottom w:w="85" w:type="dxa"/>
              <w:right w:w="85" w:type="dxa"/>
            </w:tcMar>
            <w:vAlign w:val="center"/>
          </w:tcPr>
          <w:p w14:paraId="7AC20545"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00511624" w14:textId="03C08DB4" w:rsidR="00631B68" w:rsidRDefault="00631B68" w:rsidP="007878E0">
            <w:pPr>
              <w:pStyle w:val="SpalteTtigkeit"/>
            </w:pPr>
            <w:r w:rsidRPr="00C73F52">
              <w:t>Zusammenfassenden Bericht</w:t>
            </w:r>
            <w:r>
              <w:t xml:space="preserve"> durch Zusammenführen der Berichte der Kontrollstellen</w:t>
            </w:r>
            <w:r w:rsidRPr="00C73F52">
              <w:t xml:space="preserve"> erstellen</w:t>
            </w:r>
            <w:r w:rsidR="00F93852">
              <w:t>;</w:t>
            </w:r>
          </w:p>
          <w:p w14:paraId="41CB101C" w14:textId="2CCE52F1" w:rsidR="00631B68" w:rsidRPr="00C73F52" w:rsidRDefault="00631B68" w:rsidP="007878E0">
            <w:pPr>
              <w:pStyle w:val="SpalteTtigkeit"/>
            </w:pPr>
            <w:r w:rsidRPr="006D2CB7">
              <w:t xml:space="preserve">Zusammenfassenden Bericht </w:t>
            </w:r>
            <w:r>
              <w:t xml:space="preserve">über von U </w:t>
            </w:r>
            <w:r w:rsidRPr="006D2CB7">
              <w:t xml:space="preserve">verwendete Menge auf Basis allgemeingültiger Genehmigungen </w:t>
            </w:r>
            <w:r>
              <w:t xml:space="preserve">durch Zusammenführen der Berichte der Kontrollstellen </w:t>
            </w:r>
            <w:r w:rsidRPr="006D2CB7">
              <w:t>erstelle</w:t>
            </w:r>
            <w:r>
              <w:t>n</w:t>
            </w:r>
            <w:r w:rsidR="00F93852">
              <w:t>;</w:t>
            </w:r>
          </w:p>
          <w:p w14:paraId="60F8FB66" w14:textId="543F4912" w:rsidR="00FF068D" w:rsidRPr="00FF068D" w:rsidRDefault="00631B68" w:rsidP="00FF068D">
            <w:pPr>
              <w:pStyle w:val="SpalteTtigkeit"/>
              <w:rPr>
                <w:color w:val="000000" w:themeColor="text1"/>
                <w:szCs w:val="20"/>
                <w:u w:val="single"/>
              </w:rPr>
            </w:pPr>
            <w:r w:rsidRPr="00C73F52">
              <w:lastRenderedPageBreak/>
              <w:t>Zusammenfassenden Bericht über Informationen aus der AGES-DB</w:t>
            </w:r>
            <w:r>
              <w:t xml:space="preserve"> (Verfügbarkeiten aller eingetragenen Arten </w:t>
            </w:r>
            <w:r w:rsidRPr="006D2CB7">
              <w:t>und Sorten bzw. heterogenem Material</w:t>
            </w:r>
            <w:r>
              <w:t>)</w:t>
            </w:r>
            <w:r w:rsidRPr="00C73F52">
              <w:t xml:space="preserve"> erstellen</w:t>
            </w:r>
            <w:r>
              <w:t xml:space="preserve"> (siehe </w:t>
            </w:r>
            <w:r>
              <w:rPr>
                <w:color w:val="4F81BD" w:themeColor="accent1"/>
                <w:szCs w:val="20"/>
                <w:u w:val="single"/>
              </w:rPr>
              <w:t>Kapitel 3.</w:t>
            </w:r>
            <w:r w:rsidR="00B43342">
              <w:rPr>
                <w:color w:val="4F81BD" w:themeColor="accent1"/>
                <w:szCs w:val="20"/>
                <w:u w:val="single"/>
              </w:rPr>
              <w:t>4</w:t>
            </w:r>
            <w:r>
              <w:rPr>
                <w:color w:val="4F81BD" w:themeColor="accent1"/>
                <w:szCs w:val="20"/>
                <w:u w:val="single"/>
              </w:rPr>
              <w:t>.1</w:t>
            </w:r>
            <w:r w:rsidRPr="005612D8">
              <w:rPr>
                <w:szCs w:val="20"/>
              </w:rPr>
              <w:t xml:space="preserve"> dieser Verfahrensanweisung</w:t>
            </w:r>
            <w:r>
              <w:t>):</w:t>
            </w:r>
          </w:p>
          <w:p w14:paraId="3ED4FC14" w14:textId="77777777" w:rsidR="00FF068D" w:rsidRPr="00FF068D" w:rsidRDefault="00FF068D" w:rsidP="00FF068D">
            <w:pPr>
              <w:pStyle w:val="SpalteTtigkeit"/>
              <w:numPr>
                <w:ilvl w:val="1"/>
                <w:numId w:val="1"/>
              </w:numPr>
              <w:rPr>
                <w:color w:val="000000" w:themeColor="text1"/>
              </w:rPr>
            </w:pPr>
            <w:r w:rsidRPr="00FF068D">
              <w:rPr>
                <w:color w:val="000000" w:themeColor="text1"/>
              </w:rPr>
              <w:t>wissenschaftliche und gebräuchliche Bezeichnung (gebräuchlicher pflanzenkundlicher Name und wissenschaftlicher Name der botanischen Art);</w:t>
            </w:r>
          </w:p>
          <w:p w14:paraId="0BD76A47" w14:textId="77777777" w:rsidR="00FF068D" w:rsidRPr="00FF068D" w:rsidRDefault="00FF068D" w:rsidP="00FF068D">
            <w:pPr>
              <w:pStyle w:val="SpalteTtigkeit"/>
              <w:numPr>
                <w:ilvl w:val="1"/>
                <w:numId w:val="1"/>
              </w:numPr>
              <w:rPr>
                <w:color w:val="000000" w:themeColor="text1"/>
              </w:rPr>
            </w:pPr>
            <w:r w:rsidRPr="00FF068D">
              <w:rPr>
                <w:color w:val="000000" w:themeColor="text1"/>
              </w:rPr>
              <w:t>Sortenbezeichnung oder Bezeichnung des heterogenen Materials;</w:t>
            </w:r>
          </w:p>
          <w:p w14:paraId="6214E58E" w14:textId="5A4046BA" w:rsidR="00FF068D" w:rsidRPr="006E7B21" w:rsidRDefault="00FF068D" w:rsidP="006E7B21">
            <w:pPr>
              <w:pStyle w:val="Listenabsatz"/>
              <w:numPr>
                <w:ilvl w:val="1"/>
                <w:numId w:val="1"/>
              </w:numPr>
            </w:pPr>
            <w:r w:rsidRPr="006E7B21">
              <w:rPr>
                <w:bCs/>
                <w:color w:val="000000" w:themeColor="text1"/>
              </w:rPr>
              <w:t>Materialtyp:</w:t>
            </w:r>
            <w:r w:rsidR="006E7B21">
              <w:t xml:space="preserve"> </w:t>
            </w:r>
            <w:r w:rsidR="006E7B21" w:rsidRPr="006E7B21">
              <w:rPr>
                <w:bCs/>
                <w:color w:val="000000" w:themeColor="text1"/>
              </w:rPr>
              <w:t>Zwiebeln (</w:t>
            </w:r>
            <w:proofErr w:type="spellStart"/>
            <w:r w:rsidR="006E7B21" w:rsidRPr="006E7B21">
              <w:rPr>
                <w:bCs/>
                <w:color w:val="000000" w:themeColor="text1"/>
              </w:rPr>
              <w:t>bulbs</w:t>
            </w:r>
            <w:proofErr w:type="spellEnd"/>
            <w:r w:rsidR="006E7B21" w:rsidRPr="006E7B21">
              <w:rPr>
                <w:bCs/>
                <w:color w:val="000000" w:themeColor="text1"/>
              </w:rPr>
              <w:t>), Knollen (</w:t>
            </w:r>
            <w:proofErr w:type="spellStart"/>
            <w:r w:rsidR="006E7B21" w:rsidRPr="006E7B21">
              <w:rPr>
                <w:bCs/>
                <w:color w:val="000000" w:themeColor="text1"/>
              </w:rPr>
              <w:t>corms</w:t>
            </w:r>
            <w:proofErr w:type="spellEnd"/>
            <w:r w:rsidR="006E7B21" w:rsidRPr="006E7B21">
              <w:rPr>
                <w:bCs/>
                <w:color w:val="000000" w:themeColor="text1"/>
              </w:rPr>
              <w:t>), Stecklinge (</w:t>
            </w:r>
            <w:proofErr w:type="spellStart"/>
            <w:r w:rsidR="006E7B21" w:rsidRPr="006E7B21">
              <w:rPr>
                <w:bCs/>
                <w:color w:val="000000" w:themeColor="text1"/>
              </w:rPr>
              <w:t>cuttings</w:t>
            </w:r>
            <w:proofErr w:type="spellEnd"/>
            <w:r w:rsidR="006E7B21" w:rsidRPr="006E7B21">
              <w:rPr>
                <w:bCs/>
                <w:color w:val="000000" w:themeColor="text1"/>
              </w:rPr>
              <w:t>), veredelte Reben (</w:t>
            </w:r>
            <w:proofErr w:type="spellStart"/>
            <w:r w:rsidR="006E7B21" w:rsidRPr="006E7B21">
              <w:rPr>
                <w:bCs/>
                <w:color w:val="000000" w:themeColor="text1"/>
              </w:rPr>
              <w:t>grafted</w:t>
            </w:r>
            <w:proofErr w:type="spellEnd"/>
            <w:r w:rsidR="006E7B21" w:rsidRPr="006E7B21">
              <w:rPr>
                <w:bCs/>
                <w:color w:val="000000" w:themeColor="text1"/>
              </w:rPr>
              <w:t xml:space="preserve"> </w:t>
            </w:r>
            <w:proofErr w:type="spellStart"/>
            <w:r w:rsidR="006E7B21" w:rsidRPr="006E7B21">
              <w:rPr>
                <w:bCs/>
                <w:color w:val="000000" w:themeColor="text1"/>
              </w:rPr>
              <w:t>rootstock</w:t>
            </w:r>
            <w:proofErr w:type="spellEnd"/>
            <w:r w:rsidR="006E7B21" w:rsidRPr="006E7B21">
              <w:rPr>
                <w:bCs/>
                <w:color w:val="000000" w:themeColor="text1"/>
              </w:rPr>
              <w:t>), Myzelien (</w:t>
            </w:r>
            <w:proofErr w:type="spellStart"/>
            <w:r w:rsidR="006E7B21" w:rsidRPr="006E7B21">
              <w:rPr>
                <w:bCs/>
                <w:color w:val="000000" w:themeColor="text1"/>
              </w:rPr>
              <w:t>mycelium</w:t>
            </w:r>
            <w:proofErr w:type="spellEnd"/>
            <w:r w:rsidR="006E7B21" w:rsidRPr="006E7B21">
              <w:rPr>
                <w:bCs/>
                <w:color w:val="000000" w:themeColor="text1"/>
              </w:rPr>
              <w:t>), Pflanzen (plant), Rhizome (</w:t>
            </w:r>
            <w:proofErr w:type="spellStart"/>
            <w:r w:rsidR="006E7B21" w:rsidRPr="006E7B21">
              <w:rPr>
                <w:bCs/>
                <w:color w:val="000000" w:themeColor="text1"/>
              </w:rPr>
              <w:t>rhizome</w:t>
            </w:r>
            <w:proofErr w:type="spellEnd"/>
            <w:r w:rsidR="006E7B21" w:rsidRPr="006E7B21">
              <w:rPr>
                <w:bCs/>
                <w:color w:val="000000" w:themeColor="text1"/>
              </w:rPr>
              <w:t>), Unterlagen (</w:t>
            </w:r>
            <w:proofErr w:type="spellStart"/>
            <w:r w:rsidR="006E7B21" w:rsidRPr="006E7B21">
              <w:rPr>
                <w:bCs/>
                <w:color w:val="000000" w:themeColor="text1"/>
              </w:rPr>
              <w:t>rootstocks</w:t>
            </w:r>
            <w:proofErr w:type="spellEnd"/>
            <w:r w:rsidR="006E7B21" w:rsidRPr="006E7B21">
              <w:rPr>
                <w:bCs/>
                <w:color w:val="000000" w:themeColor="text1"/>
              </w:rPr>
              <w:t>), Edelreiser (</w:t>
            </w:r>
            <w:proofErr w:type="spellStart"/>
            <w:r w:rsidR="006E7B21" w:rsidRPr="006E7B21">
              <w:rPr>
                <w:bCs/>
                <w:color w:val="000000" w:themeColor="text1"/>
              </w:rPr>
              <w:t>scions</w:t>
            </w:r>
            <w:proofErr w:type="spellEnd"/>
            <w:r w:rsidR="006E7B21" w:rsidRPr="006E7B21">
              <w:rPr>
                <w:bCs/>
                <w:color w:val="000000" w:themeColor="text1"/>
              </w:rPr>
              <w:t>), Jungpflanzen/Sämlinge (</w:t>
            </w:r>
            <w:proofErr w:type="spellStart"/>
            <w:r w:rsidR="006E7B21" w:rsidRPr="006E7B21">
              <w:rPr>
                <w:bCs/>
                <w:color w:val="000000" w:themeColor="text1"/>
              </w:rPr>
              <w:t>seedlings</w:t>
            </w:r>
            <w:proofErr w:type="spellEnd"/>
            <w:r w:rsidR="006E7B21" w:rsidRPr="006E7B21">
              <w:rPr>
                <w:bCs/>
                <w:color w:val="000000" w:themeColor="text1"/>
              </w:rPr>
              <w:t>), Saatgut (</w:t>
            </w:r>
            <w:proofErr w:type="spellStart"/>
            <w:r w:rsidR="006E7B21" w:rsidRPr="006E7B21">
              <w:rPr>
                <w:bCs/>
                <w:color w:val="000000" w:themeColor="text1"/>
              </w:rPr>
              <w:t>seeds</w:t>
            </w:r>
            <w:proofErr w:type="spellEnd"/>
            <w:r w:rsidR="006E7B21" w:rsidRPr="006E7B21">
              <w:rPr>
                <w:bCs/>
                <w:color w:val="000000" w:themeColor="text1"/>
              </w:rPr>
              <w:t>), Sporen (</w:t>
            </w:r>
            <w:proofErr w:type="spellStart"/>
            <w:r w:rsidR="006E7B21" w:rsidRPr="006E7B21">
              <w:rPr>
                <w:bCs/>
                <w:color w:val="000000" w:themeColor="text1"/>
              </w:rPr>
              <w:t>spores</w:t>
            </w:r>
            <w:proofErr w:type="spellEnd"/>
            <w:r w:rsidR="006E7B21" w:rsidRPr="006E7B21">
              <w:rPr>
                <w:bCs/>
                <w:color w:val="000000" w:themeColor="text1"/>
              </w:rPr>
              <w:t>), Stolonen (</w:t>
            </w:r>
            <w:proofErr w:type="spellStart"/>
            <w:r w:rsidR="006E7B21" w:rsidRPr="006E7B21">
              <w:rPr>
                <w:bCs/>
                <w:color w:val="000000" w:themeColor="text1"/>
              </w:rPr>
              <w:t>stolons</w:t>
            </w:r>
            <w:proofErr w:type="spellEnd"/>
            <w:r w:rsidR="006E7B21" w:rsidRPr="006E7B21">
              <w:rPr>
                <w:bCs/>
                <w:color w:val="000000" w:themeColor="text1"/>
              </w:rPr>
              <w:t>), Wurzelknollen (</w:t>
            </w:r>
            <w:proofErr w:type="spellStart"/>
            <w:r w:rsidR="006E7B21" w:rsidRPr="006E7B21">
              <w:rPr>
                <w:bCs/>
                <w:color w:val="000000" w:themeColor="text1"/>
              </w:rPr>
              <w:t>tubers</w:t>
            </w:r>
            <w:proofErr w:type="spellEnd"/>
            <w:r w:rsidR="006E7B21" w:rsidRPr="006E7B21">
              <w:rPr>
                <w:bCs/>
                <w:color w:val="000000" w:themeColor="text1"/>
              </w:rPr>
              <w:t>)</w:t>
            </w:r>
            <w:r w:rsidRPr="006E7B21">
              <w:rPr>
                <w:bCs/>
              </w:rPr>
              <w:t>;</w:t>
            </w:r>
          </w:p>
          <w:p w14:paraId="56B76887" w14:textId="15EBD633" w:rsidR="00FF068D" w:rsidRPr="00C73F52" w:rsidRDefault="00FF068D" w:rsidP="00FF068D">
            <w:pPr>
              <w:pStyle w:val="SpalteTtigkeit"/>
              <w:numPr>
                <w:ilvl w:val="1"/>
                <w:numId w:val="1"/>
              </w:numPr>
            </w:pPr>
            <w:r w:rsidRPr="00C73F52">
              <w:t>von den U geschätzte verfügbare Menge an U</w:t>
            </w:r>
            <w:r>
              <w:t>M</w:t>
            </w:r>
            <w:r w:rsidRPr="00C73F52">
              <w:t xml:space="preserve">-PVM (Saatgutgewicht </w:t>
            </w:r>
            <w:r>
              <w:t>(</w:t>
            </w:r>
            <w:r w:rsidRPr="00C73F52">
              <w:t>in kg</w:t>
            </w:r>
            <w:r>
              <w:t>) oder Anzahl der Pflanzen</w:t>
            </w:r>
            <w:r w:rsidR="00467A13">
              <w:t xml:space="preserve"> oder Einheiten</w:t>
            </w:r>
            <w:r w:rsidRPr="00C73F52">
              <w:t>);</w:t>
            </w:r>
          </w:p>
          <w:p w14:paraId="0A977EDC" w14:textId="19106179" w:rsidR="00FF068D" w:rsidRDefault="00FF068D" w:rsidP="00FF068D">
            <w:pPr>
              <w:pStyle w:val="SpalteTtigkeit"/>
              <w:numPr>
                <w:ilvl w:val="1"/>
                <w:numId w:val="1"/>
              </w:numPr>
            </w:pPr>
            <w:r w:rsidRPr="00C73F52">
              <w:t xml:space="preserve">von den U geschätzte verfügbare Menge des </w:t>
            </w:r>
            <w:r>
              <w:t>BIO-</w:t>
            </w:r>
            <w:r w:rsidRPr="00C73F52">
              <w:t xml:space="preserve">PVM (Saatgutgewicht </w:t>
            </w:r>
            <w:r>
              <w:t>(</w:t>
            </w:r>
            <w:r w:rsidRPr="00C73F52">
              <w:t>in kg</w:t>
            </w:r>
            <w:r>
              <w:t>) oder Anzahl der Pflanzen</w:t>
            </w:r>
            <w:r w:rsidR="00467A13">
              <w:t xml:space="preserve"> oder Einheiten</w:t>
            </w:r>
            <w:r w:rsidRPr="00C73F52">
              <w:t>);</w:t>
            </w:r>
          </w:p>
          <w:p w14:paraId="76FA4967" w14:textId="6A8850FA" w:rsidR="00631B68" w:rsidRPr="00FF068D" w:rsidRDefault="00FF068D" w:rsidP="00FF068D">
            <w:pPr>
              <w:pStyle w:val="SpalteTtigkeit"/>
              <w:numPr>
                <w:ilvl w:val="1"/>
                <w:numId w:val="1"/>
              </w:numPr>
            </w:pPr>
            <w:r w:rsidRPr="00C73F52">
              <w:t>Zahl der U, die freiwillig Informationen hochgeladen haben.</w:t>
            </w:r>
          </w:p>
        </w:tc>
        <w:tc>
          <w:tcPr>
            <w:tcW w:w="1559" w:type="dxa"/>
            <w:shd w:val="clear" w:color="auto" w:fill="auto"/>
            <w:noWrap/>
            <w:tcMar>
              <w:top w:w="85" w:type="dxa"/>
              <w:left w:w="85" w:type="dxa"/>
              <w:bottom w:w="85" w:type="dxa"/>
              <w:right w:w="85" w:type="dxa"/>
            </w:tcMar>
            <w:vAlign w:val="center"/>
          </w:tcPr>
          <w:p w14:paraId="7ADED9F1" w14:textId="77777777" w:rsidR="00631B68" w:rsidRPr="00C73F52" w:rsidRDefault="00631B68" w:rsidP="007878E0">
            <w:pPr>
              <w:pStyle w:val="Spaltedurchgefhrt"/>
            </w:pPr>
            <w:r w:rsidRPr="00C73F52">
              <w:lastRenderedPageBreak/>
              <w:t>AGES-DB</w:t>
            </w:r>
          </w:p>
        </w:tc>
      </w:tr>
      <w:tr w:rsidR="00631B68" w:rsidRPr="00B6648A" w14:paraId="58334D15" w14:textId="77777777" w:rsidTr="007878E0">
        <w:tc>
          <w:tcPr>
            <w:tcW w:w="554" w:type="dxa"/>
            <w:tcBorders>
              <w:left w:val="nil"/>
            </w:tcBorders>
            <w:shd w:val="clear" w:color="auto" w:fill="auto"/>
            <w:noWrap/>
            <w:tcMar>
              <w:top w:w="85" w:type="dxa"/>
              <w:left w:w="85" w:type="dxa"/>
              <w:bottom w:w="85" w:type="dxa"/>
              <w:right w:w="85" w:type="dxa"/>
            </w:tcMar>
            <w:vAlign w:val="center"/>
          </w:tcPr>
          <w:p w14:paraId="2D349F96"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56DAFC48" w14:textId="031526A2" w:rsidR="00631B68" w:rsidRPr="00C73F52" w:rsidRDefault="00631B68" w:rsidP="000F52F5">
            <w:pPr>
              <w:pStyle w:val="SpalteTtigkeit"/>
            </w:pPr>
            <w:r>
              <w:t>Alle z</w:t>
            </w:r>
            <w:r w:rsidRPr="00C73F52">
              <w:t>usammenfassende</w:t>
            </w:r>
            <w:r>
              <w:t>n</w:t>
            </w:r>
            <w:r w:rsidRPr="00C73F52">
              <w:t xml:space="preserve"> Berichte</w:t>
            </w:r>
            <w:r>
              <w:t xml:space="preserve"> bis</w:t>
            </w:r>
            <w:r w:rsidRPr="00C73F52">
              <w:t xml:space="preserve"> </w:t>
            </w:r>
            <w:r w:rsidRPr="00907D46">
              <w:t xml:space="preserve">01.06. </w:t>
            </w:r>
            <w:r>
              <w:t xml:space="preserve">des dem Berichtsjahr folgenden Jahres </w:t>
            </w:r>
            <w:r w:rsidRPr="00C73F52">
              <w:t>an AGES-GSt weiterleiten</w:t>
            </w:r>
            <w:r w:rsidR="00FF068D">
              <w:t xml:space="preserve"> inkl. – falls zutreffend – die Liste der Arten, für die keine Genehmigung gewährt wird, da sie ausreichend in biologischer Form verfügbar sind</w:t>
            </w:r>
            <w:r w:rsidR="00460605">
              <w:t xml:space="preserve"> (siehe </w:t>
            </w:r>
            <w:r w:rsidR="00460605" w:rsidRPr="007C61FE">
              <w:rPr>
                <w:color w:val="4F81BD" w:themeColor="accent1"/>
                <w:szCs w:val="20"/>
                <w:u w:val="single"/>
              </w:rPr>
              <w:t>Kapitel 3.</w:t>
            </w:r>
            <w:r w:rsidR="000F52F5">
              <w:rPr>
                <w:color w:val="4F81BD" w:themeColor="accent1"/>
                <w:szCs w:val="20"/>
                <w:u w:val="single"/>
              </w:rPr>
              <w:t>2</w:t>
            </w:r>
            <w:r w:rsidR="00460605" w:rsidRPr="007C61FE">
              <w:rPr>
                <w:color w:val="4F81BD" w:themeColor="accent1"/>
                <w:szCs w:val="20"/>
                <w:u w:val="single"/>
              </w:rPr>
              <w:t>.</w:t>
            </w:r>
            <w:r w:rsidR="000F52F5">
              <w:rPr>
                <w:color w:val="4F81BD" w:themeColor="accent1"/>
                <w:szCs w:val="20"/>
                <w:u w:val="single"/>
              </w:rPr>
              <w:t>3</w:t>
            </w:r>
            <w:r w:rsidR="00460605" w:rsidRPr="007C61FE">
              <w:rPr>
                <w:color w:val="4F81BD" w:themeColor="accent1"/>
                <w:szCs w:val="20"/>
                <w:u w:val="single"/>
              </w:rPr>
              <w:t>.</w:t>
            </w:r>
            <w:r w:rsidR="000F52F5">
              <w:rPr>
                <w:color w:val="4F81BD" w:themeColor="accent1"/>
                <w:szCs w:val="20"/>
                <w:u w:val="single"/>
              </w:rPr>
              <w:t>2</w:t>
            </w:r>
            <w:r w:rsidR="00460605" w:rsidRPr="005612D8">
              <w:rPr>
                <w:szCs w:val="20"/>
              </w:rPr>
              <w:t xml:space="preserve"> dieser Verfahrensanweisung</w:t>
            </w:r>
            <w:r w:rsidR="00460605" w:rsidRPr="005612D8">
              <w:t>)</w:t>
            </w:r>
          </w:p>
        </w:tc>
        <w:tc>
          <w:tcPr>
            <w:tcW w:w="1559" w:type="dxa"/>
            <w:shd w:val="clear" w:color="auto" w:fill="auto"/>
            <w:noWrap/>
            <w:tcMar>
              <w:top w:w="85" w:type="dxa"/>
              <w:left w:w="85" w:type="dxa"/>
              <w:bottom w:w="85" w:type="dxa"/>
              <w:right w:w="85" w:type="dxa"/>
            </w:tcMar>
            <w:vAlign w:val="center"/>
          </w:tcPr>
          <w:p w14:paraId="2A0D383D" w14:textId="77777777" w:rsidR="00631B68" w:rsidRPr="00C73F52" w:rsidRDefault="00631B68" w:rsidP="007878E0">
            <w:pPr>
              <w:pStyle w:val="Spaltedurchgefhrt"/>
            </w:pPr>
            <w:r>
              <w:t>AGES-DB</w:t>
            </w:r>
          </w:p>
        </w:tc>
      </w:tr>
      <w:tr w:rsidR="00631B68" w:rsidRPr="00B6648A" w14:paraId="751367C9" w14:textId="77777777" w:rsidTr="007878E0">
        <w:tc>
          <w:tcPr>
            <w:tcW w:w="554" w:type="dxa"/>
            <w:tcBorders>
              <w:left w:val="nil"/>
            </w:tcBorders>
            <w:shd w:val="clear" w:color="auto" w:fill="auto"/>
            <w:noWrap/>
            <w:tcMar>
              <w:top w:w="85" w:type="dxa"/>
              <w:left w:w="85" w:type="dxa"/>
              <w:bottom w:w="85" w:type="dxa"/>
              <w:right w:w="85" w:type="dxa"/>
            </w:tcMar>
            <w:vAlign w:val="center"/>
          </w:tcPr>
          <w:p w14:paraId="4320FF10"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63E5D9E2" w14:textId="77777777" w:rsidR="00631B68" w:rsidRDefault="00631B68" w:rsidP="007878E0">
            <w:pPr>
              <w:pStyle w:val="SpalteTtigkeit"/>
            </w:pPr>
            <w:r>
              <w:t>Alle zusammenfassenden Berichte und a</w:t>
            </w:r>
            <w:r w:rsidRPr="00BE6DBA">
              <w:rPr>
                <w:szCs w:val="20"/>
              </w:rPr>
              <w:t xml:space="preserve">ktuellen </w:t>
            </w:r>
            <w:r>
              <w:rPr>
                <w:szCs w:val="20"/>
              </w:rPr>
              <w:t>Website-</w:t>
            </w:r>
            <w:r w:rsidRPr="00BE6DBA">
              <w:rPr>
                <w:szCs w:val="20"/>
              </w:rPr>
              <w:t xml:space="preserve">Link zur AGES-DB </w:t>
            </w:r>
            <w:r>
              <w:t>an COM via OFIS bis 30.06. des dem Berichtsjahr folgenden Jahres übermitteln</w:t>
            </w:r>
          </w:p>
        </w:tc>
        <w:tc>
          <w:tcPr>
            <w:tcW w:w="1559" w:type="dxa"/>
            <w:shd w:val="clear" w:color="auto" w:fill="auto"/>
            <w:noWrap/>
            <w:tcMar>
              <w:top w:w="85" w:type="dxa"/>
              <w:left w:w="85" w:type="dxa"/>
              <w:bottom w:w="85" w:type="dxa"/>
              <w:right w:w="85" w:type="dxa"/>
            </w:tcMar>
            <w:vAlign w:val="center"/>
          </w:tcPr>
          <w:p w14:paraId="03E4A17A" w14:textId="77777777" w:rsidR="00631B68" w:rsidRDefault="00631B68" w:rsidP="007878E0">
            <w:pPr>
              <w:pStyle w:val="Spaltedurchgefhrt"/>
            </w:pPr>
            <w:r>
              <w:t>AGES</w:t>
            </w:r>
            <w:r>
              <w:br/>
              <w:t>GSt</w:t>
            </w:r>
          </w:p>
        </w:tc>
      </w:tr>
      <w:tr w:rsidR="00631B68" w:rsidRPr="00B6648A" w14:paraId="37FB7286" w14:textId="77777777" w:rsidTr="007878E0">
        <w:tc>
          <w:tcPr>
            <w:tcW w:w="554" w:type="dxa"/>
            <w:tcBorders>
              <w:left w:val="nil"/>
            </w:tcBorders>
            <w:shd w:val="clear" w:color="auto" w:fill="auto"/>
            <w:noWrap/>
            <w:tcMar>
              <w:top w:w="85" w:type="dxa"/>
              <w:left w:w="85" w:type="dxa"/>
              <w:bottom w:w="85" w:type="dxa"/>
              <w:right w:w="85" w:type="dxa"/>
            </w:tcMar>
            <w:vAlign w:val="center"/>
          </w:tcPr>
          <w:p w14:paraId="04817924"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76111BF0" w14:textId="77777777" w:rsidR="00631B68" w:rsidRDefault="00631B68" w:rsidP="007878E0">
            <w:pPr>
              <w:pStyle w:val="SpalteTtigkeit"/>
              <w:rPr>
                <w:szCs w:val="20"/>
              </w:rPr>
            </w:pPr>
            <w:r>
              <w:t>Alle zusammenfassenden Berichte</w:t>
            </w:r>
            <w:r>
              <w:rPr>
                <w:szCs w:val="20"/>
              </w:rPr>
              <w:t xml:space="preserve"> auf Website der AGES-DB veröffentlichen</w:t>
            </w:r>
          </w:p>
        </w:tc>
        <w:tc>
          <w:tcPr>
            <w:tcW w:w="1559" w:type="dxa"/>
            <w:shd w:val="clear" w:color="auto" w:fill="auto"/>
            <w:noWrap/>
            <w:tcMar>
              <w:top w:w="85" w:type="dxa"/>
              <w:left w:w="85" w:type="dxa"/>
              <w:bottom w:w="85" w:type="dxa"/>
              <w:right w:w="85" w:type="dxa"/>
            </w:tcMar>
            <w:vAlign w:val="center"/>
          </w:tcPr>
          <w:p w14:paraId="0969B96E" w14:textId="77777777" w:rsidR="00631B68" w:rsidRDefault="00631B68" w:rsidP="007878E0">
            <w:pPr>
              <w:pStyle w:val="Spaltedurchgefhrt"/>
            </w:pPr>
            <w:r>
              <w:t>AGES-DB</w:t>
            </w:r>
          </w:p>
        </w:tc>
      </w:tr>
      <w:tr w:rsidR="00631B68" w:rsidRPr="00B6648A" w14:paraId="1E188782" w14:textId="77777777" w:rsidTr="007878E0">
        <w:tc>
          <w:tcPr>
            <w:tcW w:w="554" w:type="dxa"/>
            <w:tcBorders>
              <w:left w:val="nil"/>
            </w:tcBorders>
            <w:shd w:val="clear" w:color="auto" w:fill="auto"/>
            <w:noWrap/>
            <w:tcMar>
              <w:top w:w="85" w:type="dxa"/>
              <w:left w:w="85" w:type="dxa"/>
              <w:bottom w:w="85" w:type="dxa"/>
              <w:right w:w="85" w:type="dxa"/>
            </w:tcMar>
            <w:vAlign w:val="center"/>
          </w:tcPr>
          <w:p w14:paraId="4465560C"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7EA2DC41" w14:textId="77777777" w:rsidR="00631B68" w:rsidRDefault="00631B68" w:rsidP="007878E0">
            <w:pPr>
              <w:pStyle w:val="SpalteTtigkeit"/>
            </w:pPr>
            <w:r>
              <w:t>Kontrollausschuss + Beirat für die biologische Produktion + AGES-DB über Übermittlung an COM sowie Veröffentlichung auf Website der AGES-DB informieren</w:t>
            </w:r>
          </w:p>
        </w:tc>
        <w:tc>
          <w:tcPr>
            <w:tcW w:w="1559" w:type="dxa"/>
            <w:shd w:val="clear" w:color="auto" w:fill="auto"/>
            <w:noWrap/>
            <w:tcMar>
              <w:top w:w="85" w:type="dxa"/>
              <w:left w:w="85" w:type="dxa"/>
              <w:bottom w:w="85" w:type="dxa"/>
              <w:right w:w="85" w:type="dxa"/>
            </w:tcMar>
            <w:vAlign w:val="center"/>
          </w:tcPr>
          <w:p w14:paraId="48E897E8" w14:textId="77777777" w:rsidR="00631B68" w:rsidRDefault="00631B68" w:rsidP="007878E0">
            <w:pPr>
              <w:pStyle w:val="Spaltedurchgefhrt"/>
            </w:pPr>
            <w:r>
              <w:t>AGES</w:t>
            </w:r>
            <w:r>
              <w:br/>
              <w:t>GSt</w:t>
            </w:r>
          </w:p>
        </w:tc>
      </w:tr>
    </w:tbl>
    <w:p w14:paraId="3A52EF63" w14:textId="324ED965" w:rsidR="00AE5B29" w:rsidRDefault="00173D3A" w:rsidP="00FA7527">
      <w:pPr>
        <w:pStyle w:val="berschrift1"/>
      </w:pPr>
      <w:bookmarkStart w:id="4" w:name="_Toc121313350"/>
      <w:r>
        <w:t>Ermittlungs</w:t>
      </w:r>
      <w:r w:rsidR="00306BFE">
        <w:t>relevante Sachverhalte</w:t>
      </w:r>
      <w:r>
        <w:t xml:space="preserve"> anhand der </w:t>
      </w:r>
      <w:r w:rsidR="00280759">
        <w:t>Antragsangaben und -unterlagen</w:t>
      </w:r>
      <w:bookmarkEnd w:id="4"/>
    </w:p>
    <w:p w14:paraId="1248E070" w14:textId="21B4900B" w:rsidR="000F55C7" w:rsidRDefault="003E4A24" w:rsidP="003E4A24">
      <w:pPr>
        <w:pStyle w:val="SpalteTtigkeit"/>
        <w:numPr>
          <w:ilvl w:val="0"/>
          <w:numId w:val="0"/>
        </w:numPr>
        <w:ind w:left="360" w:hanging="360"/>
        <w:jc w:val="both"/>
      </w:pPr>
      <w:r w:rsidRPr="00BB6D94">
        <w:t>[</w:t>
      </w:r>
      <w:r w:rsidR="004012BA" w:rsidRPr="00BB6D94">
        <w:t xml:space="preserve">wird ggf. noch </w:t>
      </w:r>
      <w:r w:rsidR="00E71413" w:rsidRPr="00BB6D94">
        <w:t>ergänzt</w:t>
      </w:r>
      <w:r w:rsidRPr="00BB6D94">
        <w:t>]</w:t>
      </w:r>
    </w:p>
    <w:p w14:paraId="55E2B0D0" w14:textId="2DF63224" w:rsidR="00751F3F" w:rsidRDefault="00751F3F" w:rsidP="00751F3F">
      <w:pPr>
        <w:pStyle w:val="berschrift1"/>
      </w:pPr>
      <w:bookmarkStart w:id="5" w:name="_Toc121313351"/>
      <w:r>
        <w:t>Kennzeichnung von Futterpflanzensaatgutmischungen</w:t>
      </w:r>
      <w:bookmarkEnd w:id="5"/>
    </w:p>
    <w:p w14:paraId="741876C6" w14:textId="0999DF86" w:rsidR="00301E1C" w:rsidRDefault="00301E1C" w:rsidP="00BF2477">
      <w:r>
        <w:t>Gemäß delegierter Verordnung (EU) 2021/642:</w:t>
      </w:r>
    </w:p>
    <w:p w14:paraId="5E067FA3" w14:textId="794A49A0" w:rsidR="00BF2477" w:rsidRDefault="00BF2477" w:rsidP="00854631">
      <w:pPr>
        <w:jc w:val="both"/>
      </w:pPr>
      <w:r w:rsidRPr="00BF2477">
        <w:t xml:space="preserve">Unbeschadet der Richtlinie 66/401/EWG tragen </w:t>
      </w:r>
      <w:r>
        <w:t>U</w:t>
      </w:r>
      <w:r w:rsidRPr="00BF2477">
        <w:t xml:space="preserve"> dafür Sorge, dass das Verpackungsetikett einer Futterpflanzensaatgutmischung, die biologisches Saatgut, Umstellungssaatgut und nichtbiologisches Saatgut von bestimmten unterschiedlichen Pflanzenarten umfasst, für die unter den einschlägigen Bedingungen gemäß Anhang II Teil I Nummer 1.8.5 </w:t>
      </w:r>
      <w:r>
        <w:t>der VO (EU) 2018/848</w:t>
      </w:r>
      <w:r w:rsidRPr="00BF2477">
        <w:t xml:space="preserve"> eine Genehmigung erteilt wurde, Angaben zu den genauen Bestandteilen der Mischung in Form des Massenanteils jeder enthaltenen Art und gegebenenfalls </w:t>
      </w:r>
      <w:r w:rsidRPr="00BF2477">
        <w:lastRenderedPageBreak/>
        <w:t>Sorte enthält.</w:t>
      </w:r>
      <w:r>
        <w:t xml:space="preserve"> </w:t>
      </w:r>
      <w:r w:rsidRPr="00BF2477">
        <w:t xml:space="preserve">Zusätzlich zu den einschlägigen Anforderungen im Rahmen des Anhangs IV der Richtlinie 66/401/EWG umfassen diese Informationen neben </w:t>
      </w:r>
      <w:r>
        <w:t>zuvor</w:t>
      </w:r>
      <w:r w:rsidRPr="00BF2477">
        <w:t xml:space="preserve"> verlangten Angaben auch die Liste der in der Mischung enthaltenen Arten, die als biologisch</w:t>
      </w:r>
      <w:r w:rsidR="00D75749">
        <w:t>es Saatgut oder Umstellungssaatgut</w:t>
      </w:r>
      <w:r w:rsidRPr="00BF2477">
        <w:t xml:space="preserve"> gekennzeichnet sind. Der minimale Gesamtmassenanteil von biologischem Saatgut und Umstellungssaatgut der Mischung muss mindestens 70 % betragen.</w:t>
      </w:r>
      <w:r>
        <w:t xml:space="preserve"> </w:t>
      </w:r>
      <w:r w:rsidRPr="00BF2477">
        <w:t>Enthält die Mischung nichtbiologisches Saatgut, muss das Etikett darüber hinaus folgenden Hinweis enthalten: ‚Diese Mischung darf nur im Rahmen der Genehmigung und im Hoheitsgebiet des Mitgliedstaats der zuständigen Behörde verwendet werden, die die Verwendung dieser Mischung im Einklang mit Anhang II</w:t>
      </w:r>
      <w:r w:rsidR="003005A5">
        <w:t xml:space="preserve">, Teil I </w:t>
      </w:r>
      <w:r w:rsidRPr="00BF2477">
        <w:t>Nummer 1.8.5 der Verordnung (EU) 2018/848 über die ökologische/biologische Produktion und die Kennzeichnung von ökologischen/biologischen Erzeugnissen genehmigt hat.‘</w:t>
      </w:r>
      <w:r>
        <w:t xml:space="preserve"> Dieser Hinweis darf auf einem zusätzlichen Etikett</w:t>
      </w:r>
      <w:r w:rsidR="00D75749">
        <w:t xml:space="preserve"> auf der Verpackung</w:t>
      </w:r>
      <w:r>
        <w:t xml:space="preserve"> erfolgen.</w:t>
      </w:r>
    </w:p>
    <w:p w14:paraId="1B0F7FB1" w14:textId="43C560B1" w:rsidR="00751F3F" w:rsidRDefault="00751F3F" w:rsidP="00751F3F">
      <w:pPr>
        <w:pStyle w:val="berschrift1"/>
      </w:pPr>
      <w:bookmarkStart w:id="6" w:name="_Toc121313352"/>
      <w:r>
        <w:t>Maßnahmensetzungen</w:t>
      </w:r>
      <w:bookmarkEnd w:id="6"/>
    </w:p>
    <w:p w14:paraId="171B1A14" w14:textId="33FA6864" w:rsidR="00A04085" w:rsidRPr="00046411" w:rsidRDefault="00A2210F" w:rsidP="00751F3F">
      <w:pPr>
        <w:jc w:val="both"/>
      </w:pPr>
      <w:r w:rsidRPr="00A2210F">
        <w:t xml:space="preserve">Die Kontrolle der </w:t>
      </w:r>
      <w:r>
        <w:t>Verwendung von nicht-biologischem PVM</w:t>
      </w:r>
      <w:r w:rsidRPr="00A2210F">
        <w:t xml:space="preserve"> und daraus resultierende Meldungen an die Zahlstelle aufgrund gesetzter Maßnahmen bei Vorliegen von Abweichungen sind </w:t>
      </w:r>
      <w:r w:rsidR="000C52C9">
        <w:t xml:space="preserve">im </w:t>
      </w:r>
      <w:r w:rsidRPr="00A2210F">
        <w:t>Sammelerlass „Kontro</w:t>
      </w:r>
      <w:r>
        <w:t>l</w:t>
      </w:r>
      <w:r w:rsidRPr="00A2210F">
        <w:t xml:space="preserve">le“ geregelt. </w:t>
      </w:r>
      <w:r w:rsidR="00A04085" w:rsidRPr="00A04085">
        <w:t xml:space="preserve">Die Maßnahmensetzungen sind in den Maßnahmenkatalogen </w:t>
      </w:r>
      <w:r w:rsidR="00A04085">
        <w:t xml:space="preserve">MK_0002, </w:t>
      </w:r>
      <w:r w:rsidR="00A04085" w:rsidRPr="00A04085">
        <w:t>MK_0005 und MK_0006 abgebildet.</w:t>
      </w:r>
    </w:p>
    <w:p w14:paraId="1BB0E9AB" w14:textId="77777777" w:rsidR="007F77E4" w:rsidRPr="00AF366E" w:rsidRDefault="00726BB7" w:rsidP="002406C8">
      <w:pPr>
        <w:pBdr>
          <w:bottom w:val="single" w:sz="12" w:space="1" w:color="808080" w:themeColor="background1" w:themeShade="80"/>
        </w:pBdr>
        <w:spacing w:before="300"/>
        <w:rPr>
          <w:b/>
          <w:caps/>
          <w:sz w:val="28"/>
        </w:rPr>
      </w:pPr>
      <w:r>
        <w:rPr>
          <w:b/>
          <w:caps/>
          <w:sz w:val="28"/>
        </w:rPr>
        <w:t>A</w:t>
      </w:r>
      <w:r w:rsidR="007F77E4" w:rsidRPr="00AF366E">
        <w:rPr>
          <w:b/>
          <w:caps/>
          <w:sz w:val="28"/>
        </w:rPr>
        <w:t>ufzeichnungen</w:t>
      </w:r>
    </w:p>
    <w:p w14:paraId="6D011524" w14:textId="44AB34FF" w:rsidR="00A61E6D" w:rsidRPr="00592E4C" w:rsidRDefault="00A61E6D" w:rsidP="00AC1DD6">
      <w:pPr>
        <w:pStyle w:val="SpalteTtigkeit"/>
        <w:numPr>
          <w:ilvl w:val="0"/>
          <w:numId w:val="22"/>
        </w:numPr>
      </w:pPr>
      <w:r w:rsidRPr="00592E4C">
        <w:t>Antrag</w:t>
      </w:r>
      <w:r w:rsidR="00C07A21" w:rsidRPr="00592E4C">
        <w:t xml:space="preserve"> und </w:t>
      </w:r>
      <w:r w:rsidR="00FC3492">
        <w:t>Genehmigung</w:t>
      </w:r>
      <w:r w:rsidRPr="00592E4C">
        <w:t xml:space="preserve"> (Standort: </w:t>
      </w:r>
      <w:r w:rsidR="00452DD8">
        <w:t>KSt, U</w:t>
      </w:r>
      <w:r w:rsidRPr="00592E4C">
        <w:t>)</w:t>
      </w:r>
    </w:p>
    <w:p w14:paraId="39134A6C" w14:textId="45865452" w:rsidR="00C07A21" w:rsidRPr="00592E4C" w:rsidRDefault="00C07A21" w:rsidP="00AC1DD6">
      <w:pPr>
        <w:pStyle w:val="SpalteTtigkeit"/>
        <w:numPr>
          <w:ilvl w:val="0"/>
          <w:numId w:val="22"/>
        </w:numPr>
        <w:rPr>
          <w:rStyle w:val="Hyperlink"/>
          <w:color w:val="auto"/>
          <w:szCs w:val="20"/>
          <w:u w:val="none"/>
        </w:rPr>
      </w:pPr>
      <w:r w:rsidRPr="00592E4C">
        <w:rPr>
          <w:rStyle w:val="Hyperlink"/>
          <w:color w:val="auto"/>
          <w:szCs w:val="20"/>
          <w:u w:val="none"/>
          <w:lang w:val="de-DE"/>
        </w:rPr>
        <w:t xml:space="preserve">Tätigkeitsbericht (Standort: </w:t>
      </w:r>
      <w:r w:rsidR="00452DD8">
        <w:rPr>
          <w:rStyle w:val="Hyperlink"/>
          <w:color w:val="auto"/>
          <w:szCs w:val="20"/>
          <w:u w:val="none"/>
          <w:lang w:val="de-DE"/>
        </w:rPr>
        <w:t>KSt</w:t>
      </w:r>
      <w:r w:rsidRPr="00592E4C">
        <w:rPr>
          <w:rStyle w:val="Hyperlink"/>
          <w:color w:val="auto"/>
          <w:szCs w:val="20"/>
          <w:u w:val="none"/>
          <w:lang w:val="de-DE"/>
        </w:rPr>
        <w:t>)</w:t>
      </w:r>
    </w:p>
    <w:p w14:paraId="341ADBB7" w14:textId="77777777" w:rsidR="001E291F" w:rsidRPr="00566B2D" w:rsidRDefault="001E291F" w:rsidP="002406C8">
      <w:pPr>
        <w:pBdr>
          <w:bottom w:val="single" w:sz="12" w:space="1" w:color="808080" w:themeColor="background1" w:themeShade="80"/>
        </w:pBdr>
        <w:spacing w:before="300"/>
        <w:rPr>
          <w:b/>
          <w:caps/>
          <w:sz w:val="28"/>
        </w:rPr>
      </w:pPr>
      <w:r w:rsidRPr="00566B2D">
        <w:rPr>
          <w:b/>
          <w:caps/>
          <w:sz w:val="28"/>
        </w:rPr>
        <w:t>Mitgeltende Dokumente</w:t>
      </w:r>
    </w:p>
    <w:p w14:paraId="1A9C3842" w14:textId="60F7D800" w:rsidR="00713BEF" w:rsidRDefault="00713BEF" w:rsidP="005B0F59">
      <w:pPr>
        <w:pStyle w:val="Listenabsatz"/>
        <w:numPr>
          <w:ilvl w:val="0"/>
          <w:numId w:val="21"/>
        </w:numPr>
        <w:spacing w:line="240" w:lineRule="auto"/>
      </w:pPr>
      <w:r w:rsidRPr="00713BEF">
        <w:rPr>
          <w:szCs w:val="20"/>
        </w:rPr>
        <w:t>DF: Nationale kontrollrelevante Klarstellungen zur VO (EU) 2018/848</w:t>
      </w:r>
    </w:p>
    <w:p w14:paraId="056BC417" w14:textId="0CFE80B4" w:rsidR="00F95263" w:rsidRDefault="00F95263" w:rsidP="00AC1DD6">
      <w:pPr>
        <w:pStyle w:val="SpalteTtigkeit"/>
        <w:numPr>
          <w:ilvl w:val="0"/>
          <w:numId w:val="21"/>
        </w:numPr>
      </w:pPr>
      <w:r w:rsidRPr="00592E4C">
        <w:t>L_0001: Liste der zuständigen Behörden und Kontrollstellen im Bereich der biologischen Produktion</w:t>
      </w:r>
    </w:p>
    <w:p w14:paraId="0D374528" w14:textId="292F541B" w:rsidR="00526739" w:rsidRPr="008E6706" w:rsidRDefault="00526739" w:rsidP="00AC1DD6">
      <w:pPr>
        <w:pStyle w:val="SpalteTtigkeit"/>
        <w:numPr>
          <w:ilvl w:val="0"/>
          <w:numId w:val="21"/>
        </w:numPr>
      </w:pPr>
      <w:r w:rsidRPr="008E6706">
        <w:t>L_00</w:t>
      </w:r>
      <w:r w:rsidR="00EA4D36" w:rsidRPr="008E6706">
        <w:t>21</w:t>
      </w:r>
      <w:r w:rsidR="00B7688C" w:rsidRPr="008E6706">
        <w:t xml:space="preserve"> Österreichisches Verzeichnis der allgemeingültigen Genehmigungen für die Verwendung von nicht-biologischem Saatgut und nicht biologischem Gemüsesaatgut</w:t>
      </w:r>
    </w:p>
    <w:p w14:paraId="2EF174CB" w14:textId="189D17A2" w:rsidR="00EA4D36" w:rsidRDefault="00526739" w:rsidP="00AC1DD6">
      <w:pPr>
        <w:pStyle w:val="SpalteTtigkeit"/>
        <w:numPr>
          <w:ilvl w:val="0"/>
          <w:numId w:val="21"/>
        </w:numPr>
      </w:pPr>
      <w:r w:rsidRPr="008E6706">
        <w:t>L_00</w:t>
      </w:r>
      <w:r w:rsidR="00C626CF" w:rsidRPr="008E6706">
        <w:t>22</w:t>
      </w:r>
      <w:r w:rsidRPr="008E6706">
        <w:t xml:space="preserve">: </w:t>
      </w:r>
      <w:r w:rsidR="00C22F61" w:rsidRPr="008E6706">
        <w:t>Österreichisches Verzeichnis des ausreichend verfügbaren Pflanzenvermehrungsmaterials für die biologische Produktion (Verfügbarkeitsliste)</w:t>
      </w:r>
    </w:p>
    <w:p w14:paraId="1CB8867F" w14:textId="369EB3CA" w:rsidR="00ED7F69" w:rsidRDefault="00ED7F69" w:rsidP="00AC1DD6">
      <w:pPr>
        <w:pStyle w:val="SpalteTtigkeit"/>
        <w:numPr>
          <w:ilvl w:val="0"/>
          <w:numId w:val="21"/>
        </w:numPr>
      </w:pPr>
      <w:r>
        <w:t>L_0025: Verwendung von nicht-biologischem, vegetativem Pflanzenvermehrungsmaterial und daraus resultierende Kennzeichnung (außer Kartoffelpflanzgut)</w:t>
      </w:r>
    </w:p>
    <w:p w14:paraId="6FA316F4" w14:textId="7157A0BA" w:rsidR="00406926" w:rsidRPr="00592E4C" w:rsidRDefault="00406926" w:rsidP="00406926">
      <w:pPr>
        <w:pStyle w:val="SpalteTtigkeit"/>
        <w:numPr>
          <w:ilvl w:val="0"/>
          <w:numId w:val="21"/>
        </w:numPr>
      </w:pPr>
      <w:r w:rsidRPr="00C73F52">
        <w:t>MK_0002: Maßnahmenkatalog</w:t>
      </w:r>
      <w:r w:rsidR="00713BEF">
        <w:t>e</w:t>
      </w:r>
      <w:r w:rsidRPr="00C73F52">
        <w:t xml:space="preserve"> für den Verdacht einer offensichtlichen, </w:t>
      </w:r>
      <w:r w:rsidRPr="00592E4C">
        <w:t>groben Übertretung gemäß</w:t>
      </w:r>
      <w:r w:rsidRPr="00592E4C">
        <w:br/>
        <w:t>§ 5 Absatz 2 Ziffer 6 EU-QuaDG</w:t>
      </w:r>
    </w:p>
    <w:p w14:paraId="52A75BF9" w14:textId="3121A28E" w:rsidR="00447151" w:rsidRPr="00C73F52" w:rsidRDefault="00447151" w:rsidP="00AC1DD6">
      <w:pPr>
        <w:pStyle w:val="SpalteTtigkeit"/>
        <w:numPr>
          <w:ilvl w:val="0"/>
          <w:numId w:val="21"/>
        </w:numPr>
      </w:pPr>
      <w:r w:rsidRPr="00592E4C">
        <w:t>MK_000</w:t>
      </w:r>
      <w:r w:rsidR="00C73F52">
        <w:t>5</w:t>
      </w:r>
      <w:r w:rsidRPr="00592E4C">
        <w:t>:</w:t>
      </w:r>
      <w:r w:rsidR="006A6882" w:rsidRPr="00592E4C">
        <w:t xml:space="preserve"> Maßnahmenkatalog</w:t>
      </w:r>
      <w:r w:rsidR="00173084" w:rsidRPr="00592E4C">
        <w:t xml:space="preserve"> gemäß </w:t>
      </w:r>
      <w:r w:rsidR="00173084" w:rsidRPr="00C73F52">
        <w:t xml:space="preserve">Artikel </w:t>
      </w:r>
      <w:r w:rsidR="00C73F52" w:rsidRPr="00C73F52">
        <w:t>41</w:t>
      </w:r>
      <w:r w:rsidR="000F55C7">
        <w:t xml:space="preserve"> </w:t>
      </w:r>
      <w:r w:rsidR="0076446E">
        <w:t xml:space="preserve">Absatz 4 </w:t>
      </w:r>
      <w:r w:rsidR="000F55C7">
        <w:t>der</w:t>
      </w:r>
      <w:r w:rsidR="00C73F52" w:rsidRPr="00C73F52">
        <w:t xml:space="preserve"> VO (EU</w:t>
      </w:r>
      <w:r w:rsidR="00173084" w:rsidRPr="00C73F52">
        <w:t xml:space="preserve">) </w:t>
      </w:r>
      <w:r w:rsidR="00C73F52" w:rsidRPr="00C73F52">
        <w:t>2018/848</w:t>
      </w:r>
    </w:p>
    <w:p w14:paraId="64C11E4F" w14:textId="2DB1D408" w:rsidR="006936C9" w:rsidRDefault="00147780" w:rsidP="00AC1DD6">
      <w:pPr>
        <w:pStyle w:val="SpalteTtigkeit"/>
        <w:numPr>
          <w:ilvl w:val="0"/>
          <w:numId w:val="21"/>
        </w:numPr>
      </w:pPr>
      <w:r>
        <w:t xml:space="preserve">MK_0006: </w:t>
      </w:r>
      <w:r w:rsidRPr="00592E4C">
        <w:t>Maßnahmenkatalog der an den LH zu meldenden Verstöße und Unregelmäßigkeiten</w:t>
      </w:r>
    </w:p>
    <w:p w14:paraId="794DACD3" w14:textId="34B48943" w:rsidR="00C52ABC" w:rsidRDefault="00C52ABC" w:rsidP="00AC1DD6">
      <w:pPr>
        <w:pStyle w:val="SpalteTtigkeit"/>
        <w:numPr>
          <w:ilvl w:val="0"/>
          <w:numId w:val="21"/>
        </w:numPr>
      </w:pPr>
      <w:r>
        <w:t>VA_0009: Ausnahmen in Katastrophenfällen</w:t>
      </w:r>
    </w:p>
    <w:p w14:paraId="124E5A35" w14:textId="134D8E53" w:rsidR="00C07A21" w:rsidRDefault="00C07A21" w:rsidP="00AC1DD6">
      <w:pPr>
        <w:pStyle w:val="SpalteTtigkeit"/>
        <w:numPr>
          <w:ilvl w:val="0"/>
          <w:numId w:val="21"/>
        </w:numPr>
      </w:pPr>
      <w:r w:rsidRPr="00592E4C">
        <w:t>VA_00</w:t>
      </w:r>
      <w:r w:rsidR="00F52397">
        <w:t>13</w:t>
      </w:r>
      <w:r w:rsidRPr="00592E4C">
        <w:t>: Verfahrensanweisung Informationsaustausch</w:t>
      </w:r>
    </w:p>
    <w:p w14:paraId="62E77167" w14:textId="77777777" w:rsidR="00B36731" w:rsidRPr="0020648E" w:rsidRDefault="0016351B" w:rsidP="002406C8">
      <w:pPr>
        <w:pBdr>
          <w:bottom w:val="single" w:sz="12" w:space="1" w:color="808080" w:themeColor="background1" w:themeShade="80"/>
        </w:pBdr>
        <w:spacing w:before="300"/>
        <w:rPr>
          <w:b/>
          <w:caps/>
          <w:sz w:val="28"/>
        </w:rPr>
      </w:pPr>
      <w:r w:rsidRPr="0020648E">
        <w:rPr>
          <w:b/>
          <w:caps/>
          <w:sz w:val="28"/>
        </w:rPr>
        <w:t>Rechtsvorschriften</w:t>
      </w:r>
    </w:p>
    <w:p w14:paraId="63F66790" w14:textId="62B25BF8" w:rsidR="00242E6B" w:rsidRPr="00592E4C" w:rsidRDefault="00303001" w:rsidP="009514B7">
      <w:pPr>
        <w:spacing w:line="240" w:lineRule="auto"/>
        <w:rPr>
          <w:szCs w:val="20"/>
        </w:rPr>
      </w:pPr>
      <w:r w:rsidRPr="00592E4C">
        <w:rPr>
          <w:szCs w:val="20"/>
        </w:rPr>
        <w:t xml:space="preserve">Die Rechtsvorschriften iZm dem Genehmigungsverfahren </w:t>
      </w:r>
      <w:r w:rsidR="002A73E6">
        <w:rPr>
          <w:szCs w:val="20"/>
        </w:rPr>
        <w:t>der Verwendung von nicht-biologischem PVM</w:t>
      </w:r>
      <w:r w:rsidR="00FA7527" w:rsidRPr="00592E4C">
        <w:rPr>
          <w:szCs w:val="20"/>
        </w:rPr>
        <w:t xml:space="preserve"> ergeben sich </w:t>
      </w:r>
      <w:r w:rsidR="00033AE3">
        <w:rPr>
          <w:szCs w:val="20"/>
        </w:rPr>
        <w:t xml:space="preserve">insbesondere </w:t>
      </w:r>
      <w:r w:rsidR="00FA7527" w:rsidRPr="00592E4C">
        <w:rPr>
          <w:szCs w:val="20"/>
        </w:rPr>
        <w:t>aus</w:t>
      </w:r>
    </w:p>
    <w:p w14:paraId="7EEFF5C5" w14:textId="2BF6741B" w:rsidR="00242E6B" w:rsidRPr="00AC1DD6" w:rsidRDefault="00FA7527" w:rsidP="00AC1DD6">
      <w:pPr>
        <w:pStyle w:val="SpalteTtigkeit"/>
        <w:numPr>
          <w:ilvl w:val="0"/>
          <w:numId w:val="21"/>
        </w:numPr>
      </w:pPr>
      <w:r w:rsidRPr="00AC1DD6">
        <w:t>dem EU-Qualitätsregelungen-Durchführu</w:t>
      </w:r>
      <w:r w:rsidR="009426E0" w:rsidRPr="00AC1DD6">
        <w:t>ngsgesetz, BGBl. I Nr. 130/2015</w:t>
      </w:r>
      <w:r w:rsidR="006E6804" w:rsidRPr="00AC1DD6">
        <w:t xml:space="preserve"> idgF</w:t>
      </w:r>
      <w:r w:rsidR="009426E0" w:rsidRPr="00AC1DD6">
        <w:t>,</w:t>
      </w:r>
    </w:p>
    <w:p w14:paraId="56B48D70" w14:textId="7E6E24FC" w:rsidR="009426E0" w:rsidRPr="00AC1DD6" w:rsidRDefault="009426E0" w:rsidP="00AC1DD6">
      <w:pPr>
        <w:pStyle w:val="SpalteTtigkeit"/>
        <w:numPr>
          <w:ilvl w:val="0"/>
          <w:numId w:val="21"/>
        </w:numPr>
      </w:pPr>
      <w:r w:rsidRPr="00AC1DD6">
        <w:t xml:space="preserve">dem Allgemeinen Verwaltungsverfahrensgesetz, BGBl. I Nr. </w:t>
      </w:r>
      <w:r w:rsidR="00351819" w:rsidRPr="00AC1DD6">
        <w:t>5</w:t>
      </w:r>
      <w:r w:rsidRPr="00AC1DD6">
        <w:t>1/1991</w:t>
      </w:r>
      <w:r w:rsidR="006E6804" w:rsidRPr="00AC1DD6">
        <w:t xml:space="preserve"> idgF</w:t>
      </w:r>
      <w:r w:rsidRPr="00AC1DD6">
        <w:t>,</w:t>
      </w:r>
    </w:p>
    <w:p w14:paraId="67A2D9BA" w14:textId="1C54B84B" w:rsidR="007C5539" w:rsidRPr="00AC1DD6" w:rsidRDefault="009514B7" w:rsidP="00AC1DD6">
      <w:pPr>
        <w:pStyle w:val="SpalteTtigkeit"/>
        <w:numPr>
          <w:ilvl w:val="0"/>
          <w:numId w:val="21"/>
        </w:numPr>
      </w:pPr>
      <w:r w:rsidRPr="00AC1DD6">
        <w:t>der Verordnung (EU) 2017/625</w:t>
      </w:r>
      <w:r w:rsidR="006E6804" w:rsidRPr="00AC1DD6">
        <w:t>,</w:t>
      </w:r>
    </w:p>
    <w:p w14:paraId="06E4A77F" w14:textId="04AEBE17" w:rsidR="009426E0" w:rsidRPr="00AC1DD6" w:rsidRDefault="009426E0" w:rsidP="00AC1DD6">
      <w:pPr>
        <w:pStyle w:val="SpalteTtigkeit"/>
        <w:numPr>
          <w:ilvl w:val="0"/>
          <w:numId w:val="21"/>
        </w:numPr>
      </w:pPr>
      <w:r w:rsidRPr="00AC1DD6">
        <w:lastRenderedPageBreak/>
        <w:t>der Verordnung (EU) 2018/848</w:t>
      </w:r>
      <w:r w:rsidR="00303001" w:rsidRPr="00AC1DD6">
        <w:t xml:space="preserve"> und </w:t>
      </w:r>
      <w:r w:rsidR="00ED7F69">
        <w:t xml:space="preserve">insbesondere </w:t>
      </w:r>
      <w:r w:rsidR="00303001" w:rsidRPr="00AC1DD6">
        <w:t>deren Durchführungsverordnung (EU) 2020/464</w:t>
      </w:r>
      <w:r w:rsidR="00033AE3" w:rsidRPr="00AC1DD6">
        <w:t xml:space="preserve"> sowie deren delegierte Verordnungen (EU) 2020/1794</w:t>
      </w:r>
      <w:r w:rsidR="000F55C7" w:rsidRPr="00AC1DD6">
        <w:t>,</w:t>
      </w:r>
      <w:r w:rsidR="00033AE3" w:rsidRPr="00AC1DD6">
        <w:t xml:space="preserve"> (EU) 2021/642</w:t>
      </w:r>
      <w:r w:rsidR="000F55C7" w:rsidRPr="00AC1DD6">
        <w:t xml:space="preserve"> und (EU) 2022/474</w:t>
      </w:r>
      <w:r w:rsidR="00033AE3" w:rsidRPr="00AC1DD6">
        <w:t>,</w:t>
      </w:r>
    </w:p>
    <w:p w14:paraId="06C64CF2" w14:textId="170D8001" w:rsidR="00447151" w:rsidRDefault="00FA7527" w:rsidP="00852F8F">
      <w:pPr>
        <w:spacing w:line="240" w:lineRule="auto"/>
        <w:rPr>
          <w:szCs w:val="20"/>
        </w:rPr>
      </w:pPr>
      <w:r w:rsidRPr="00592E4C">
        <w:rPr>
          <w:szCs w:val="20"/>
        </w:rPr>
        <w:t>in der jeweils geltenden Fassung.</w:t>
      </w:r>
    </w:p>
    <w:p w14:paraId="7FEB87ED" w14:textId="77777777" w:rsidR="0016351B" w:rsidRPr="007C271D" w:rsidRDefault="0016351B" w:rsidP="002406C8">
      <w:pPr>
        <w:pBdr>
          <w:bottom w:val="single" w:sz="12" w:space="1" w:color="808080" w:themeColor="background1" w:themeShade="80"/>
        </w:pBdr>
        <w:spacing w:before="300"/>
        <w:rPr>
          <w:b/>
          <w:caps/>
          <w:sz w:val="28"/>
        </w:rPr>
      </w:pPr>
      <w:r w:rsidRPr="007C271D">
        <w:rPr>
          <w:b/>
          <w:caps/>
          <w:sz w:val="28"/>
        </w:rPr>
        <w:t>externe Vorgabedokumente</w:t>
      </w:r>
    </w:p>
    <w:p w14:paraId="2E62AC0B" w14:textId="496D1A23" w:rsidR="000915D8" w:rsidRDefault="000915D8" w:rsidP="00AC1DD6">
      <w:pPr>
        <w:pStyle w:val="SpalteTtigkeit"/>
        <w:numPr>
          <w:ilvl w:val="0"/>
          <w:numId w:val="25"/>
        </w:numPr>
      </w:pPr>
      <w:r>
        <w:t>Erlässe,</w:t>
      </w:r>
      <w:r>
        <w:br/>
        <w:t>Standor</w:t>
      </w:r>
      <w:r w:rsidRPr="000915D8">
        <w:t xml:space="preserve">t: </w:t>
      </w:r>
      <w:hyperlink r:id="rId21" w:history="1">
        <w:r w:rsidRPr="00714567">
          <w:rPr>
            <w:rStyle w:val="Hyperlink"/>
          </w:rPr>
          <w:t>K</w:t>
        </w:r>
        <w:r w:rsidR="00173084" w:rsidRPr="00714567">
          <w:rPr>
            <w:rStyle w:val="Hyperlink"/>
          </w:rPr>
          <w:t xml:space="preserve">ommunikationsplattform </w:t>
        </w:r>
        <w:r w:rsidR="006936C9" w:rsidRPr="00714567">
          <w:rPr>
            <w:rStyle w:val="Hyperlink"/>
          </w:rPr>
          <w:t>Verbraucher:i</w:t>
        </w:r>
        <w:r w:rsidR="00173084" w:rsidRPr="00714567">
          <w:rPr>
            <w:rStyle w:val="Hyperlink"/>
          </w:rPr>
          <w:t>nnengesundheit</w:t>
        </w:r>
      </w:hyperlink>
    </w:p>
    <w:p w14:paraId="09CA7920" w14:textId="44E63056" w:rsidR="0016351B" w:rsidRPr="007C271D" w:rsidRDefault="0016351B" w:rsidP="00AC1DD6">
      <w:pPr>
        <w:pStyle w:val="SpalteTtigkeit"/>
        <w:numPr>
          <w:ilvl w:val="0"/>
          <w:numId w:val="25"/>
        </w:numPr>
      </w:pPr>
      <w:r w:rsidRPr="007C271D">
        <w:t>nationale Rechtsvorschriften,</w:t>
      </w:r>
      <w:r w:rsidRPr="007C271D">
        <w:br/>
      </w:r>
      <w:r w:rsidRPr="007C271D">
        <w:rPr>
          <w:lang w:val="de-DE"/>
        </w:rPr>
        <w:t xml:space="preserve">Standort: </w:t>
      </w:r>
      <w:hyperlink r:id="rId22" w:history="1">
        <w:r w:rsidR="00B54770" w:rsidRPr="00714567">
          <w:rPr>
            <w:rStyle w:val="Hyperlink"/>
          </w:rPr>
          <w:t>Rechtsinformationssystem</w:t>
        </w:r>
      </w:hyperlink>
    </w:p>
    <w:p w14:paraId="37957500" w14:textId="5F8E574E" w:rsidR="0016351B" w:rsidRDefault="0016351B" w:rsidP="00AC1DD6">
      <w:pPr>
        <w:pStyle w:val="SpalteTtigkeit"/>
        <w:numPr>
          <w:ilvl w:val="0"/>
          <w:numId w:val="25"/>
        </w:numPr>
        <w:rPr>
          <w:rStyle w:val="Hyperlink"/>
          <w:color w:val="auto"/>
          <w:lang w:val="de-DE"/>
        </w:rPr>
      </w:pPr>
      <w:r w:rsidRPr="007C271D">
        <w:rPr>
          <w:lang w:val="de-DE"/>
        </w:rPr>
        <w:t>EU-Rechtsvorschriften,</w:t>
      </w:r>
      <w:r w:rsidRPr="007C271D">
        <w:rPr>
          <w:lang w:val="de-DE"/>
        </w:rPr>
        <w:br/>
        <w:t xml:space="preserve">Standort: </w:t>
      </w:r>
      <w:hyperlink r:id="rId23" w:history="1">
        <w:r w:rsidR="00B54770" w:rsidRPr="00714567">
          <w:rPr>
            <w:rStyle w:val="Hyperlink"/>
            <w:lang w:val="de-DE"/>
          </w:rPr>
          <w:t>EUR-Lex</w:t>
        </w:r>
      </w:hyperlink>
    </w:p>
    <w:p w14:paraId="7BB65990" w14:textId="3ADE7411" w:rsidR="00A6229D" w:rsidRPr="007C271D" w:rsidRDefault="00A6229D" w:rsidP="007F77E4">
      <w:pPr>
        <w:pBdr>
          <w:bottom w:val="single" w:sz="12" w:space="1" w:color="808080" w:themeColor="background1" w:themeShade="80"/>
        </w:pBdr>
        <w:spacing w:before="300" w:after="200"/>
        <w:rPr>
          <w:b/>
          <w:caps/>
          <w:sz w:val="28"/>
        </w:rPr>
      </w:pPr>
      <w:r w:rsidRPr="007C271D">
        <w:rPr>
          <w:b/>
          <w:caps/>
          <w:sz w:val="28"/>
        </w:rPr>
        <w:t>Dok</w:t>
      </w:r>
      <w:r w:rsidR="007F77E4" w:rsidRPr="007C271D">
        <w:rPr>
          <w:b/>
          <w:caps/>
          <w:sz w:val="28"/>
        </w:rPr>
        <w:t>u</w:t>
      </w:r>
      <w:r w:rsidRPr="007C271D">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7C271D" w14:paraId="4A668BDB" w14:textId="77777777" w:rsidTr="00E40574">
        <w:trPr>
          <w:trHeight w:hRule="exact" w:val="340"/>
        </w:trPr>
        <w:tc>
          <w:tcPr>
            <w:tcW w:w="1361" w:type="dxa"/>
            <w:vAlign w:val="center"/>
          </w:tcPr>
          <w:p w14:paraId="1D96DDFA" w14:textId="77777777" w:rsidR="00EA41C7" w:rsidRPr="007C271D" w:rsidRDefault="00EA41C7" w:rsidP="002536D1">
            <w:pPr>
              <w:spacing w:after="60" w:line="240" w:lineRule="auto"/>
              <w:jc w:val="center"/>
            </w:pPr>
          </w:p>
        </w:tc>
        <w:tc>
          <w:tcPr>
            <w:tcW w:w="1998" w:type="dxa"/>
            <w:vAlign w:val="center"/>
          </w:tcPr>
          <w:p w14:paraId="3FCE929E" w14:textId="6CF4A51B" w:rsidR="00EA41C7" w:rsidRPr="007C271D" w:rsidRDefault="00ED7F69" w:rsidP="00177E0C">
            <w:pPr>
              <w:spacing w:after="60" w:line="240" w:lineRule="auto"/>
              <w:jc w:val="center"/>
            </w:pPr>
            <w:r>
              <w:t>geändert</w:t>
            </w:r>
          </w:p>
        </w:tc>
        <w:tc>
          <w:tcPr>
            <w:tcW w:w="1999" w:type="dxa"/>
            <w:vAlign w:val="center"/>
          </w:tcPr>
          <w:p w14:paraId="72DB8638" w14:textId="77777777" w:rsidR="00EA41C7" w:rsidRPr="007C271D" w:rsidRDefault="00EA41C7" w:rsidP="002536D1">
            <w:pPr>
              <w:spacing w:after="60" w:line="240" w:lineRule="auto"/>
              <w:jc w:val="center"/>
            </w:pPr>
            <w:r w:rsidRPr="007C271D">
              <w:t>fachlich geprüft</w:t>
            </w:r>
          </w:p>
        </w:tc>
        <w:tc>
          <w:tcPr>
            <w:tcW w:w="1999" w:type="dxa"/>
            <w:vAlign w:val="center"/>
          </w:tcPr>
          <w:p w14:paraId="6AB915D7" w14:textId="77777777" w:rsidR="00EA41C7" w:rsidRPr="007C271D" w:rsidRDefault="008509A6" w:rsidP="002536D1">
            <w:pPr>
              <w:spacing w:after="60" w:line="240" w:lineRule="auto"/>
              <w:jc w:val="center"/>
            </w:pPr>
            <w:r w:rsidRPr="007C271D">
              <w:t xml:space="preserve">QM </w:t>
            </w:r>
            <w:r w:rsidR="00EA41C7" w:rsidRPr="007C271D">
              <w:t>geprüft</w:t>
            </w:r>
          </w:p>
        </w:tc>
        <w:tc>
          <w:tcPr>
            <w:tcW w:w="1999" w:type="dxa"/>
            <w:vAlign w:val="center"/>
          </w:tcPr>
          <w:p w14:paraId="5987D0EA" w14:textId="77777777" w:rsidR="00EA41C7" w:rsidRPr="007C271D" w:rsidRDefault="008509A6" w:rsidP="002536D1">
            <w:pPr>
              <w:spacing w:after="60" w:line="240" w:lineRule="auto"/>
              <w:jc w:val="center"/>
            </w:pPr>
            <w:r w:rsidRPr="007C271D">
              <w:t>genehmigt</w:t>
            </w:r>
          </w:p>
        </w:tc>
      </w:tr>
      <w:tr w:rsidR="007C271D" w:rsidRPr="007C271D" w14:paraId="15C8BA80" w14:textId="77777777" w:rsidTr="00EF55FC">
        <w:trPr>
          <w:trHeight w:val="850"/>
        </w:trPr>
        <w:tc>
          <w:tcPr>
            <w:tcW w:w="1361" w:type="dxa"/>
            <w:vAlign w:val="center"/>
          </w:tcPr>
          <w:p w14:paraId="5B102B25" w14:textId="77777777" w:rsidR="00EA41C7" w:rsidRPr="007C271D" w:rsidRDefault="00EA41C7" w:rsidP="002536D1">
            <w:pPr>
              <w:spacing w:after="60" w:line="240" w:lineRule="auto"/>
              <w:jc w:val="center"/>
            </w:pPr>
            <w:r w:rsidRPr="007C271D">
              <w:t>Name</w:t>
            </w:r>
          </w:p>
        </w:tc>
        <w:tc>
          <w:tcPr>
            <w:tcW w:w="1998" w:type="dxa"/>
            <w:vAlign w:val="center"/>
          </w:tcPr>
          <w:p w14:paraId="16541B70" w14:textId="77777777" w:rsidR="00EA41C7" w:rsidRPr="007C271D" w:rsidRDefault="00344F57" w:rsidP="00A62669">
            <w:pPr>
              <w:spacing w:after="60" w:line="240" w:lineRule="auto"/>
              <w:jc w:val="center"/>
            </w:pPr>
            <w:r w:rsidRPr="00344F57">
              <w:t xml:space="preserve">AG </w:t>
            </w:r>
            <w:r w:rsidR="00A62669">
              <w:t>Verwaltungsverfahren</w:t>
            </w:r>
          </w:p>
        </w:tc>
        <w:tc>
          <w:tcPr>
            <w:tcW w:w="1999" w:type="dxa"/>
            <w:vAlign w:val="center"/>
          </w:tcPr>
          <w:p w14:paraId="33AD47DE" w14:textId="77777777" w:rsidR="00EA41C7" w:rsidRPr="007C271D" w:rsidRDefault="007C271D" w:rsidP="00A62669">
            <w:pPr>
              <w:spacing w:after="60" w:line="240" w:lineRule="auto"/>
              <w:jc w:val="center"/>
            </w:pPr>
            <w:r w:rsidRPr="007C271D">
              <w:t xml:space="preserve">AG </w:t>
            </w:r>
            <w:r w:rsidR="00321DD4">
              <w:t>Verwaltu</w:t>
            </w:r>
            <w:r w:rsidR="00A62669">
              <w:t>n</w:t>
            </w:r>
            <w:r w:rsidR="00321DD4">
              <w:t>g</w:t>
            </w:r>
            <w:r w:rsidR="00A62669">
              <w:t>sverfahren</w:t>
            </w:r>
          </w:p>
        </w:tc>
        <w:tc>
          <w:tcPr>
            <w:tcW w:w="1999" w:type="dxa"/>
            <w:vAlign w:val="center"/>
          </w:tcPr>
          <w:p w14:paraId="19AAE19F" w14:textId="77777777" w:rsidR="009514B7" w:rsidRPr="007C271D" w:rsidRDefault="00177E0C" w:rsidP="00344F57">
            <w:pPr>
              <w:spacing w:after="60" w:line="240" w:lineRule="auto"/>
              <w:jc w:val="center"/>
            </w:pPr>
            <w:r w:rsidRPr="007C271D">
              <w:t xml:space="preserve">Geschäftsstelle </w:t>
            </w:r>
            <w:r w:rsidRPr="007C271D">
              <w:br/>
              <w:t>EU-QuaDG</w:t>
            </w:r>
            <w:r w:rsidR="009514B7">
              <w:t xml:space="preserve"> </w:t>
            </w:r>
          </w:p>
        </w:tc>
        <w:tc>
          <w:tcPr>
            <w:tcW w:w="1999" w:type="dxa"/>
            <w:vAlign w:val="center"/>
          </w:tcPr>
          <w:p w14:paraId="4B9E5FA9" w14:textId="77777777" w:rsidR="00EA41C7" w:rsidRPr="007C271D" w:rsidRDefault="00177E0C" w:rsidP="002536D1">
            <w:pPr>
              <w:spacing w:after="60" w:line="240" w:lineRule="auto"/>
              <w:jc w:val="center"/>
            </w:pPr>
            <w:r w:rsidRPr="007C271D">
              <w:t xml:space="preserve">Kontrollausschuss gemäß </w:t>
            </w:r>
            <w:r w:rsidRPr="007C271D">
              <w:br/>
              <w:t>§ 5 EU-QuaDG</w:t>
            </w:r>
          </w:p>
        </w:tc>
      </w:tr>
      <w:tr w:rsidR="007C271D" w:rsidRPr="007C271D" w14:paraId="18E3D358" w14:textId="77777777" w:rsidTr="00EF55FC">
        <w:trPr>
          <w:trHeight w:val="780"/>
        </w:trPr>
        <w:tc>
          <w:tcPr>
            <w:tcW w:w="1361" w:type="dxa"/>
            <w:vAlign w:val="center"/>
          </w:tcPr>
          <w:p w14:paraId="50A78DC0" w14:textId="77777777" w:rsidR="00EA41C7" w:rsidRPr="007C271D" w:rsidRDefault="00EA41C7" w:rsidP="002536D1">
            <w:pPr>
              <w:spacing w:after="60" w:line="240" w:lineRule="auto"/>
              <w:jc w:val="center"/>
            </w:pPr>
            <w:r w:rsidRPr="007C271D">
              <w:t>Datum</w:t>
            </w:r>
          </w:p>
        </w:tc>
        <w:tc>
          <w:tcPr>
            <w:tcW w:w="1998" w:type="dxa"/>
            <w:vAlign w:val="center"/>
          </w:tcPr>
          <w:p w14:paraId="46F5E301" w14:textId="13CBCB81" w:rsidR="00EA41C7" w:rsidRPr="007C271D" w:rsidRDefault="00713BEF" w:rsidP="00406926">
            <w:pPr>
              <w:spacing w:before="0" w:line="240" w:lineRule="auto"/>
              <w:jc w:val="center"/>
            </w:pPr>
            <w:r>
              <w:t>2</w:t>
            </w:r>
            <w:r w:rsidR="000C52C9">
              <w:t>8</w:t>
            </w:r>
            <w:r>
              <w:t>.09.2023</w:t>
            </w:r>
          </w:p>
        </w:tc>
        <w:tc>
          <w:tcPr>
            <w:tcW w:w="1999" w:type="dxa"/>
            <w:vAlign w:val="center"/>
          </w:tcPr>
          <w:p w14:paraId="6212788D" w14:textId="01292928" w:rsidR="00EA41C7" w:rsidRPr="007C271D" w:rsidRDefault="00713BEF" w:rsidP="00406926">
            <w:pPr>
              <w:spacing w:after="60" w:line="240" w:lineRule="auto"/>
              <w:jc w:val="center"/>
            </w:pPr>
            <w:r>
              <w:t>2</w:t>
            </w:r>
            <w:r w:rsidR="000C52C9">
              <w:t>8</w:t>
            </w:r>
            <w:r>
              <w:t>.09.2023</w:t>
            </w:r>
          </w:p>
        </w:tc>
        <w:tc>
          <w:tcPr>
            <w:tcW w:w="1999" w:type="dxa"/>
            <w:vAlign w:val="center"/>
          </w:tcPr>
          <w:p w14:paraId="79A7953B" w14:textId="2BB8B9EF" w:rsidR="00EA41C7" w:rsidRPr="007C271D" w:rsidRDefault="00252D76" w:rsidP="00406926">
            <w:pPr>
              <w:spacing w:after="60" w:line="240" w:lineRule="auto"/>
              <w:jc w:val="center"/>
            </w:pPr>
            <w:r>
              <w:t>11.10.2023</w:t>
            </w:r>
          </w:p>
        </w:tc>
        <w:tc>
          <w:tcPr>
            <w:tcW w:w="1999" w:type="dxa"/>
            <w:vAlign w:val="center"/>
          </w:tcPr>
          <w:p w14:paraId="2D14FABC" w14:textId="76D53660" w:rsidR="00EA41C7" w:rsidRPr="007C271D" w:rsidRDefault="00252D76" w:rsidP="00BC7DF1">
            <w:pPr>
              <w:spacing w:after="60" w:line="240" w:lineRule="auto"/>
              <w:jc w:val="center"/>
            </w:pPr>
            <w:r>
              <w:t>18.10.2023</w:t>
            </w:r>
          </w:p>
        </w:tc>
      </w:tr>
      <w:tr w:rsidR="007C271D" w:rsidRPr="007C271D" w14:paraId="144143E0" w14:textId="77777777" w:rsidTr="00B533B8">
        <w:trPr>
          <w:trHeight w:val="389"/>
        </w:trPr>
        <w:tc>
          <w:tcPr>
            <w:tcW w:w="1361" w:type="dxa"/>
            <w:vAlign w:val="center"/>
          </w:tcPr>
          <w:p w14:paraId="772F90A9" w14:textId="77777777" w:rsidR="00EA41C7" w:rsidRPr="007C271D" w:rsidRDefault="008818D9" w:rsidP="002536D1">
            <w:pPr>
              <w:spacing w:after="60" w:line="240" w:lineRule="auto"/>
              <w:jc w:val="center"/>
            </w:pPr>
            <w:r w:rsidRPr="007C271D">
              <w:t>Zeichnung</w:t>
            </w:r>
          </w:p>
        </w:tc>
        <w:tc>
          <w:tcPr>
            <w:tcW w:w="1998" w:type="dxa"/>
            <w:vAlign w:val="center"/>
          </w:tcPr>
          <w:p w14:paraId="76CD9E59" w14:textId="77777777" w:rsidR="00EA41C7" w:rsidRPr="007C271D" w:rsidRDefault="00B3173F" w:rsidP="002536D1">
            <w:pPr>
              <w:spacing w:after="60" w:line="240" w:lineRule="auto"/>
              <w:jc w:val="center"/>
            </w:pPr>
            <w:r w:rsidRPr="007C271D">
              <w:t>ohne Unterschrift</w:t>
            </w:r>
          </w:p>
        </w:tc>
        <w:tc>
          <w:tcPr>
            <w:tcW w:w="1999" w:type="dxa"/>
            <w:vAlign w:val="center"/>
          </w:tcPr>
          <w:p w14:paraId="4940BF62" w14:textId="77777777" w:rsidR="00EA41C7" w:rsidRPr="007C271D" w:rsidRDefault="009B57A3" w:rsidP="002536D1">
            <w:pPr>
              <w:spacing w:after="60" w:line="240" w:lineRule="auto"/>
              <w:jc w:val="center"/>
            </w:pPr>
            <w:r w:rsidRPr="007C271D">
              <w:t>ohne Unterschrift</w:t>
            </w:r>
          </w:p>
        </w:tc>
        <w:tc>
          <w:tcPr>
            <w:tcW w:w="1999" w:type="dxa"/>
            <w:vAlign w:val="center"/>
          </w:tcPr>
          <w:p w14:paraId="53FAE09A" w14:textId="77777777" w:rsidR="00EA41C7" w:rsidRPr="007C271D" w:rsidRDefault="009426E0" w:rsidP="002536D1">
            <w:pPr>
              <w:spacing w:after="60" w:line="240" w:lineRule="auto"/>
              <w:jc w:val="center"/>
            </w:pPr>
            <w:r w:rsidRPr="007C271D">
              <w:t>ohne Unterschrift</w:t>
            </w:r>
          </w:p>
        </w:tc>
        <w:tc>
          <w:tcPr>
            <w:tcW w:w="1999" w:type="dxa"/>
            <w:vAlign w:val="center"/>
          </w:tcPr>
          <w:p w14:paraId="5A875128" w14:textId="77777777" w:rsidR="00EA41C7" w:rsidRPr="007C271D" w:rsidRDefault="00A07E21" w:rsidP="002536D1">
            <w:pPr>
              <w:spacing w:after="60" w:line="240" w:lineRule="auto"/>
              <w:jc w:val="center"/>
            </w:pPr>
            <w:r w:rsidRPr="007C271D">
              <w:t>ohne Unterschrift</w:t>
            </w:r>
          </w:p>
        </w:tc>
      </w:tr>
    </w:tbl>
    <w:p w14:paraId="26D5A1C6" w14:textId="77777777" w:rsidR="00E533AA" w:rsidRPr="007C271D" w:rsidRDefault="00E533AA" w:rsidP="00EF55FC">
      <w:pPr>
        <w:tabs>
          <w:tab w:val="left" w:pos="1418"/>
        </w:tabs>
        <w:spacing w:before="0"/>
        <w:rPr>
          <w:sz w:val="12"/>
          <w:szCs w:val="12"/>
        </w:rPr>
      </w:pPr>
      <w:r w:rsidRPr="007C271D">
        <w:rPr>
          <w:sz w:val="12"/>
          <w:szCs w:val="12"/>
        </w:rPr>
        <w:t xml:space="preserve">Vorlage: </w:t>
      </w:r>
      <w:r w:rsidR="00EA6CB0" w:rsidRPr="007C271D">
        <w:rPr>
          <w:sz w:val="12"/>
          <w:szCs w:val="12"/>
        </w:rPr>
        <w:t>9321_1</w:t>
      </w:r>
    </w:p>
    <w:p w14:paraId="6CABE1A6" w14:textId="77777777" w:rsidR="00A6229D" w:rsidRPr="007C271D" w:rsidRDefault="00EA41C7" w:rsidP="002406C8">
      <w:pPr>
        <w:pBdr>
          <w:bottom w:val="single" w:sz="12" w:space="1" w:color="808080" w:themeColor="background1" w:themeShade="80"/>
        </w:pBdr>
        <w:spacing w:before="300"/>
        <w:rPr>
          <w:b/>
          <w:caps/>
          <w:sz w:val="28"/>
        </w:rPr>
      </w:pPr>
      <w:r w:rsidRPr="007C271D">
        <w:rPr>
          <w:b/>
          <w:caps/>
          <w:sz w:val="28"/>
        </w:rPr>
        <w:t>Anlagen</w:t>
      </w:r>
    </w:p>
    <w:p w14:paraId="0CAE22F2" w14:textId="52767A7B" w:rsidR="006A3BC9" w:rsidRDefault="006A3BC9" w:rsidP="002324C1">
      <w:pPr>
        <w:pStyle w:val="SpalteTtigkeit"/>
        <w:numPr>
          <w:ilvl w:val="0"/>
          <w:numId w:val="0"/>
        </w:numPr>
        <w:tabs>
          <w:tab w:val="left" w:pos="227"/>
        </w:tabs>
        <w:ind w:left="227" w:hanging="227"/>
      </w:pPr>
      <w:r w:rsidRPr="0046539F">
        <w:rPr>
          <w:b/>
          <w:bCs w:val="0"/>
        </w:rPr>
        <w:t>A)</w:t>
      </w:r>
      <w:r>
        <w:t xml:space="preserve"> </w:t>
      </w:r>
      <w:r w:rsidR="003B468E">
        <w:t xml:space="preserve">Angaben, </w:t>
      </w:r>
      <w:r w:rsidR="00ED7F69">
        <w:t>Kriterien</w:t>
      </w:r>
      <w:r w:rsidR="000F15D2">
        <w:t>, Nachweise</w:t>
      </w:r>
      <w:r w:rsidR="00ED7F69">
        <w:t xml:space="preserve"> und </w:t>
      </w:r>
      <w:r>
        <w:t>Vorgehensweise</w:t>
      </w:r>
      <w:r w:rsidR="00ED7F69">
        <w:t xml:space="preserve"> für die Bestätigung</w:t>
      </w:r>
      <w:r>
        <w:t xml:space="preserve"> durch die zuständigen Behörden gemäß</w:t>
      </w:r>
      <w:r w:rsidR="00ED7F69">
        <w:t xml:space="preserve"> </w:t>
      </w:r>
      <w:r>
        <w:t>Anhang II Teil I Punkt 1.8.5.1 Buchstabe d der VO (EU) 2018/848</w:t>
      </w:r>
    </w:p>
    <w:p w14:paraId="409032A4" w14:textId="77777777" w:rsidR="0046539F" w:rsidRDefault="0046539F" w:rsidP="002324C1">
      <w:pPr>
        <w:pStyle w:val="SpalteTtigkeit"/>
        <w:numPr>
          <w:ilvl w:val="0"/>
          <w:numId w:val="0"/>
        </w:numPr>
        <w:tabs>
          <w:tab w:val="left" w:pos="227"/>
        </w:tabs>
        <w:ind w:left="227" w:hanging="227"/>
      </w:pPr>
    </w:p>
    <w:p w14:paraId="1B6BC3A6" w14:textId="1F377482" w:rsidR="0046539F" w:rsidRDefault="0046539F" w:rsidP="002324C1">
      <w:pPr>
        <w:pStyle w:val="SpalteTtigkeit"/>
        <w:numPr>
          <w:ilvl w:val="0"/>
          <w:numId w:val="0"/>
        </w:numPr>
        <w:tabs>
          <w:tab w:val="left" w:pos="227"/>
        </w:tabs>
        <w:ind w:left="227" w:hanging="227"/>
        <w:sectPr w:rsidR="0046539F" w:rsidSect="00E82200">
          <w:headerReference w:type="default" r:id="rId24"/>
          <w:footerReference w:type="default" r:id="rId25"/>
          <w:headerReference w:type="first" r:id="rId26"/>
          <w:footerReference w:type="first" r:id="rId27"/>
          <w:pgSz w:w="11906" w:h="16838" w:code="9"/>
          <w:pgMar w:top="1418" w:right="1247" w:bottom="2098" w:left="1247" w:header="680" w:footer="340" w:gutter="0"/>
          <w:paperSrc w:first="7" w:other="7"/>
          <w:cols w:space="720"/>
          <w:docGrid w:linePitch="65"/>
        </w:sectPr>
      </w:pPr>
    </w:p>
    <w:p w14:paraId="71008B6B" w14:textId="55C3C06A" w:rsidR="006A3BC9" w:rsidRDefault="00854631" w:rsidP="000F62AF">
      <w:pPr>
        <w:spacing w:after="60"/>
      </w:pPr>
      <w:r w:rsidRPr="00FD274C">
        <w:rPr>
          <w:b/>
          <w:bCs/>
        </w:rPr>
        <w:lastRenderedPageBreak/>
        <w:t>A1) Angaben, Kriterien und Nachweise:</w:t>
      </w:r>
      <w:r>
        <w:t xml:space="preserve"> </w:t>
      </w:r>
      <w:r w:rsidR="006A3BC9">
        <w:t>Für die Beurteilung und Ausstellung einer Bestätigung gemäß Anhang II Teil I Punkt 1.8.5.1 Buchstabe d der VO (EU) 2018/848 sind mindestens die nachstehenden Angaben und die Einhaltung der genannten Kriterien und Nachweise erforderlich:</w:t>
      </w:r>
    </w:p>
    <w:tbl>
      <w:tblPr>
        <w:tblStyle w:val="Tabellenraster"/>
        <w:tblW w:w="14170" w:type="dxa"/>
        <w:tblLayout w:type="fixed"/>
        <w:tblLook w:val="04A0" w:firstRow="1" w:lastRow="0" w:firstColumn="1" w:lastColumn="0" w:noHBand="0" w:noVBand="1"/>
      </w:tblPr>
      <w:tblGrid>
        <w:gridCol w:w="1413"/>
        <w:gridCol w:w="3543"/>
        <w:gridCol w:w="3544"/>
        <w:gridCol w:w="3544"/>
        <w:gridCol w:w="2126"/>
      </w:tblGrid>
      <w:tr w:rsidR="006A3BC9" w:rsidRPr="006201D8" w14:paraId="00E0A9DD" w14:textId="77777777" w:rsidTr="003B468E">
        <w:trPr>
          <w:trHeight w:val="60"/>
          <w:tblHeader/>
        </w:trPr>
        <w:tc>
          <w:tcPr>
            <w:tcW w:w="1413" w:type="dxa"/>
          </w:tcPr>
          <w:p w14:paraId="61BFCC1C" w14:textId="77777777" w:rsidR="00D32E4F" w:rsidRDefault="006A3BC9" w:rsidP="006A3BC9">
            <w:pPr>
              <w:spacing w:before="0" w:line="240" w:lineRule="auto"/>
              <w:rPr>
                <w:rFonts w:cs="Tahoma"/>
                <w:b/>
                <w:sz w:val="16"/>
                <w:szCs w:val="16"/>
              </w:rPr>
            </w:pPr>
            <w:r w:rsidRPr="006201D8">
              <w:rPr>
                <w:rFonts w:cs="Tahoma"/>
                <w:b/>
                <w:sz w:val="16"/>
                <w:szCs w:val="16"/>
              </w:rPr>
              <w:t>Anhang II</w:t>
            </w:r>
          </w:p>
          <w:p w14:paraId="6BC7EF19" w14:textId="66979F2A" w:rsidR="006A3BC9" w:rsidRPr="006201D8" w:rsidRDefault="006A3BC9" w:rsidP="006A3BC9">
            <w:pPr>
              <w:spacing w:before="0" w:line="240" w:lineRule="auto"/>
              <w:rPr>
                <w:rFonts w:cs="Tahoma"/>
                <w:b/>
                <w:sz w:val="16"/>
                <w:szCs w:val="16"/>
              </w:rPr>
            </w:pPr>
            <w:r w:rsidRPr="006201D8">
              <w:rPr>
                <w:rFonts w:cs="Tahoma"/>
                <w:b/>
                <w:sz w:val="16"/>
                <w:szCs w:val="16"/>
              </w:rPr>
              <w:t xml:space="preserve">Teil I </w:t>
            </w:r>
            <w:r w:rsidR="00D32E4F">
              <w:rPr>
                <w:rFonts w:cs="Tahoma"/>
                <w:b/>
                <w:sz w:val="16"/>
                <w:szCs w:val="16"/>
              </w:rPr>
              <w:br/>
            </w:r>
            <w:r w:rsidRPr="006201D8">
              <w:rPr>
                <w:rFonts w:cs="Tahoma"/>
                <w:b/>
                <w:sz w:val="16"/>
                <w:szCs w:val="16"/>
              </w:rPr>
              <w:t xml:space="preserve">Punkt 1.8.5.1. </w:t>
            </w:r>
            <w:r w:rsidRPr="006201D8">
              <w:rPr>
                <w:rFonts w:cs="Tahoma"/>
                <w:b/>
                <w:sz w:val="16"/>
                <w:szCs w:val="16"/>
              </w:rPr>
              <w:br/>
            </w:r>
            <w:r w:rsidR="00D32E4F">
              <w:rPr>
                <w:rFonts w:cs="Tahoma"/>
                <w:b/>
                <w:sz w:val="16"/>
                <w:szCs w:val="16"/>
              </w:rPr>
              <w:t>Buchstabe</w:t>
            </w:r>
            <w:r w:rsidRPr="006201D8">
              <w:rPr>
                <w:rFonts w:cs="Tahoma"/>
                <w:b/>
                <w:sz w:val="16"/>
                <w:szCs w:val="16"/>
              </w:rPr>
              <w:t xml:space="preserve"> d</w:t>
            </w:r>
          </w:p>
        </w:tc>
        <w:tc>
          <w:tcPr>
            <w:tcW w:w="3543" w:type="dxa"/>
          </w:tcPr>
          <w:p w14:paraId="5A3BFD1E" w14:textId="51908130" w:rsidR="00D32E4F" w:rsidRDefault="006A3BC9" w:rsidP="006A3BC9">
            <w:pPr>
              <w:spacing w:before="0" w:line="240" w:lineRule="auto"/>
              <w:rPr>
                <w:rFonts w:cs="Tahoma"/>
                <w:b/>
                <w:sz w:val="16"/>
                <w:szCs w:val="16"/>
              </w:rPr>
            </w:pPr>
            <w:r w:rsidRPr="006201D8">
              <w:rPr>
                <w:rFonts w:cs="Tahoma"/>
                <w:b/>
                <w:sz w:val="16"/>
                <w:szCs w:val="16"/>
              </w:rPr>
              <w:t>sublit. i.</w:t>
            </w:r>
          </w:p>
          <w:p w14:paraId="702C8CF6" w14:textId="4EE249F4" w:rsidR="006A3BC9" w:rsidRPr="006201D8" w:rsidRDefault="006A3BC9" w:rsidP="006A3BC9">
            <w:pPr>
              <w:spacing w:before="0" w:line="240" w:lineRule="auto"/>
              <w:rPr>
                <w:rFonts w:cs="Tahoma"/>
                <w:b/>
                <w:sz w:val="16"/>
                <w:szCs w:val="16"/>
              </w:rPr>
            </w:pPr>
            <w:r w:rsidRPr="006201D8">
              <w:rPr>
                <w:rFonts w:cs="Tahoma"/>
                <w:b/>
                <w:sz w:val="16"/>
                <w:szCs w:val="16"/>
              </w:rPr>
              <w:t>in der Forschung</w:t>
            </w:r>
          </w:p>
        </w:tc>
        <w:tc>
          <w:tcPr>
            <w:tcW w:w="3544" w:type="dxa"/>
          </w:tcPr>
          <w:p w14:paraId="143CE335" w14:textId="5F4F89C7" w:rsidR="00D32E4F" w:rsidRDefault="006A3BC9" w:rsidP="006A3BC9">
            <w:pPr>
              <w:spacing w:before="0" w:line="240" w:lineRule="auto"/>
              <w:rPr>
                <w:rFonts w:cs="Tahoma"/>
                <w:b/>
                <w:sz w:val="16"/>
                <w:szCs w:val="16"/>
              </w:rPr>
            </w:pPr>
            <w:r w:rsidRPr="006201D8">
              <w:rPr>
                <w:rFonts w:cs="Tahoma"/>
                <w:b/>
                <w:sz w:val="16"/>
                <w:szCs w:val="16"/>
              </w:rPr>
              <w:t>sublit. ii.</w:t>
            </w:r>
          </w:p>
          <w:p w14:paraId="7828B55F" w14:textId="5A373D70" w:rsidR="006A3BC9" w:rsidRPr="006201D8" w:rsidRDefault="006A3BC9" w:rsidP="006A3BC9">
            <w:pPr>
              <w:spacing w:before="0" w:line="240" w:lineRule="auto"/>
              <w:rPr>
                <w:rFonts w:cs="Tahoma"/>
                <w:b/>
                <w:sz w:val="16"/>
                <w:szCs w:val="16"/>
              </w:rPr>
            </w:pPr>
            <w:r w:rsidRPr="006201D8">
              <w:rPr>
                <w:rFonts w:cs="Tahoma"/>
                <w:b/>
                <w:sz w:val="16"/>
                <w:szCs w:val="16"/>
              </w:rPr>
              <w:t>zu Tests in kleinen Feldversuchen</w:t>
            </w:r>
          </w:p>
        </w:tc>
        <w:tc>
          <w:tcPr>
            <w:tcW w:w="3544" w:type="dxa"/>
          </w:tcPr>
          <w:p w14:paraId="6D86EE74" w14:textId="0965740F" w:rsidR="00D32E4F" w:rsidRDefault="006A3BC9" w:rsidP="006A3BC9">
            <w:pPr>
              <w:spacing w:before="0" w:line="240" w:lineRule="auto"/>
              <w:rPr>
                <w:rFonts w:cs="Tahoma"/>
                <w:b/>
                <w:sz w:val="16"/>
                <w:szCs w:val="16"/>
              </w:rPr>
            </w:pPr>
            <w:r w:rsidRPr="006201D8">
              <w:rPr>
                <w:rFonts w:cs="Tahoma"/>
                <w:b/>
                <w:sz w:val="16"/>
                <w:szCs w:val="16"/>
              </w:rPr>
              <w:t xml:space="preserve">sublit. </w:t>
            </w:r>
            <w:proofErr w:type="spellStart"/>
            <w:r w:rsidRPr="006201D8">
              <w:rPr>
                <w:rFonts w:cs="Tahoma"/>
                <w:b/>
                <w:sz w:val="16"/>
                <w:szCs w:val="16"/>
              </w:rPr>
              <w:t>iii.</w:t>
            </w:r>
            <w:proofErr w:type="spellEnd"/>
          </w:p>
          <w:p w14:paraId="4CC2EF07" w14:textId="63E89AC9" w:rsidR="006A3BC9" w:rsidRPr="006201D8" w:rsidRDefault="006A3BC9" w:rsidP="006A3BC9">
            <w:pPr>
              <w:spacing w:before="0" w:line="240" w:lineRule="auto"/>
              <w:rPr>
                <w:rFonts w:cs="Tahoma"/>
                <w:b/>
                <w:sz w:val="16"/>
                <w:szCs w:val="16"/>
              </w:rPr>
            </w:pPr>
            <w:r w:rsidRPr="006201D8">
              <w:rPr>
                <w:rFonts w:cs="Tahoma"/>
                <w:b/>
                <w:sz w:val="16"/>
                <w:szCs w:val="16"/>
              </w:rPr>
              <w:t>zu Zwecken des Sortenerhalts</w:t>
            </w:r>
          </w:p>
        </w:tc>
        <w:tc>
          <w:tcPr>
            <w:tcW w:w="2126" w:type="dxa"/>
          </w:tcPr>
          <w:p w14:paraId="08FC33CE" w14:textId="583E394B" w:rsidR="00D32E4F" w:rsidRDefault="006A3BC9" w:rsidP="006A3BC9">
            <w:pPr>
              <w:spacing w:before="0" w:line="240" w:lineRule="auto"/>
              <w:rPr>
                <w:rFonts w:cs="Tahoma"/>
                <w:b/>
                <w:sz w:val="16"/>
                <w:szCs w:val="16"/>
              </w:rPr>
            </w:pPr>
            <w:r w:rsidRPr="006201D8">
              <w:rPr>
                <w:rFonts w:cs="Tahoma"/>
                <w:b/>
                <w:sz w:val="16"/>
                <w:szCs w:val="16"/>
              </w:rPr>
              <w:t>sublit. iv.</w:t>
            </w:r>
          </w:p>
          <w:p w14:paraId="6D58C093" w14:textId="25820B67" w:rsidR="006A3BC9" w:rsidRPr="006201D8" w:rsidRDefault="006A3BC9" w:rsidP="006A3BC9">
            <w:pPr>
              <w:spacing w:before="0" w:line="240" w:lineRule="auto"/>
              <w:rPr>
                <w:rFonts w:cs="Tahoma"/>
                <w:b/>
                <w:sz w:val="16"/>
                <w:szCs w:val="16"/>
              </w:rPr>
            </w:pPr>
            <w:r w:rsidRPr="006201D8">
              <w:rPr>
                <w:rFonts w:cs="Tahoma"/>
                <w:b/>
                <w:sz w:val="16"/>
                <w:szCs w:val="16"/>
              </w:rPr>
              <w:t>zur Produktinnovation</w:t>
            </w:r>
          </w:p>
        </w:tc>
      </w:tr>
      <w:tr w:rsidR="000F15D2" w:rsidRPr="006201D8" w14:paraId="08323539" w14:textId="77777777" w:rsidTr="003B468E">
        <w:trPr>
          <w:trHeight w:val="336"/>
        </w:trPr>
        <w:tc>
          <w:tcPr>
            <w:tcW w:w="1413" w:type="dxa"/>
          </w:tcPr>
          <w:p w14:paraId="6A273DB8" w14:textId="5E1B0373" w:rsidR="000F15D2" w:rsidRPr="006201D8" w:rsidRDefault="000F15D2" w:rsidP="006A3BC9">
            <w:pPr>
              <w:spacing w:before="0" w:line="240" w:lineRule="auto"/>
              <w:rPr>
                <w:rFonts w:cs="Tahoma"/>
                <w:b/>
                <w:sz w:val="16"/>
                <w:szCs w:val="16"/>
              </w:rPr>
            </w:pPr>
            <w:r w:rsidRPr="006201D8">
              <w:rPr>
                <w:rFonts w:cs="Tahoma"/>
                <w:b/>
                <w:sz w:val="16"/>
                <w:szCs w:val="16"/>
              </w:rPr>
              <w:t>Kriterien</w:t>
            </w:r>
          </w:p>
        </w:tc>
        <w:tc>
          <w:tcPr>
            <w:tcW w:w="3543" w:type="dxa"/>
          </w:tcPr>
          <w:p w14:paraId="7E77B85F" w14:textId="77777777"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Forschungsausführende Person/Institution:</w:t>
            </w:r>
            <w:r w:rsidRPr="006201D8">
              <w:rPr>
                <w:rFonts w:cs="Tahoma"/>
                <w:sz w:val="16"/>
                <w:szCs w:val="16"/>
              </w:rPr>
              <w:br/>
              <w:t>Die Forschung wird von einer einschlägigen, auf dem Gebiet der agrarwissenschaftlichen Forschung tätigen Einrichtung durchgeführt (z. B. Universität für Bodenkultur (BOKU), Höhere Bundeslehr- und Forschungsanstalt Raumberg-Gumpenstein (HBLFA), Forschungsinstitut für Biologischen Landbau (FiBL)).</w:t>
            </w:r>
          </w:p>
        </w:tc>
        <w:tc>
          <w:tcPr>
            <w:tcW w:w="3544" w:type="dxa"/>
          </w:tcPr>
          <w:p w14:paraId="51E9105E" w14:textId="614B3BDC"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Versuchsausführende Person/Institution:</w:t>
            </w:r>
            <w:r w:rsidRPr="006201D8">
              <w:rPr>
                <w:rFonts w:cs="Tahoma"/>
                <w:sz w:val="16"/>
                <w:szCs w:val="16"/>
              </w:rPr>
              <w:br/>
              <w:t>Es kann sich um einschlägige in- und ausländische Institutionen/öffentliche und private Einrichtungen handeln (wie u. a. die Österreichische Agentur für Gesundheit und Ernährungssicherheit GmbH (AGES), die Österreichische Landwirtschaftskammer, landwirtschaftliche Fachschulen und Saatgutunternehmen oder um landwirtschaftliche Betriebe)</w:t>
            </w:r>
            <w:r w:rsidR="0046539F">
              <w:rPr>
                <w:rFonts w:cs="Tahoma"/>
                <w:sz w:val="16"/>
                <w:szCs w:val="16"/>
              </w:rPr>
              <w:t>.</w:t>
            </w:r>
            <w:r w:rsidRPr="006201D8">
              <w:rPr>
                <w:rFonts w:cs="Tahoma"/>
                <w:sz w:val="16"/>
                <w:szCs w:val="16"/>
              </w:rPr>
              <w:t xml:space="preserve"> </w:t>
            </w:r>
          </w:p>
          <w:p w14:paraId="7525C9BA" w14:textId="74F28656"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 xml:space="preserve">Maximales Flächenausmaß: Derzeit </w:t>
            </w:r>
            <w:r w:rsidR="00D32E4F">
              <w:rPr>
                <w:rFonts w:cs="Tahoma"/>
                <w:sz w:val="16"/>
                <w:szCs w:val="16"/>
              </w:rPr>
              <w:t>ist</w:t>
            </w:r>
            <w:r w:rsidRPr="006201D8">
              <w:rPr>
                <w:rFonts w:cs="Tahoma"/>
                <w:sz w:val="16"/>
                <w:szCs w:val="16"/>
              </w:rPr>
              <w:t xml:space="preserve"> keine Obergrenze festgelegt</w:t>
            </w:r>
            <w:r w:rsidR="00D32E4F">
              <w:rPr>
                <w:rFonts w:cs="Tahoma"/>
                <w:sz w:val="16"/>
                <w:szCs w:val="16"/>
              </w:rPr>
              <w:t>.</w:t>
            </w:r>
          </w:p>
        </w:tc>
        <w:tc>
          <w:tcPr>
            <w:tcW w:w="3544" w:type="dxa"/>
          </w:tcPr>
          <w:p w14:paraId="45B8CDC5" w14:textId="01594F15"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 xml:space="preserve">Die zum Zweck des Sortenerhalts anzubauende Sorte ist im Anhang B „Sortenliste für den Anbau seltener landwirtschaftlicher Kulturpflanzen“ des aktuellen ÖPUL-Programms gelistet (für ÖPUL 2023 siehe </w:t>
            </w:r>
            <w:r w:rsidR="00D826DB">
              <w:rPr>
                <w:rFonts w:cs="Tahoma"/>
                <w:sz w:val="16"/>
                <w:szCs w:val="16"/>
              </w:rPr>
              <w:t>Punkt A3</w:t>
            </w:r>
            <w:r w:rsidRPr="006201D8">
              <w:rPr>
                <w:rFonts w:cs="Tahoma"/>
                <w:sz w:val="16"/>
                <w:szCs w:val="16"/>
              </w:rPr>
              <w:t>)</w:t>
            </w:r>
            <w:r w:rsidR="00D32E4F">
              <w:rPr>
                <w:rFonts w:cs="Tahoma"/>
                <w:sz w:val="16"/>
                <w:szCs w:val="16"/>
              </w:rPr>
              <w:t>.</w:t>
            </w:r>
          </w:p>
          <w:p w14:paraId="5DBAD94E" w14:textId="09E8793B"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Der Anbau dient ausschließlich der Erzeugung von PVM zur Verwendung am antragstellenden Betrieb (Nachweis im Zuge der Kontrolle über Anbauplanung) oder zur Inverkehrbringung als Saatgut nach dem Saatgutrecht (Nachweis im Zuge der Kontrolle über Rechnung als Saatgut)</w:t>
            </w:r>
            <w:r w:rsidR="00D32E4F">
              <w:rPr>
                <w:rFonts w:cs="Tahoma"/>
                <w:sz w:val="16"/>
                <w:szCs w:val="16"/>
              </w:rPr>
              <w:t>.</w:t>
            </w:r>
          </w:p>
        </w:tc>
        <w:tc>
          <w:tcPr>
            <w:tcW w:w="2126" w:type="dxa"/>
            <w:vMerge w:val="restart"/>
          </w:tcPr>
          <w:p w14:paraId="642F5DE6" w14:textId="1DF0CD46" w:rsidR="000F15D2" w:rsidRPr="006201D8" w:rsidRDefault="000F15D2" w:rsidP="006A3BC9">
            <w:pPr>
              <w:spacing w:before="0" w:line="240" w:lineRule="auto"/>
              <w:rPr>
                <w:rFonts w:cs="Tahoma"/>
                <w:sz w:val="16"/>
                <w:szCs w:val="16"/>
              </w:rPr>
            </w:pPr>
            <w:r w:rsidRPr="006201D8">
              <w:rPr>
                <w:rFonts w:cs="Tahoma"/>
                <w:sz w:val="16"/>
                <w:szCs w:val="16"/>
              </w:rPr>
              <w:t xml:space="preserve">Es gib aktuell keine harmonisierten </w:t>
            </w:r>
            <w:r w:rsidR="004B127F">
              <w:rPr>
                <w:rFonts w:cs="Tahoma"/>
                <w:sz w:val="16"/>
                <w:szCs w:val="16"/>
              </w:rPr>
              <w:t xml:space="preserve">Angaben, </w:t>
            </w:r>
            <w:r w:rsidRPr="006201D8">
              <w:rPr>
                <w:rFonts w:cs="Tahoma"/>
                <w:sz w:val="16"/>
                <w:szCs w:val="16"/>
              </w:rPr>
              <w:t xml:space="preserve">Kriterien bzw. Nachweise. </w:t>
            </w:r>
            <w:proofErr w:type="spellStart"/>
            <w:r w:rsidRPr="006201D8">
              <w:rPr>
                <w:rFonts w:cs="Tahoma"/>
                <w:sz w:val="16"/>
                <w:szCs w:val="16"/>
              </w:rPr>
              <w:t>Antragsteller:innen</w:t>
            </w:r>
            <w:proofErr w:type="spellEnd"/>
            <w:r w:rsidRPr="006201D8">
              <w:rPr>
                <w:rFonts w:cs="Tahoma"/>
                <w:sz w:val="16"/>
                <w:szCs w:val="16"/>
              </w:rPr>
              <w:t xml:space="preserve"> können ggf. auf eine Einzelgenehmigung gem</w:t>
            </w:r>
            <w:r w:rsidR="00D32E4F">
              <w:rPr>
                <w:rFonts w:cs="Tahoma"/>
                <w:sz w:val="16"/>
                <w:szCs w:val="16"/>
              </w:rPr>
              <w:t>äß</w:t>
            </w:r>
            <w:r w:rsidRPr="006201D8">
              <w:rPr>
                <w:rFonts w:cs="Tahoma"/>
                <w:sz w:val="16"/>
                <w:szCs w:val="16"/>
              </w:rPr>
              <w:t xml:space="preserve"> </w:t>
            </w:r>
            <w:r w:rsidR="00D32E4F">
              <w:rPr>
                <w:rFonts w:cs="Tahoma"/>
                <w:sz w:val="16"/>
                <w:szCs w:val="16"/>
              </w:rPr>
              <w:t xml:space="preserve">Anhang II Teil I Punkt </w:t>
            </w:r>
            <w:r w:rsidRPr="006201D8">
              <w:rPr>
                <w:rFonts w:cs="Tahoma"/>
                <w:sz w:val="16"/>
                <w:szCs w:val="16"/>
              </w:rPr>
              <w:t xml:space="preserve">1.8.5.1. </w:t>
            </w:r>
            <w:r w:rsidR="00D32E4F">
              <w:rPr>
                <w:rFonts w:cs="Tahoma"/>
                <w:sz w:val="16"/>
                <w:szCs w:val="16"/>
              </w:rPr>
              <w:t>Buchstabe</w:t>
            </w:r>
            <w:r w:rsidRPr="006201D8">
              <w:rPr>
                <w:rFonts w:cs="Tahoma"/>
                <w:sz w:val="16"/>
                <w:szCs w:val="16"/>
              </w:rPr>
              <w:t xml:space="preserve"> c verwiesen werden.</w:t>
            </w:r>
          </w:p>
        </w:tc>
      </w:tr>
      <w:tr w:rsidR="000F15D2" w:rsidRPr="006201D8" w14:paraId="740349D6" w14:textId="77777777" w:rsidTr="003B468E">
        <w:trPr>
          <w:trHeight w:val="1077"/>
        </w:trPr>
        <w:tc>
          <w:tcPr>
            <w:tcW w:w="1413" w:type="dxa"/>
          </w:tcPr>
          <w:p w14:paraId="7BFF71D2" w14:textId="6B86326F" w:rsidR="000F15D2" w:rsidRPr="006201D8" w:rsidRDefault="000F15D2" w:rsidP="006201D8">
            <w:pPr>
              <w:spacing w:before="0" w:line="240" w:lineRule="auto"/>
              <w:rPr>
                <w:rFonts w:cs="Tahoma"/>
                <w:b/>
                <w:sz w:val="16"/>
                <w:szCs w:val="16"/>
              </w:rPr>
            </w:pPr>
            <w:r w:rsidRPr="006201D8">
              <w:rPr>
                <w:b/>
                <w:sz w:val="16"/>
                <w:szCs w:val="16"/>
              </w:rPr>
              <w:t>Nachweise</w:t>
            </w:r>
            <w:r>
              <w:rPr>
                <w:b/>
                <w:sz w:val="16"/>
                <w:szCs w:val="16"/>
              </w:rPr>
              <w:br/>
            </w:r>
            <w:r w:rsidRPr="006201D8">
              <w:rPr>
                <w:b/>
                <w:sz w:val="16"/>
                <w:szCs w:val="16"/>
              </w:rPr>
              <w:t>allgemein</w:t>
            </w:r>
          </w:p>
        </w:tc>
        <w:tc>
          <w:tcPr>
            <w:tcW w:w="10631" w:type="dxa"/>
            <w:gridSpan w:val="3"/>
          </w:tcPr>
          <w:p w14:paraId="590D764F"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Angaben des antragstellenden Betriebs (Betriebsbezeichnung/Name, landwirtschaftliche Betriebsnummer (LFBIS-Nr.), Adresse, Kontaktdaten, verantwortliche Kontrollstelle) bzw. falls relevant der Institution (Bezeichnung, Adresse, Kontaktdaten)</w:t>
            </w:r>
          </w:p>
          <w:p w14:paraId="7480A16B" w14:textId="4CDEAF69"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Im Falle der Antragstellung durch eine Institution</w:t>
            </w:r>
            <w:r w:rsidR="00D32E4F">
              <w:rPr>
                <w:rFonts w:cs="Tahoma"/>
                <w:sz w:val="16"/>
                <w:szCs w:val="16"/>
              </w:rPr>
              <w:t xml:space="preserve">: </w:t>
            </w:r>
            <w:r w:rsidRPr="006201D8">
              <w:rPr>
                <w:rFonts w:cs="Tahoma"/>
                <w:sz w:val="16"/>
                <w:szCs w:val="16"/>
              </w:rPr>
              <w:t>Liste aller teilnehmenden landwirtschaftlichen Betriebe inkl. Betriebsbezeichnung/Name, landwirtschaftliche Betriebsnummer (LFBIS-Nr.), Adresse</w:t>
            </w:r>
          </w:p>
          <w:p w14:paraId="05BD7538" w14:textId="51E1D75E" w:rsidR="000F15D2" w:rsidRPr="006201D8" w:rsidRDefault="00D32E4F" w:rsidP="006201D8">
            <w:pPr>
              <w:pStyle w:val="Listenabsatz"/>
              <w:numPr>
                <w:ilvl w:val="0"/>
                <w:numId w:val="27"/>
              </w:numPr>
              <w:spacing w:before="0" w:line="240" w:lineRule="auto"/>
              <w:ind w:left="146" w:hanging="155"/>
              <w:rPr>
                <w:rFonts w:cs="Tahoma"/>
                <w:sz w:val="16"/>
                <w:szCs w:val="16"/>
              </w:rPr>
            </w:pPr>
            <w:r>
              <w:rPr>
                <w:rFonts w:cs="Tahoma"/>
                <w:sz w:val="16"/>
                <w:szCs w:val="16"/>
              </w:rPr>
              <w:t>G</w:t>
            </w:r>
            <w:r w:rsidR="000F15D2" w:rsidRPr="006201D8">
              <w:rPr>
                <w:rFonts w:cs="Tahoma"/>
                <w:sz w:val="16"/>
                <w:szCs w:val="16"/>
              </w:rPr>
              <w:t>eplanter Anbauzeitpunkt (Frühjahrs- oder Herbstanbau)</w:t>
            </w:r>
          </w:p>
          <w:p w14:paraId="4EA86AF2" w14:textId="504695D2"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Angaben</w:t>
            </w:r>
            <w:r w:rsidRPr="006201D8">
              <w:rPr>
                <w:sz w:val="16"/>
                <w:szCs w:val="16"/>
              </w:rPr>
              <w:t xml:space="preserve"> zum einzusetzenden Pflanzenvermehrungsmaterial: Art</w:t>
            </w:r>
          </w:p>
        </w:tc>
        <w:tc>
          <w:tcPr>
            <w:tcW w:w="2126" w:type="dxa"/>
            <w:vMerge/>
          </w:tcPr>
          <w:p w14:paraId="2E1B9A82" w14:textId="77777777" w:rsidR="000F15D2" w:rsidRPr="006201D8" w:rsidRDefault="000F15D2" w:rsidP="006201D8">
            <w:pPr>
              <w:spacing w:before="0" w:line="240" w:lineRule="auto"/>
              <w:rPr>
                <w:rFonts w:cs="Tahoma"/>
                <w:sz w:val="16"/>
                <w:szCs w:val="16"/>
              </w:rPr>
            </w:pPr>
          </w:p>
        </w:tc>
      </w:tr>
      <w:tr w:rsidR="000F15D2" w:rsidRPr="006201D8" w14:paraId="57BF3326" w14:textId="77777777" w:rsidTr="003B468E">
        <w:trPr>
          <w:trHeight w:val="3284"/>
        </w:trPr>
        <w:tc>
          <w:tcPr>
            <w:tcW w:w="1413" w:type="dxa"/>
          </w:tcPr>
          <w:p w14:paraId="3BCB2453" w14:textId="77777777" w:rsidR="000F15D2" w:rsidRPr="006201D8" w:rsidRDefault="000F15D2" w:rsidP="006201D8">
            <w:pPr>
              <w:spacing w:before="0" w:line="240" w:lineRule="auto"/>
              <w:rPr>
                <w:b/>
                <w:sz w:val="16"/>
                <w:szCs w:val="16"/>
              </w:rPr>
            </w:pPr>
            <w:r w:rsidRPr="006201D8">
              <w:rPr>
                <w:b/>
                <w:sz w:val="16"/>
                <w:szCs w:val="16"/>
              </w:rPr>
              <w:t>Nachweise</w:t>
            </w:r>
          </w:p>
          <w:p w14:paraId="0988344B" w14:textId="7B3D5B4A" w:rsidR="000F15D2" w:rsidRPr="006201D8" w:rsidRDefault="000F15D2" w:rsidP="006201D8">
            <w:pPr>
              <w:spacing w:before="0" w:line="240" w:lineRule="auto"/>
              <w:rPr>
                <w:rFonts w:cs="Tahoma"/>
                <w:b/>
                <w:sz w:val="16"/>
                <w:szCs w:val="16"/>
              </w:rPr>
            </w:pPr>
            <w:r w:rsidRPr="006201D8">
              <w:rPr>
                <w:b/>
                <w:sz w:val="16"/>
                <w:szCs w:val="16"/>
              </w:rPr>
              <w:t>spezifisch</w:t>
            </w:r>
          </w:p>
        </w:tc>
        <w:tc>
          <w:tcPr>
            <w:tcW w:w="3543" w:type="dxa"/>
          </w:tcPr>
          <w:p w14:paraId="1B8AAE5D" w14:textId="77777777" w:rsidR="000F15D2" w:rsidRPr="006201D8" w:rsidRDefault="000F15D2" w:rsidP="006201D8">
            <w:pPr>
              <w:pStyle w:val="Listenabsatz"/>
              <w:numPr>
                <w:ilvl w:val="0"/>
                <w:numId w:val="27"/>
              </w:numPr>
              <w:spacing w:before="0" w:line="240" w:lineRule="auto"/>
              <w:ind w:left="146" w:hanging="155"/>
              <w:rPr>
                <w:sz w:val="16"/>
                <w:szCs w:val="16"/>
              </w:rPr>
            </w:pPr>
            <w:r w:rsidRPr="006201D8">
              <w:rPr>
                <w:sz w:val="16"/>
                <w:szCs w:val="16"/>
              </w:rPr>
              <w:t>Nennung der Forschungseinrichtung (Name, Anschrift, Bezeichnung des Forschungsprojekts, Kontaktperson des betreffenden Forschungsprojekts)</w:t>
            </w:r>
          </w:p>
          <w:p w14:paraId="324FD85D" w14:textId="77777777" w:rsidR="000F15D2" w:rsidRPr="006201D8" w:rsidRDefault="000F15D2" w:rsidP="006201D8">
            <w:pPr>
              <w:pStyle w:val="Listenabsatz"/>
              <w:numPr>
                <w:ilvl w:val="0"/>
                <w:numId w:val="27"/>
              </w:numPr>
              <w:spacing w:before="0" w:line="240" w:lineRule="auto"/>
              <w:ind w:left="146" w:hanging="155"/>
              <w:rPr>
                <w:sz w:val="16"/>
                <w:szCs w:val="16"/>
              </w:rPr>
            </w:pPr>
            <w:r w:rsidRPr="006201D8">
              <w:rPr>
                <w:sz w:val="16"/>
                <w:szCs w:val="16"/>
              </w:rPr>
              <w:t>Beschreibung des Forschungsprojektes: Projektunterlagen/-dokumentation über Ziel/Zweck (z. B. Feststellung von Ertragspotenzial, Ertragssicherheit, Nährstoffeffizienz, Anbaueigenschaften, Resistenz gegen abiotische/biotische Schadfaktoren, Qualität, Verwertungseignung)</w:t>
            </w:r>
          </w:p>
          <w:p w14:paraId="494AC62F" w14:textId="3C2C3290"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sz w:val="16"/>
                <w:szCs w:val="16"/>
              </w:rPr>
              <w:t>Bestätigung der Teilnahme des antragstellenden Betriebs durch die verantwortliche Projektleitung bzw. die verantwortliche Forschungseinrichtung</w:t>
            </w:r>
            <w:r w:rsidRPr="006201D8">
              <w:rPr>
                <w:sz w:val="16"/>
                <w:szCs w:val="16"/>
              </w:rPr>
              <w:br/>
              <w:t>bzw. eine von der versuchsdurchführenden Institution erstellte Liste der teilnehmenden Betriebe mit oben genanntem Inhalt</w:t>
            </w:r>
          </w:p>
        </w:tc>
        <w:tc>
          <w:tcPr>
            <w:tcW w:w="3544" w:type="dxa"/>
          </w:tcPr>
          <w:p w14:paraId="2AE22455"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Angabe der für den Feldversuch verantwortlichen Person</w:t>
            </w:r>
          </w:p>
          <w:p w14:paraId="409888ED"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Parzellenliste inkl. Flächenausmaß der einzelnen Parzellen</w:t>
            </w:r>
          </w:p>
          <w:p w14:paraId="36C9C0D8" w14:textId="77777777" w:rsidR="000F15D2" w:rsidRPr="006201D8" w:rsidRDefault="000F15D2" w:rsidP="006201D8">
            <w:pPr>
              <w:pStyle w:val="Listenabsatz"/>
              <w:numPr>
                <w:ilvl w:val="0"/>
                <w:numId w:val="27"/>
              </w:numPr>
              <w:spacing w:before="0" w:line="240" w:lineRule="auto"/>
              <w:ind w:left="146" w:hanging="155"/>
              <w:rPr>
                <w:sz w:val="16"/>
                <w:szCs w:val="16"/>
              </w:rPr>
            </w:pPr>
            <w:r w:rsidRPr="006201D8">
              <w:rPr>
                <w:rFonts w:cs="Tahoma"/>
                <w:sz w:val="16"/>
                <w:szCs w:val="16"/>
              </w:rPr>
              <w:t>Besch</w:t>
            </w:r>
            <w:r w:rsidRPr="006201D8">
              <w:rPr>
                <w:sz w:val="16"/>
                <w:szCs w:val="16"/>
              </w:rPr>
              <w:t>reibung des kleinen Feldversuchs iZm der Anbauplanung und der technischen Durchführung (Versuchsunterlagen/-dokumentation über Ziel/Zweck (z. B. Feststellung von Ertragspotenzial, Ertragssicherheit, Nährstoffeffizienz, Anbaueigenschaften, Resistenz gegen abiotische/biotische Schadfaktoren, Qualität, Verwertungseignung)</w:t>
            </w:r>
          </w:p>
          <w:p w14:paraId="54A1E7F8" w14:textId="1188D7CD"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sz w:val="16"/>
                <w:szCs w:val="16"/>
              </w:rPr>
              <w:t>Bestätigung der Teilnahme des antragstellenden Betriebs durch die verantwortliche Projektleitung (Ausnahme: ausführende Person ist landwirtschaftlicher Betrieb) bzw. eine von der versuchsdurchführenden Institution erstellte Liste der teilnehmenden Betriebe mit oben genanntem Inhalt</w:t>
            </w:r>
          </w:p>
        </w:tc>
        <w:tc>
          <w:tcPr>
            <w:tcW w:w="3544" w:type="dxa"/>
          </w:tcPr>
          <w:p w14:paraId="02B0C348"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 xml:space="preserve">Falls die Fläche der ÖPUL-Förderung unterliegt: Mantelantrag und </w:t>
            </w:r>
            <w:proofErr w:type="spellStart"/>
            <w:r w:rsidRPr="006201D8">
              <w:rPr>
                <w:rFonts w:cs="Tahoma"/>
                <w:sz w:val="16"/>
                <w:szCs w:val="16"/>
              </w:rPr>
              <w:t>Feldstücksliste</w:t>
            </w:r>
            <w:proofErr w:type="spellEnd"/>
            <w:r w:rsidRPr="006201D8">
              <w:rPr>
                <w:rFonts w:cs="Tahoma"/>
                <w:sz w:val="16"/>
                <w:szCs w:val="16"/>
              </w:rPr>
              <w:t xml:space="preserve"> des Mehrfachantrags (MFA)</w:t>
            </w:r>
          </w:p>
          <w:p w14:paraId="52404E90"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Sackanhänger (s. o.)</w:t>
            </w:r>
          </w:p>
          <w:p w14:paraId="624CE856" w14:textId="0812C701"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Überprüfung</w:t>
            </w:r>
            <w:r w:rsidRPr="006201D8">
              <w:rPr>
                <w:sz w:val="16"/>
                <w:szCs w:val="16"/>
              </w:rPr>
              <w:t xml:space="preserve"> im Zuge der nächsten Kontrolle</w:t>
            </w:r>
          </w:p>
        </w:tc>
        <w:tc>
          <w:tcPr>
            <w:tcW w:w="2126" w:type="dxa"/>
            <w:vMerge/>
          </w:tcPr>
          <w:p w14:paraId="3B7A23E1" w14:textId="77777777" w:rsidR="000F15D2" w:rsidRPr="006201D8" w:rsidRDefault="000F15D2" w:rsidP="006201D8">
            <w:pPr>
              <w:spacing w:before="0" w:line="240" w:lineRule="auto"/>
              <w:rPr>
                <w:rFonts w:cs="Tahoma"/>
                <w:sz w:val="16"/>
                <w:szCs w:val="16"/>
              </w:rPr>
            </w:pPr>
          </w:p>
        </w:tc>
      </w:tr>
    </w:tbl>
    <w:p w14:paraId="3F5C718D" w14:textId="77777777" w:rsidR="00854631" w:rsidRDefault="00854631">
      <w:pPr>
        <w:spacing w:before="0" w:line="240" w:lineRule="auto"/>
        <w:rPr>
          <w:bCs/>
          <w:sz w:val="16"/>
          <w:szCs w:val="16"/>
        </w:rPr>
        <w:sectPr w:rsidR="00854631" w:rsidSect="006A3BC9">
          <w:headerReference w:type="default" r:id="rId28"/>
          <w:footerReference w:type="default" r:id="rId29"/>
          <w:pgSz w:w="16838" w:h="11906" w:orient="landscape" w:code="9"/>
          <w:pgMar w:top="1247" w:right="1418" w:bottom="1247" w:left="1276" w:header="680" w:footer="340" w:gutter="0"/>
          <w:paperSrc w:first="7" w:other="7"/>
          <w:cols w:space="720"/>
          <w:docGrid w:linePitch="272"/>
        </w:sectPr>
      </w:pPr>
    </w:p>
    <w:p w14:paraId="70E1AC7E" w14:textId="77777777" w:rsidR="00854631" w:rsidRPr="00FD274C" w:rsidRDefault="00854631" w:rsidP="00FD274C">
      <w:pPr>
        <w:pStyle w:val="SpalteTtigkeit"/>
        <w:numPr>
          <w:ilvl w:val="0"/>
          <w:numId w:val="0"/>
        </w:numPr>
        <w:tabs>
          <w:tab w:val="left" w:pos="227"/>
        </w:tabs>
        <w:jc w:val="both"/>
        <w:rPr>
          <w:b/>
          <w:bCs w:val="0"/>
          <w:szCs w:val="20"/>
        </w:rPr>
      </w:pPr>
      <w:r w:rsidRPr="00FD274C">
        <w:rPr>
          <w:b/>
          <w:bCs w:val="0"/>
          <w:szCs w:val="20"/>
        </w:rPr>
        <w:lastRenderedPageBreak/>
        <w:t>A2) Vorgehensweise:</w:t>
      </w:r>
    </w:p>
    <w:p w14:paraId="4885F240" w14:textId="35AE0AD0" w:rsidR="00D32E4F" w:rsidRDefault="00D32E4F" w:rsidP="00FD274C">
      <w:pPr>
        <w:jc w:val="both"/>
        <w:rPr>
          <w:szCs w:val="20"/>
        </w:rPr>
      </w:pPr>
      <w:r w:rsidRPr="00854631">
        <w:rPr>
          <w:szCs w:val="20"/>
        </w:rPr>
        <w:t>Der:die Betriebsführer:in oder die Institution, die den Versuch durchführt</w:t>
      </w:r>
      <w:r w:rsidR="00854631">
        <w:rPr>
          <w:szCs w:val="20"/>
        </w:rPr>
        <w:t>,</w:t>
      </w:r>
      <w:r w:rsidRPr="00854631">
        <w:rPr>
          <w:szCs w:val="20"/>
        </w:rPr>
        <w:t xml:space="preserve"> informiert die zuständige Behörde über die Teilnahme/Durchführung eines Forschungsprojekts, Feldversuchs, Sortenerhalts oder </w:t>
      </w:r>
      <w:r w:rsidR="00854631">
        <w:rPr>
          <w:szCs w:val="20"/>
        </w:rPr>
        <w:t xml:space="preserve">einer </w:t>
      </w:r>
      <w:r w:rsidRPr="00854631">
        <w:rPr>
          <w:szCs w:val="20"/>
        </w:rPr>
        <w:t>Produktinnovation und übermittelt gleichzeitig alle erforderlichen Unterlagen.</w:t>
      </w:r>
    </w:p>
    <w:p w14:paraId="7C4ECB14" w14:textId="77777777" w:rsidR="004B127F" w:rsidRPr="00854631" w:rsidRDefault="004B127F" w:rsidP="00FD274C">
      <w:pPr>
        <w:jc w:val="both"/>
        <w:rPr>
          <w:szCs w:val="20"/>
        </w:rPr>
      </w:pPr>
    </w:p>
    <w:p w14:paraId="2981D6A6" w14:textId="2FBDD098" w:rsidR="00D32E4F" w:rsidRPr="00854631" w:rsidRDefault="00D32E4F" w:rsidP="00FD274C">
      <w:pPr>
        <w:jc w:val="both"/>
        <w:rPr>
          <w:szCs w:val="20"/>
        </w:rPr>
      </w:pPr>
      <w:r w:rsidRPr="00854631">
        <w:rPr>
          <w:szCs w:val="20"/>
        </w:rPr>
        <w:t xml:space="preserve">Die zuständige Behörde prüft anhand der Kriterien </w:t>
      </w:r>
      <w:r w:rsidR="00854631">
        <w:rPr>
          <w:szCs w:val="20"/>
        </w:rPr>
        <w:t>(siehe Punkt A1)</w:t>
      </w:r>
      <w:r w:rsidRPr="00854631">
        <w:rPr>
          <w:szCs w:val="20"/>
        </w:rPr>
        <w:t>, ob ein Forschungsprojekt, Feldversuch, Sortenerhalt oder eine Produktinnovation im Sinne von Anhang II Teil I Punkt 1.8.5.1 Buchstabe d der VO (EU) 2018/848 vorliegt.</w:t>
      </w:r>
    </w:p>
    <w:p w14:paraId="751477FE" w14:textId="41001525" w:rsidR="00D32E4F" w:rsidRPr="00854631" w:rsidRDefault="00D826DB" w:rsidP="00FD274C">
      <w:pPr>
        <w:jc w:val="both"/>
        <w:rPr>
          <w:szCs w:val="20"/>
        </w:rPr>
      </w:pPr>
      <w:r>
        <w:rPr>
          <w:szCs w:val="20"/>
        </w:rPr>
        <w:t>Zustimmungen</w:t>
      </w:r>
      <w:r w:rsidR="00D32E4F" w:rsidRPr="00854631">
        <w:rPr>
          <w:szCs w:val="20"/>
        </w:rPr>
        <w:t xml:space="preserve"> erfolgen per Bestätigung, Ablehnungen werden per Bescheid übermittelt.</w:t>
      </w:r>
    </w:p>
    <w:p w14:paraId="794B880D" w14:textId="77777777" w:rsidR="000F62AF" w:rsidRPr="00854631" w:rsidRDefault="000F62AF" w:rsidP="00FD274C">
      <w:pPr>
        <w:pStyle w:val="SpalteTtigkeit"/>
        <w:numPr>
          <w:ilvl w:val="0"/>
          <w:numId w:val="0"/>
        </w:numPr>
        <w:tabs>
          <w:tab w:val="left" w:pos="227"/>
        </w:tabs>
        <w:jc w:val="both"/>
        <w:rPr>
          <w:szCs w:val="20"/>
        </w:rPr>
      </w:pPr>
    </w:p>
    <w:p w14:paraId="5FA85F24" w14:textId="7D027255" w:rsidR="00D32E4F" w:rsidRPr="00854631" w:rsidRDefault="00D32E4F" w:rsidP="00FD274C">
      <w:pPr>
        <w:jc w:val="both"/>
        <w:rPr>
          <w:szCs w:val="20"/>
        </w:rPr>
      </w:pPr>
      <w:r w:rsidRPr="00854631">
        <w:rPr>
          <w:szCs w:val="20"/>
        </w:rPr>
        <w:t xml:space="preserve">Bei Zustimmung muss auf der Bestätigung jedenfalls auf </w:t>
      </w:r>
      <w:r w:rsidR="00D826DB">
        <w:rPr>
          <w:szCs w:val="20"/>
        </w:rPr>
        <w:t xml:space="preserve">Folgendes </w:t>
      </w:r>
      <w:r w:rsidRPr="00854631">
        <w:rPr>
          <w:szCs w:val="20"/>
        </w:rPr>
        <w:t>hingewiesen werden:</w:t>
      </w:r>
    </w:p>
    <w:p w14:paraId="5956DBEB" w14:textId="7BADE471" w:rsidR="00D32E4F" w:rsidRPr="00854631" w:rsidRDefault="00D32E4F" w:rsidP="00FD274C">
      <w:pPr>
        <w:jc w:val="both"/>
        <w:rPr>
          <w:szCs w:val="20"/>
        </w:rPr>
      </w:pPr>
      <w:r w:rsidRPr="00854631">
        <w:rPr>
          <w:szCs w:val="20"/>
        </w:rPr>
        <w:t>Der</w:t>
      </w:r>
      <w:r w:rsidR="000F62AF" w:rsidRPr="00854631">
        <w:rPr>
          <w:szCs w:val="20"/>
        </w:rPr>
        <w:t>:D</w:t>
      </w:r>
      <w:r w:rsidRPr="00854631">
        <w:rPr>
          <w:szCs w:val="20"/>
        </w:rPr>
        <w:t xml:space="preserve">ie U legt diese Bestätigung dem Ansuchen auf Genehmigung von nicht-biologischem Pflanzenvermehrungsmaterial an die Kontrollstelle bei. Vor Einsatz des nicht-biologischen Pflanzenvermehrungsmaterials ist die Genehmigung der Kontrollstelle abzuwarten. </w:t>
      </w:r>
    </w:p>
    <w:p w14:paraId="743F992A" w14:textId="4C9EBFBC" w:rsidR="00D32E4F" w:rsidRPr="00854631" w:rsidRDefault="00D32E4F" w:rsidP="00FD274C">
      <w:pPr>
        <w:jc w:val="both"/>
        <w:rPr>
          <w:szCs w:val="20"/>
        </w:rPr>
      </w:pPr>
      <w:r w:rsidRPr="00854631">
        <w:rPr>
          <w:szCs w:val="20"/>
        </w:rPr>
        <w:t>Für die Vor-Ort-Kontrolle bereitzuhaltende Nachweise zum</w:t>
      </w:r>
      <w:r w:rsidR="00D826DB">
        <w:rPr>
          <w:szCs w:val="20"/>
        </w:rPr>
        <w:t xml:space="preserve"> nicht-biologischem</w:t>
      </w:r>
      <w:r w:rsidRPr="00854631">
        <w:rPr>
          <w:szCs w:val="20"/>
        </w:rPr>
        <w:t xml:space="preserve"> Pflanzenvermehrungsmaterial:</w:t>
      </w:r>
    </w:p>
    <w:p w14:paraId="46E3D572" w14:textId="3C63D224" w:rsidR="00D32E4F" w:rsidRPr="00776FEF" w:rsidRDefault="00D32E4F" w:rsidP="00FD274C">
      <w:pPr>
        <w:pStyle w:val="SpalteTtigkeit"/>
        <w:numPr>
          <w:ilvl w:val="0"/>
          <w:numId w:val="28"/>
        </w:numPr>
        <w:tabs>
          <w:tab w:val="left" w:pos="227"/>
        </w:tabs>
        <w:ind w:left="360"/>
        <w:jc w:val="both"/>
        <w:rPr>
          <w:szCs w:val="20"/>
        </w:rPr>
      </w:pPr>
      <w:r w:rsidRPr="00854631">
        <w:rPr>
          <w:szCs w:val="20"/>
        </w:rPr>
        <w:t xml:space="preserve">bei Saatgut: </w:t>
      </w:r>
      <w:r w:rsidRPr="00776FEF">
        <w:rPr>
          <w:szCs w:val="20"/>
        </w:rPr>
        <w:t>Saatgutetikett, Rechnung</w:t>
      </w:r>
      <w:r w:rsidR="00D826DB" w:rsidRPr="00776FEF">
        <w:rPr>
          <w:szCs w:val="20"/>
        </w:rPr>
        <w:t xml:space="preserve"> (ggf. Gutschrift)</w:t>
      </w:r>
      <w:r w:rsidRPr="00776FEF">
        <w:rPr>
          <w:szCs w:val="20"/>
        </w:rPr>
        <w:t>, Lieferschein</w:t>
      </w:r>
    </w:p>
    <w:p w14:paraId="2D80538D" w14:textId="52F33B07" w:rsidR="00D32E4F" w:rsidRPr="00776FEF" w:rsidRDefault="00D32E4F" w:rsidP="00FD274C">
      <w:pPr>
        <w:pStyle w:val="SpalteTtigkeit"/>
        <w:numPr>
          <w:ilvl w:val="0"/>
          <w:numId w:val="28"/>
        </w:numPr>
        <w:tabs>
          <w:tab w:val="left" w:pos="227"/>
        </w:tabs>
        <w:ind w:left="360"/>
        <w:jc w:val="both"/>
        <w:rPr>
          <w:szCs w:val="20"/>
        </w:rPr>
      </w:pPr>
      <w:r w:rsidRPr="00776FEF">
        <w:rPr>
          <w:szCs w:val="20"/>
        </w:rPr>
        <w:t>bei vegetativem Pflanzenvermehrungsmaterial</w:t>
      </w:r>
      <w:r w:rsidR="00D826DB" w:rsidRPr="00776FEF">
        <w:rPr>
          <w:szCs w:val="20"/>
        </w:rPr>
        <w:t>:</w:t>
      </w:r>
      <w:r w:rsidRPr="00776FEF">
        <w:rPr>
          <w:szCs w:val="20"/>
        </w:rPr>
        <w:t xml:space="preserve"> Rechnung</w:t>
      </w:r>
      <w:r w:rsidR="00D826DB" w:rsidRPr="00776FEF">
        <w:rPr>
          <w:szCs w:val="20"/>
        </w:rPr>
        <w:t xml:space="preserve"> (ggf. Gutschrift)</w:t>
      </w:r>
      <w:r w:rsidRPr="00776FEF">
        <w:rPr>
          <w:szCs w:val="20"/>
        </w:rPr>
        <w:t xml:space="preserve"> und eine Bestätigung, dass das Pflanzenvermehrungsmaterial gem</w:t>
      </w:r>
      <w:r w:rsidR="00D826DB" w:rsidRPr="00776FEF">
        <w:rPr>
          <w:szCs w:val="20"/>
        </w:rPr>
        <w:t>äß</w:t>
      </w:r>
      <w:r w:rsidRPr="00776FEF">
        <w:rPr>
          <w:szCs w:val="20"/>
        </w:rPr>
        <w:t xml:space="preserve"> </w:t>
      </w:r>
      <w:r w:rsidR="000F62AF" w:rsidRPr="00776FEF">
        <w:rPr>
          <w:szCs w:val="20"/>
        </w:rPr>
        <w:t xml:space="preserve">Anhang II Teil I Punkt </w:t>
      </w:r>
      <w:r w:rsidRPr="00776FEF">
        <w:rPr>
          <w:szCs w:val="20"/>
        </w:rPr>
        <w:t>1.8.5.3</w:t>
      </w:r>
      <w:r w:rsidR="00D826DB" w:rsidRPr="00776FEF">
        <w:rPr>
          <w:szCs w:val="20"/>
        </w:rPr>
        <w:t xml:space="preserve"> der VO (EU) 2018/848</w:t>
      </w:r>
      <w:r w:rsidRPr="00776FEF">
        <w:rPr>
          <w:szCs w:val="20"/>
        </w:rPr>
        <w:t xml:space="preserve"> nach der Ernte nicht mit unzulässigen Pflanzenschutzmitteln behandelt worden ist.</w:t>
      </w:r>
    </w:p>
    <w:p w14:paraId="21341A97" w14:textId="640DF2BF" w:rsidR="00854631" w:rsidRPr="00776FEF" w:rsidRDefault="00D32E4F" w:rsidP="00FD274C">
      <w:pPr>
        <w:jc w:val="both"/>
        <w:rPr>
          <w:szCs w:val="20"/>
        </w:rPr>
      </w:pPr>
      <w:r w:rsidRPr="00776FEF">
        <w:rPr>
          <w:szCs w:val="20"/>
        </w:rPr>
        <w:t xml:space="preserve">Die Kontrollstelle prüft im Zuge der Kontrolle die Einhaltung aller Bestimmungen der VO (EU) 2018/848 bezüglich Einsatz von nicht-biologischem Pflanzenvermehrungsmaterial (z. B. Verbot der Verwendung von gentechnisch verändertem Pflanzenvermehrungsmaterial, Verbot des Einsatzes ionisierender Strahlung, Verbot der Behandlung mit nicht für die </w:t>
      </w:r>
      <w:r w:rsidR="000F62AF" w:rsidRPr="00776FEF">
        <w:rPr>
          <w:szCs w:val="20"/>
        </w:rPr>
        <w:t>biologische Produktion</w:t>
      </w:r>
      <w:r w:rsidRPr="00776FEF">
        <w:rPr>
          <w:szCs w:val="20"/>
        </w:rPr>
        <w:t xml:space="preserve"> zugelassenen Stoffen und Erzeugnissen).</w:t>
      </w:r>
    </w:p>
    <w:p w14:paraId="06268001" w14:textId="169CBEC1" w:rsidR="000F4C7C" w:rsidRDefault="000F4C7C">
      <w:pPr>
        <w:spacing w:before="0" w:line="240" w:lineRule="auto"/>
        <w:rPr>
          <w:bCs/>
          <w:szCs w:val="20"/>
        </w:rPr>
      </w:pPr>
      <w:r>
        <w:rPr>
          <w:bCs/>
          <w:szCs w:val="20"/>
        </w:rPr>
        <w:br w:type="page"/>
      </w:r>
    </w:p>
    <w:p w14:paraId="426E7BB8" w14:textId="2EAD1D2A" w:rsidR="00776FEF" w:rsidRPr="00776FEF" w:rsidRDefault="00FD274C" w:rsidP="00FD274C">
      <w:pPr>
        <w:pStyle w:val="SpalteTtigkeit"/>
        <w:numPr>
          <w:ilvl w:val="0"/>
          <w:numId w:val="0"/>
        </w:numPr>
        <w:tabs>
          <w:tab w:val="left" w:pos="227"/>
        </w:tabs>
        <w:rPr>
          <w:b/>
          <w:bCs w:val="0"/>
          <w:szCs w:val="20"/>
        </w:rPr>
      </w:pPr>
      <w:r w:rsidRPr="00776FEF">
        <w:rPr>
          <w:b/>
          <w:bCs w:val="0"/>
          <w:szCs w:val="20"/>
        </w:rPr>
        <w:lastRenderedPageBreak/>
        <w:t>A3) Sortenliste für den Anbau seltener landwirtschaftlicher Kulturpflanzen – ÖPUL 2023</w:t>
      </w:r>
      <w:r w:rsidR="00BC3FE7">
        <w:rPr>
          <w:b/>
          <w:bCs w:val="0"/>
          <w:szCs w:val="20"/>
        </w:rPr>
        <w:t>:</w:t>
      </w:r>
    </w:p>
    <w:p w14:paraId="4FCE94E1" w14:textId="4244930C" w:rsidR="000F4C7C" w:rsidRDefault="000F4C7C" w:rsidP="00776FEF">
      <w:pPr>
        <w:pStyle w:val="SpalteTtigkeit"/>
        <w:numPr>
          <w:ilvl w:val="0"/>
          <w:numId w:val="0"/>
        </w:numPr>
        <w:tabs>
          <w:tab w:val="left" w:pos="227"/>
        </w:tabs>
        <w:rPr>
          <w:szCs w:val="20"/>
        </w:rPr>
      </w:pPr>
      <w:r>
        <w:rPr>
          <w:noProof/>
          <w:lang w:eastAsia="de-DE"/>
        </w:rPr>
        <w:drawing>
          <wp:anchor distT="0" distB="0" distL="114300" distR="114300" simplePos="0" relativeHeight="251659264" behindDoc="1" locked="0" layoutInCell="1" allowOverlap="1" wp14:anchorId="39FDB741" wp14:editId="378AC242">
            <wp:simplePos x="0" y="0"/>
            <wp:positionH relativeFrom="margin">
              <wp:align>center</wp:align>
            </wp:positionH>
            <wp:positionV relativeFrom="paragraph">
              <wp:posOffset>151130</wp:posOffset>
            </wp:positionV>
            <wp:extent cx="4312285" cy="8232140"/>
            <wp:effectExtent l="0" t="0" r="0" b="0"/>
            <wp:wrapTight wrapText="bothSides">
              <wp:wrapPolygon edited="0">
                <wp:start x="0" y="0"/>
                <wp:lineTo x="0" y="21543"/>
                <wp:lineTo x="21470" y="21543"/>
                <wp:lineTo x="21470" y="0"/>
                <wp:lineTo x="0" y="0"/>
              </wp:wrapPolygon>
            </wp:wrapTight>
            <wp:docPr id="5" name="Grafik 5" descr="Ein Bild, das Text, Karte Menü, Screensho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Karte Menü, Screenshot, Dokument enthält.&#10;&#10;Automatisch generierte Beschreibung"/>
                    <pic:cNvPicPr/>
                  </pic:nvPicPr>
                  <pic:blipFill rotWithShape="1">
                    <a:blip r:embed="rId30">
                      <a:extLst>
                        <a:ext uri="{28A0092B-C50C-407E-A947-70E740481C1C}">
                          <a14:useLocalDpi xmlns:a14="http://schemas.microsoft.com/office/drawing/2010/main" val="0"/>
                        </a:ext>
                      </a:extLst>
                    </a:blip>
                    <a:srcRect b="6193"/>
                    <a:stretch/>
                  </pic:blipFill>
                  <pic:spPr bwMode="auto">
                    <a:xfrm>
                      <a:off x="0" y="0"/>
                      <a:ext cx="4312285" cy="8232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EA6D5E" w14:textId="0FBE9EF7" w:rsidR="000F4C7C" w:rsidRPr="00776FEF" w:rsidRDefault="000F4C7C" w:rsidP="00776FEF">
      <w:pPr>
        <w:pStyle w:val="SpalteTtigkeit"/>
        <w:numPr>
          <w:ilvl w:val="0"/>
          <w:numId w:val="0"/>
        </w:numPr>
        <w:tabs>
          <w:tab w:val="left" w:pos="227"/>
        </w:tabs>
        <w:rPr>
          <w:szCs w:val="20"/>
        </w:rPr>
      </w:pPr>
    </w:p>
    <w:sectPr w:rsidR="000F4C7C" w:rsidRPr="00776FEF" w:rsidSect="00854631">
      <w:headerReference w:type="default" r:id="rId31"/>
      <w:footerReference w:type="default" r:id="rId32"/>
      <w:pgSz w:w="11906" w:h="16838" w:code="9"/>
      <w:pgMar w:top="1418" w:right="1247" w:bottom="1276" w:left="1247" w:header="680"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F85F" w14:textId="77777777" w:rsidR="000128DB" w:rsidRDefault="000128DB">
      <w:r>
        <w:separator/>
      </w:r>
    </w:p>
  </w:endnote>
  <w:endnote w:type="continuationSeparator" w:id="0">
    <w:p w14:paraId="30677B68" w14:textId="77777777" w:rsidR="000128DB" w:rsidRDefault="0001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C0B2" w14:textId="159D9851" w:rsidR="00CF245B" w:rsidRDefault="00CF245B" w:rsidP="00C82E58">
    <w:pPr>
      <w:spacing w:before="0" w:line="240" w:lineRule="auto"/>
      <w:jc w:val="center"/>
      <w:rPr>
        <w:sz w:val="12"/>
        <w:szCs w:val="12"/>
      </w:rPr>
    </w:pPr>
    <w:r>
      <w:rPr>
        <w:sz w:val="12"/>
        <w:szCs w:val="12"/>
      </w:rPr>
      <w:t xml:space="preserve">Ausgedruckt am: </w:t>
    </w:r>
    <w:r>
      <w:rPr>
        <w:rFonts w:cs="Tahoma"/>
        <w:sz w:val="12"/>
        <w:szCs w:val="12"/>
      </w:rPr>
      <w:fldChar w:fldCharType="begin"/>
    </w:r>
    <w:r>
      <w:rPr>
        <w:rFonts w:cs="Tahoma"/>
        <w:sz w:val="12"/>
        <w:szCs w:val="12"/>
      </w:rPr>
      <w:instrText xml:space="preserve"> TIME \@ "dd.MM.yyyy HH:mm" </w:instrText>
    </w:r>
    <w:r>
      <w:rPr>
        <w:rFonts w:cs="Tahoma"/>
        <w:sz w:val="12"/>
        <w:szCs w:val="12"/>
      </w:rPr>
      <w:fldChar w:fldCharType="separate"/>
    </w:r>
    <w:r w:rsidR="00D23497">
      <w:rPr>
        <w:rFonts w:cs="Tahoma"/>
        <w:noProof/>
        <w:sz w:val="12"/>
        <w:szCs w:val="12"/>
      </w:rPr>
      <w:t>11.10.2023 14:46</w:t>
    </w:r>
    <w:r>
      <w:rPr>
        <w:rFonts w:cs="Tahoma"/>
        <w:sz w:val="12"/>
        <w:szCs w:val="12"/>
      </w:rPr>
      <w:fldChar w:fldCharType="end"/>
    </w:r>
  </w:p>
  <w:p w14:paraId="6A1259FB" w14:textId="221F1E64" w:rsidR="00CF245B" w:rsidRDefault="00CF245B"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CF245B" w:rsidRPr="00A0482C" w14:paraId="1FB842BB" w14:textId="77777777" w:rsidTr="00E533AA">
      <w:tc>
        <w:tcPr>
          <w:tcW w:w="9464" w:type="dxa"/>
          <w:gridSpan w:val="3"/>
          <w:shd w:val="clear" w:color="auto" w:fill="auto"/>
        </w:tcPr>
        <w:p w14:paraId="5D12F2FC" w14:textId="4F5D9E91" w:rsidR="00CF245B" w:rsidRDefault="00CF245B" w:rsidP="00B407CB">
          <w:pPr>
            <w:tabs>
              <w:tab w:val="left" w:pos="5812"/>
              <w:tab w:val="right" w:pos="9356"/>
            </w:tabs>
            <w:spacing w:line="240" w:lineRule="auto"/>
            <w:rPr>
              <w:szCs w:val="20"/>
            </w:rPr>
          </w:pPr>
          <w:r>
            <w:rPr>
              <w:szCs w:val="20"/>
            </w:rPr>
            <w:t>VERFAHRENSANWEISUNG</w:t>
          </w:r>
        </w:p>
        <w:p w14:paraId="3B00909A" w14:textId="65A982AD" w:rsidR="00CF245B" w:rsidRPr="00A0482C" w:rsidRDefault="00CF245B" w:rsidP="00B547C3">
          <w:pPr>
            <w:tabs>
              <w:tab w:val="left" w:pos="5812"/>
              <w:tab w:val="right" w:pos="9356"/>
            </w:tabs>
            <w:spacing w:before="0" w:line="240" w:lineRule="auto"/>
            <w:rPr>
              <w:szCs w:val="20"/>
            </w:rPr>
          </w:pPr>
          <w:r>
            <w:rPr>
              <w:szCs w:val="20"/>
            </w:rPr>
            <w:t>Verwendung nicht-biologisches Pflanzenvermehrungsmaterial</w:t>
          </w:r>
        </w:p>
      </w:tc>
    </w:tr>
    <w:tr w:rsidR="00CF245B" w:rsidRPr="00A0482C" w14:paraId="51B50505" w14:textId="77777777" w:rsidTr="00E533AA">
      <w:tc>
        <w:tcPr>
          <w:tcW w:w="3249" w:type="dxa"/>
          <w:shd w:val="clear" w:color="auto" w:fill="auto"/>
          <w:vAlign w:val="center"/>
        </w:tcPr>
        <w:p w14:paraId="7AE4D127" w14:textId="2D16993A" w:rsidR="00CF245B" w:rsidRPr="008509A6" w:rsidRDefault="00CF245B" w:rsidP="008F0A7E">
          <w:pPr>
            <w:tabs>
              <w:tab w:val="left" w:pos="5812"/>
              <w:tab w:val="right" w:pos="9356"/>
            </w:tabs>
            <w:spacing w:before="0" w:line="240" w:lineRule="auto"/>
            <w:rPr>
              <w:szCs w:val="20"/>
            </w:rPr>
          </w:pPr>
          <w:r>
            <w:rPr>
              <w:szCs w:val="20"/>
            </w:rPr>
            <w:t>Dokument-Nr.: VA_0010_</w:t>
          </w:r>
          <w:r w:rsidR="00713BEF">
            <w:rPr>
              <w:szCs w:val="20"/>
            </w:rPr>
            <w:t>5</w:t>
          </w:r>
        </w:p>
      </w:tc>
      <w:tc>
        <w:tcPr>
          <w:tcW w:w="3249" w:type="dxa"/>
          <w:shd w:val="clear" w:color="auto" w:fill="auto"/>
          <w:vAlign w:val="center"/>
        </w:tcPr>
        <w:p w14:paraId="3738C17A" w14:textId="2C0C58DE" w:rsidR="00CF245B" w:rsidRPr="00A0482C" w:rsidRDefault="00CF245B" w:rsidP="008F0A7E">
          <w:pPr>
            <w:tabs>
              <w:tab w:val="left" w:pos="5812"/>
              <w:tab w:val="right" w:pos="9356"/>
            </w:tabs>
            <w:spacing w:before="0" w:line="240" w:lineRule="auto"/>
            <w:jc w:val="center"/>
            <w:rPr>
              <w:szCs w:val="20"/>
            </w:rPr>
          </w:pPr>
          <w:r w:rsidRPr="00A0482C">
            <w:rPr>
              <w:szCs w:val="20"/>
            </w:rPr>
            <w:t xml:space="preserve">gültig ab </w:t>
          </w:r>
          <w:r w:rsidR="00713BEF">
            <w:rPr>
              <w:szCs w:val="20"/>
            </w:rPr>
            <w:t>01</w:t>
          </w:r>
          <w:r w:rsidR="00F470E1">
            <w:rPr>
              <w:szCs w:val="20"/>
            </w:rPr>
            <w:t>.</w:t>
          </w:r>
          <w:r w:rsidR="00713BEF">
            <w:rPr>
              <w:szCs w:val="20"/>
            </w:rPr>
            <w:t>01</w:t>
          </w:r>
          <w:r>
            <w:rPr>
              <w:szCs w:val="20"/>
            </w:rPr>
            <w:t>.</w:t>
          </w:r>
          <w:r w:rsidR="00713BEF">
            <w:rPr>
              <w:szCs w:val="20"/>
            </w:rPr>
            <w:t>2024</w:t>
          </w:r>
        </w:p>
      </w:tc>
      <w:tc>
        <w:tcPr>
          <w:tcW w:w="2966" w:type="dxa"/>
          <w:shd w:val="clear" w:color="auto" w:fill="auto"/>
          <w:vAlign w:val="center"/>
        </w:tcPr>
        <w:p w14:paraId="176325FC" w14:textId="76653160" w:rsidR="00CF245B" w:rsidRPr="00A0482C" w:rsidRDefault="00CF245B"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1C7B0C">
            <w:rPr>
              <w:noProof/>
              <w:szCs w:val="20"/>
            </w:rPr>
            <w:t>18</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1C7B0C">
            <w:rPr>
              <w:noProof/>
              <w:szCs w:val="20"/>
            </w:rPr>
            <w:t>18</w:t>
          </w:r>
          <w:r w:rsidRPr="00A0482C">
            <w:rPr>
              <w:szCs w:val="20"/>
            </w:rPr>
            <w:fldChar w:fldCharType="end"/>
          </w:r>
        </w:p>
      </w:tc>
    </w:tr>
  </w:tbl>
  <w:p w14:paraId="288E6DCE" w14:textId="77777777" w:rsidR="00CF245B" w:rsidRPr="00137738" w:rsidRDefault="00CF245B"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F3A" w14:textId="77777777" w:rsidR="00CF245B" w:rsidRDefault="00CF245B" w:rsidP="00E440D9">
    <w:pPr>
      <w:pStyle w:val="Fuzeile"/>
      <w:tabs>
        <w:tab w:val="clear" w:pos="9072"/>
        <w:tab w:val="right" w:pos="8784"/>
        <w:tab w:val="right" w:pos="9356"/>
      </w:tabs>
    </w:pPr>
  </w:p>
  <w:p w14:paraId="74C5767F" w14:textId="14F007D0" w:rsidR="00CF245B" w:rsidRPr="007739D4" w:rsidRDefault="00CF245B"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20221021_VA_0010_2_Verwendung-nicht-bio-PVM_gueltig-ab-1-2-2022-3_Aussendung</w:t>
    </w:r>
    <w:r>
      <w:fldChar w:fldCharType="end"/>
    </w:r>
  </w:p>
  <w:p w14:paraId="565FC957" w14:textId="77777777" w:rsidR="00CF245B" w:rsidRDefault="00CF245B"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3BBFB54" w14:textId="3FEF5DA3" w:rsidR="00CF245B" w:rsidRPr="00E440D9" w:rsidRDefault="00CF245B"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19</w:t>
    </w:r>
    <w:r w:rsidRPr="0052003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CD93" w14:textId="233FA7CF" w:rsidR="006A3BC9" w:rsidRDefault="006A3BC9" w:rsidP="00C82E58">
    <w:pPr>
      <w:spacing w:before="0" w:line="240" w:lineRule="auto"/>
      <w:jc w:val="center"/>
      <w:rPr>
        <w:sz w:val="12"/>
        <w:szCs w:val="12"/>
      </w:rPr>
    </w:pPr>
    <w:r>
      <w:rPr>
        <w:sz w:val="12"/>
        <w:szCs w:val="12"/>
      </w:rPr>
      <w:t xml:space="preserve">Ausgedruckt am: </w:t>
    </w:r>
    <w:r>
      <w:rPr>
        <w:rFonts w:cs="Tahoma"/>
        <w:sz w:val="12"/>
        <w:szCs w:val="12"/>
      </w:rPr>
      <w:fldChar w:fldCharType="begin"/>
    </w:r>
    <w:r>
      <w:rPr>
        <w:rFonts w:cs="Tahoma"/>
        <w:sz w:val="12"/>
        <w:szCs w:val="12"/>
      </w:rPr>
      <w:instrText xml:space="preserve"> TIME \@ "dd.MM.yyyy HH:mm" </w:instrText>
    </w:r>
    <w:r>
      <w:rPr>
        <w:rFonts w:cs="Tahoma"/>
        <w:sz w:val="12"/>
        <w:szCs w:val="12"/>
      </w:rPr>
      <w:fldChar w:fldCharType="separate"/>
    </w:r>
    <w:r w:rsidR="00D23497">
      <w:rPr>
        <w:rFonts w:cs="Tahoma"/>
        <w:noProof/>
        <w:sz w:val="12"/>
        <w:szCs w:val="12"/>
      </w:rPr>
      <w:t>11.10.2023 14:46</w:t>
    </w:r>
    <w:r>
      <w:rPr>
        <w:rFonts w:cs="Tahoma"/>
        <w:sz w:val="12"/>
        <w:szCs w:val="12"/>
      </w:rPr>
      <w:fldChar w:fldCharType="end"/>
    </w:r>
  </w:p>
  <w:p w14:paraId="52A760E9" w14:textId="77777777" w:rsidR="006A3BC9" w:rsidRDefault="006A3BC9"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13325" w:type="dxa"/>
      <w:tblBorders>
        <w:top w:val="single" w:sz="4" w:space="0" w:color="auto"/>
      </w:tblBorders>
      <w:tblLayout w:type="fixed"/>
      <w:tblLook w:val="04A0" w:firstRow="1" w:lastRow="0" w:firstColumn="1" w:lastColumn="0" w:noHBand="0" w:noVBand="1"/>
    </w:tblPr>
    <w:tblGrid>
      <w:gridCol w:w="4441"/>
      <w:gridCol w:w="4442"/>
      <w:gridCol w:w="4442"/>
    </w:tblGrid>
    <w:tr w:rsidR="006A3BC9" w:rsidRPr="00A0482C" w14:paraId="20945102" w14:textId="77777777" w:rsidTr="006A3BC9">
      <w:tc>
        <w:tcPr>
          <w:tcW w:w="13325" w:type="dxa"/>
          <w:gridSpan w:val="3"/>
          <w:shd w:val="clear" w:color="auto" w:fill="auto"/>
        </w:tcPr>
        <w:p w14:paraId="7A3DA2AF" w14:textId="77777777" w:rsidR="006A3BC9" w:rsidRDefault="006A3BC9" w:rsidP="006A3BC9">
          <w:pPr>
            <w:tabs>
              <w:tab w:val="right" w:pos="3010"/>
              <w:tab w:val="left" w:pos="5812"/>
            </w:tabs>
            <w:spacing w:line="240" w:lineRule="auto"/>
            <w:rPr>
              <w:szCs w:val="20"/>
            </w:rPr>
          </w:pPr>
          <w:r>
            <w:rPr>
              <w:szCs w:val="20"/>
            </w:rPr>
            <w:t>VERFAHRENSANWEISUNG</w:t>
          </w:r>
        </w:p>
        <w:p w14:paraId="2996FDD3" w14:textId="6335EADA" w:rsidR="006A3BC9" w:rsidRPr="00A0482C" w:rsidRDefault="006A3BC9" w:rsidP="006A3BC9">
          <w:pPr>
            <w:tabs>
              <w:tab w:val="right" w:pos="3010"/>
              <w:tab w:val="left" w:pos="5812"/>
            </w:tabs>
            <w:spacing w:before="0" w:line="240" w:lineRule="auto"/>
            <w:rPr>
              <w:szCs w:val="20"/>
            </w:rPr>
          </w:pPr>
          <w:r>
            <w:rPr>
              <w:szCs w:val="20"/>
            </w:rPr>
            <w:t>Verwendung nicht-biologisches Pflanzenvermehrungsmaterial</w:t>
          </w:r>
        </w:p>
      </w:tc>
    </w:tr>
    <w:tr w:rsidR="006A3BC9" w:rsidRPr="00A0482C" w14:paraId="793B6341" w14:textId="77777777" w:rsidTr="006A3BC9">
      <w:tc>
        <w:tcPr>
          <w:tcW w:w="4441" w:type="dxa"/>
          <w:shd w:val="clear" w:color="auto" w:fill="auto"/>
          <w:vAlign w:val="center"/>
        </w:tcPr>
        <w:p w14:paraId="74F48CE5" w14:textId="232C2557" w:rsidR="006A3BC9" w:rsidRPr="008509A6" w:rsidRDefault="006A3BC9" w:rsidP="006A3BC9">
          <w:pPr>
            <w:tabs>
              <w:tab w:val="right" w:pos="3010"/>
              <w:tab w:val="left" w:pos="5812"/>
            </w:tabs>
            <w:spacing w:before="0" w:line="240" w:lineRule="auto"/>
            <w:rPr>
              <w:szCs w:val="20"/>
            </w:rPr>
          </w:pPr>
          <w:r>
            <w:rPr>
              <w:szCs w:val="20"/>
            </w:rPr>
            <w:t>Dokument-Nr.: VA_0010_</w:t>
          </w:r>
          <w:r w:rsidR="0076446E">
            <w:rPr>
              <w:szCs w:val="20"/>
            </w:rPr>
            <w:t>5</w:t>
          </w:r>
        </w:p>
      </w:tc>
      <w:tc>
        <w:tcPr>
          <w:tcW w:w="4442" w:type="dxa"/>
          <w:shd w:val="clear" w:color="auto" w:fill="auto"/>
          <w:vAlign w:val="center"/>
        </w:tcPr>
        <w:p w14:paraId="64CE1EDB" w14:textId="42E9ACD8" w:rsidR="006A3BC9" w:rsidRPr="00A0482C" w:rsidRDefault="006A3BC9" w:rsidP="006A3BC9">
          <w:pPr>
            <w:tabs>
              <w:tab w:val="right" w:pos="3010"/>
              <w:tab w:val="left" w:pos="5812"/>
            </w:tabs>
            <w:spacing w:before="0" w:line="240" w:lineRule="auto"/>
            <w:jc w:val="center"/>
            <w:rPr>
              <w:szCs w:val="20"/>
            </w:rPr>
          </w:pPr>
          <w:r w:rsidRPr="00A0482C">
            <w:rPr>
              <w:szCs w:val="20"/>
            </w:rPr>
            <w:t xml:space="preserve">gültig ab </w:t>
          </w:r>
          <w:r w:rsidR="0076446E">
            <w:rPr>
              <w:szCs w:val="20"/>
            </w:rPr>
            <w:t>01.01.2024</w:t>
          </w:r>
        </w:p>
      </w:tc>
      <w:tc>
        <w:tcPr>
          <w:tcW w:w="4442" w:type="dxa"/>
          <w:shd w:val="clear" w:color="auto" w:fill="auto"/>
          <w:vAlign w:val="center"/>
        </w:tcPr>
        <w:p w14:paraId="5282A687" w14:textId="77777777" w:rsidR="006A3BC9" w:rsidRPr="00A0482C" w:rsidRDefault="006A3BC9" w:rsidP="006A3BC9">
          <w:pPr>
            <w:tabs>
              <w:tab w:val="right" w:pos="3010"/>
              <w:tab w:val="left" w:pos="5812"/>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Pr>
              <w:noProof/>
              <w:szCs w:val="20"/>
            </w:rPr>
            <w:t>18</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Pr>
              <w:noProof/>
              <w:szCs w:val="20"/>
            </w:rPr>
            <w:t>18</w:t>
          </w:r>
          <w:r w:rsidRPr="00A0482C">
            <w:rPr>
              <w:szCs w:val="20"/>
            </w:rPr>
            <w:fldChar w:fldCharType="end"/>
          </w:r>
        </w:p>
      </w:tc>
    </w:tr>
  </w:tbl>
  <w:p w14:paraId="765BA920" w14:textId="77777777" w:rsidR="006A3BC9" w:rsidRPr="00137738" w:rsidRDefault="006A3BC9" w:rsidP="00A66577">
    <w:pPr>
      <w:pStyle w:val="Fuzeile"/>
      <w:tabs>
        <w:tab w:val="clear" w:pos="9072"/>
        <w:tab w:val="left" w:pos="5812"/>
        <w:tab w:val="right" w:pos="9356"/>
      </w:tabs>
      <w:spacing w:after="0" w:line="18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896D" w14:textId="047E10DC" w:rsidR="00854631" w:rsidRDefault="00854631" w:rsidP="00854631">
    <w:pPr>
      <w:spacing w:before="0" w:line="240" w:lineRule="auto"/>
      <w:jc w:val="center"/>
      <w:rPr>
        <w:sz w:val="12"/>
        <w:szCs w:val="12"/>
      </w:rPr>
    </w:pPr>
    <w:r>
      <w:rPr>
        <w:sz w:val="12"/>
        <w:szCs w:val="12"/>
      </w:rPr>
      <w:t xml:space="preserve">Ausgedruckt am: </w:t>
    </w:r>
    <w:r>
      <w:rPr>
        <w:rFonts w:cs="Tahoma"/>
        <w:sz w:val="12"/>
        <w:szCs w:val="12"/>
      </w:rPr>
      <w:fldChar w:fldCharType="begin"/>
    </w:r>
    <w:r>
      <w:rPr>
        <w:rFonts w:cs="Tahoma"/>
        <w:sz w:val="12"/>
        <w:szCs w:val="12"/>
      </w:rPr>
      <w:instrText xml:space="preserve"> TIME \@ "dd.MM.yyyy HH:mm" </w:instrText>
    </w:r>
    <w:r>
      <w:rPr>
        <w:rFonts w:cs="Tahoma"/>
        <w:sz w:val="12"/>
        <w:szCs w:val="12"/>
      </w:rPr>
      <w:fldChar w:fldCharType="separate"/>
    </w:r>
    <w:r w:rsidR="00D23497">
      <w:rPr>
        <w:rFonts w:cs="Tahoma"/>
        <w:noProof/>
        <w:sz w:val="12"/>
        <w:szCs w:val="12"/>
      </w:rPr>
      <w:t>11.10.2023 14:46</w:t>
    </w:r>
    <w:r>
      <w:rPr>
        <w:rFonts w:cs="Tahoma"/>
        <w:sz w:val="12"/>
        <w:szCs w:val="12"/>
      </w:rPr>
      <w:fldChar w:fldCharType="end"/>
    </w:r>
  </w:p>
  <w:p w14:paraId="4D0A0D16" w14:textId="77777777" w:rsidR="00854631" w:rsidRDefault="00854631" w:rsidP="00854631">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854631" w:rsidRPr="00A0482C" w14:paraId="13B99480" w14:textId="77777777" w:rsidTr="00E23F06">
      <w:tc>
        <w:tcPr>
          <w:tcW w:w="9464" w:type="dxa"/>
          <w:gridSpan w:val="3"/>
          <w:shd w:val="clear" w:color="auto" w:fill="auto"/>
        </w:tcPr>
        <w:p w14:paraId="15A4F3D0" w14:textId="77777777" w:rsidR="00854631" w:rsidRDefault="00854631" w:rsidP="00854631">
          <w:pPr>
            <w:tabs>
              <w:tab w:val="left" w:pos="5812"/>
              <w:tab w:val="right" w:pos="9356"/>
            </w:tabs>
            <w:spacing w:line="240" w:lineRule="auto"/>
            <w:rPr>
              <w:szCs w:val="20"/>
            </w:rPr>
          </w:pPr>
          <w:r>
            <w:rPr>
              <w:szCs w:val="20"/>
            </w:rPr>
            <w:t>VERFAHRENSANWEISUNG</w:t>
          </w:r>
        </w:p>
        <w:p w14:paraId="742A3ED6" w14:textId="355EC37F" w:rsidR="00854631" w:rsidRPr="00A0482C" w:rsidRDefault="00854631" w:rsidP="00854631">
          <w:pPr>
            <w:tabs>
              <w:tab w:val="left" w:pos="5812"/>
              <w:tab w:val="right" w:pos="9356"/>
            </w:tabs>
            <w:spacing w:before="0" w:line="240" w:lineRule="auto"/>
            <w:rPr>
              <w:szCs w:val="20"/>
            </w:rPr>
          </w:pPr>
          <w:r>
            <w:rPr>
              <w:szCs w:val="20"/>
            </w:rPr>
            <w:t>Verwendung nicht-biologisches Pflanzenvermehrungsmaterial</w:t>
          </w:r>
        </w:p>
      </w:tc>
    </w:tr>
    <w:tr w:rsidR="00854631" w:rsidRPr="00A0482C" w14:paraId="60A1567F" w14:textId="77777777" w:rsidTr="00E23F06">
      <w:tc>
        <w:tcPr>
          <w:tcW w:w="3249" w:type="dxa"/>
          <w:shd w:val="clear" w:color="auto" w:fill="auto"/>
          <w:vAlign w:val="center"/>
        </w:tcPr>
        <w:p w14:paraId="5182B69C" w14:textId="36367B39" w:rsidR="00854631" w:rsidRPr="008509A6" w:rsidRDefault="00854631" w:rsidP="00854631">
          <w:pPr>
            <w:tabs>
              <w:tab w:val="left" w:pos="5812"/>
              <w:tab w:val="right" w:pos="9356"/>
            </w:tabs>
            <w:spacing w:before="0" w:line="240" w:lineRule="auto"/>
            <w:rPr>
              <w:szCs w:val="20"/>
            </w:rPr>
          </w:pPr>
          <w:r>
            <w:rPr>
              <w:szCs w:val="20"/>
            </w:rPr>
            <w:t>Dokument-Nr.: VA_0010_</w:t>
          </w:r>
          <w:r w:rsidR="0076446E">
            <w:rPr>
              <w:szCs w:val="20"/>
            </w:rPr>
            <w:t>5</w:t>
          </w:r>
        </w:p>
      </w:tc>
      <w:tc>
        <w:tcPr>
          <w:tcW w:w="3249" w:type="dxa"/>
          <w:shd w:val="clear" w:color="auto" w:fill="auto"/>
          <w:vAlign w:val="center"/>
        </w:tcPr>
        <w:p w14:paraId="1EA45CC9" w14:textId="5CF61C81" w:rsidR="00854631" w:rsidRPr="00A0482C" w:rsidRDefault="00854631" w:rsidP="00854631">
          <w:pPr>
            <w:tabs>
              <w:tab w:val="left" w:pos="5812"/>
              <w:tab w:val="right" w:pos="9356"/>
            </w:tabs>
            <w:spacing w:before="0" w:line="240" w:lineRule="auto"/>
            <w:jc w:val="center"/>
            <w:rPr>
              <w:szCs w:val="20"/>
            </w:rPr>
          </w:pPr>
          <w:r w:rsidRPr="00A0482C">
            <w:rPr>
              <w:szCs w:val="20"/>
            </w:rPr>
            <w:t xml:space="preserve">gültig ab </w:t>
          </w:r>
          <w:r w:rsidR="0076446E">
            <w:rPr>
              <w:szCs w:val="20"/>
            </w:rPr>
            <w:t>01.01.2024</w:t>
          </w:r>
        </w:p>
      </w:tc>
      <w:tc>
        <w:tcPr>
          <w:tcW w:w="2966" w:type="dxa"/>
          <w:shd w:val="clear" w:color="auto" w:fill="auto"/>
          <w:vAlign w:val="center"/>
        </w:tcPr>
        <w:p w14:paraId="228843E4" w14:textId="77777777" w:rsidR="00854631" w:rsidRPr="00A0482C" w:rsidRDefault="00854631" w:rsidP="00854631">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Pr>
              <w:szCs w:val="20"/>
            </w:rPr>
            <w:t>17</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Pr>
              <w:szCs w:val="20"/>
            </w:rPr>
            <w:t>20</w:t>
          </w:r>
          <w:r w:rsidRPr="00A0482C">
            <w:rPr>
              <w:szCs w:val="20"/>
            </w:rPr>
            <w:fldChar w:fldCharType="end"/>
          </w:r>
        </w:p>
      </w:tc>
    </w:tr>
  </w:tbl>
  <w:p w14:paraId="69CFE56F" w14:textId="77777777" w:rsidR="00854631" w:rsidRPr="00854631" w:rsidRDefault="00854631" w:rsidP="00854631">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D376" w14:textId="77777777" w:rsidR="000128DB" w:rsidRDefault="000128DB">
      <w:r>
        <w:separator/>
      </w:r>
    </w:p>
  </w:footnote>
  <w:footnote w:type="continuationSeparator" w:id="0">
    <w:p w14:paraId="722EC516" w14:textId="77777777" w:rsidR="000128DB" w:rsidRDefault="0001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E37C" w14:textId="4B22D55A" w:rsidR="00CF245B" w:rsidRPr="006D4B9C" w:rsidRDefault="00CF245B"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973EA88" w14:textId="77777777" w:rsidR="00CF245B" w:rsidRPr="008509A6" w:rsidRDefault="00CF245B"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B230" w14:textId="77777777" w:rsidR="00CF245B" w:rsidRPr="00344F26" w:rsidRDefault="00CF245B" w:rsidP="00344F26">
    <w:pPr>
      <w:spacing w:line="100" w:lineRule="exac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E3E2" w14:textId="77777777" w:rsidR="006A3BC9" w:rsidRPr="006D4B9C" w:rsidRDefault="006A3BC9"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3EC63E4D" w14:textId="77777777" w:rsidR="006A3BC9" w:rsidRPr="008509A6" w:rsidRDefault="006A3BC9" w:rsidP="00BA5CDB">
    <w:pPr>
      <w:jc w:val="right"/>
      <w:rPr>
        <w:color w:val="808080" w:themeColor="background1" w:themeShade="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BF3E" w14:textId="77777777" w:rsidR="00854631" w:rsidRPr="006D4B9C" w:rsidRDefault="00854631"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08C1AF75" w14:textId="77777777" w:rsidR="00854631" w:rsidRPr="008509A6" w:rsidRDefault="00854631" w:rsidP="00BA5CDB">
    <w:pPr>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B78"/>
    <w:multiLevelType w:val="hybridMultilevel"/>
    <w:tmpl w:val="24229A04"/>
    <w:lvl w:ilvl="0" w:tplc="04070017">
      <w:start w:val="1"/>
      <w:numFmt w:val="lowerLetter"/>
      <w:lvlText w:val="%1)"/>
      <w:lvlJc w:val="left"/>
      <w:pPr>
        <w:ind w:left="644" w:hanging="360"/>
      </w:pPr>
    </w:lvl>
    <w:lvl w:ilvl="1" w:tplc="0407001B">
      <w:start w:val="1"/>
      <w:numFmt w:val="lowerRoman"/>
      <w:lvlText w:val="%2."/>
      <w:lvlJc w:val="righ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8303ACE"/>
    <w:multiLevelType w:val="hybridMultilevel"/>
    <w:tmpl w:val="60D2EEEC"/>
    <w:lvl w:ilvl="0" w:tplc="233ABB42">
      <w:start w:val="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C54AA3"/>
    <w:multiLevelType w:val="hybridMultilevel"/>
    <w:tmpl w:val="062ABC0E"/>
    <w:lvl w:ilvl="0" w:tplc="04070017">
      <w:start w:val="1"/>
      <w:numFmt w:val="lowerLetter"/>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1DAE45A1"/>
    <w:multiLevelType w:val="hybridMultilevel"/>
    <w:tmpl w:val="D9B0E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705B3C"/>
    <w:multiLevelType w:val="hybridMultilevel"/>
    <w:tmpl w:val="A9C44DCC"/>
    <w:lvl w:ilvl="0" w:tplc="04070017">
      <w:start w:val="1"/>
      <w:numFmt w:val="lowerLetter"/>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45DEC"/>
    <w:multiLevelType w:val="hybridMultilevel"/>
    <w:tmpl w:val="7D3609E2"/>
    <w:lvl w:ilvl="0" w:tplc="3822F894">
      <w:start w:val="1"/>
      <w:numFmt w:val="bullet"/>
      <w:lvlText w:val="-"/>
      <w:lvlJc w:val="left"/>
      <w:pPr>
        <w:ind w:left="720" w:hanging="360"/>
      </w:pPr>
      <w:rPr>
        <w:rFonts w:ascii="Tahoma" w:eastAsia="Times New Roman" w:hAnsi="Tahoma" w:cs="Tahoma"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3F400B"/>
    <w:multiLevelType w:val="hybridMultilevel"/>
    <w:tmpl w:val="8FB0DBB2"/>
    <w:lvl w:ilvl="0" w:tplc="1F020240">
      <w:start w:val="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E9367C"/>
    <w:multiLevelType w:val="hybridMultilevel"/>
    <w:tmpl w:val="F88CCF0A"/>
    <w:lvl w:ilvl="0" w:tplc="9C30536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8E013E"/>
    <w:multiLevelType w:val="hybridMultilevel"/>
    <w:tmpl w:val="D044719A"/>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9B66FB"/>
    <w:multiLevelType w:val="hybridMultilevel"/>
    <w:tmpl w:val="E348BDEA"/>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C67045E"/>
    <w:multiLevelType w:val="hybridMultilevel"/>
    <w:tmpl w:val="974CBCA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4376361B"/>
    <w:multiLevelType w:val="hybridMultilevel"/>
    <w:tmpl w:val="F2368B3A"/>
    <w:lvl w:ilvl="0" w:tplc="0407001B">
      <w:start w:val="1"/>
      <w:numFmt w:val="lowerRoman"/>
      <w:lvlText w:val="%1."/>
      <w:lvlJc w:val="righ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14" w15:restartNumberingAfterBreak="0">
    <w:nsid w:val="4CD24922"/>
    <w:multiLevelType w:val="hybridMultilevel"/>
    <w:tmpl w:val="3BA23A16"/>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D82884"/>
    <w:multiLevelType w:val="hybridMultilevel"/>
    <w:tmpl w:val="322ADC98"/>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93589"/>
    <w:multiLevelType w:val="hybridMultilevel"/>
    <w:tmpl w:val="2036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2614E5"/>
    <w:multiLevelType w:val="hybridMultilevel"/>
    <w:tmpl w:val="724655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8903B4"/>
    <w:multiLevelType w:val="hybridMultilevel"/>
    <w:tmpl w:val="75ACE4A0"/>
    <w:lvl w:ilvl="0" w:tplc="9C30536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798B0B4B"/>
    <w:multiLevelType w:val="hybridMultilevel"/>
    <w:tmpl w:val="97AC3086"/>
    <w:lvl w:ilvl="0" w:tplc="04070001">
      <w:start w:val="1"/>
      <w:numFmt w:val="bullet"/>
      <w:lvlText w:val=""/>
      <w:lvlJc w:val="left"/>
      <w:pPr>
        <w:ind w:left="720" w:hanging="360"/>
      </w:pPr>
      <w:rPr>
        <w:rFonts w:ascii="Symbol" w:hAnsi="Symbol" w:hint="default"/>
      </w:rPr>
    </w:lvl>
    <w:lvl w:ilvl="1" w:tplc="C3FE9288">
      <w:numFmt w:val="bullet"/>
      <w:lvlText w:val="•"/>
      <w:lvlJc w:val="left"/>
      <w:pPr>
        <w:ind w:left="1790" w:hanging="710"/>
      </w:pPr>
      <w:rPr>
        <w:rFonts w:ascii="Calibri" w:eastAsiaTheme="minorHAnsi" w:hAnsi="Calibri" w:cs="Calibri" w:hint="default"/>
      </w:rPr>
    </w:lvl>
    <w:lvl w:ilvl="2" w:tplc="75B87EA2">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D2531F"/>
    <w:multiLevelType w:val="hybridMultilevel"/>
    <w:tmpl w:val="C11E0FF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2659485">
    <w:abstractNumId w:val="5"/>
  </w:num>
  <w:num w:numId="2" w16cid:durableId="452332534">
    <w:abstractNumId w:val="20"/>
  </w:num>
  <w:num w:numId="3" w16cid:durableId="1802188821">
    <w:abstractNumId w:val="16"/>
  </w:num>
  <w:num w:numId="4" w16cid:durableId="1105003454">
    <w:abstractNumId w:val="15"/>
  </w:num>
  <w:num w:numId="5" w16cid:durableId="1843810222">
    <w:abstractNumId w:val="7"/>
  </w:num>
  <w:num w:numId="6" w16cid:durableId="1017269136">
    <w:abstractNumId w:val="6"/>
  </w:num>
  <w:num w:numId="7" w16cid:durableId="1262765363">
    <w:abstractNumId w:val="3"/>
  </w:num>
  <w:num w:numId="8" w16cid:durableId="480732966">
    <w:abstractNumId w:val="0"/>
  </w:num>
  <w:num w:numId="9" w16cid:durableId="1792747514">
    <w:abstractNumId w:val="8"/>
  </w:num>
  <w:num w:numId="10" w16cid:durableId="2052607274">
    <w:abstractNumId w:val="22"/>
  </w:num>
  <w:num w:numId="11" w16cid:durableId="1642266727">
    <w:abstractNumId w:val="13"/>
  </w:num>
  <w:num w:numId="12" w16cid:durableId="933245143">
    <w:abstractNumId w:val="12"/>
  </w:num>
  <w:num w:numId="13" w16cid:durableId="1340540656">
    <w:abstractNumId w:val="17"/>
  </w:num>
  <w:num w:numId="14" w16cid:durableId="1582912693">
    <w:abstractNumId w:val="5"/>
  </w:num>
  <w:num w:numId="15" w16cid:durableId="552959938">
    <w:abstractNumId w:val="18"/>
  </w:num>
  <w:num w:numId="16" w16cid:durableId="684676079">
    <w:abstractNumId w:val="20"/>
  </w:num>
  <w:num w:numId="17" w16cid:durableId="976421167">
    <w:abstractNumId w:val="20"/>
  </w:num>
  <w:num w:numId="18" w16cid:durableId="1694573168">
    <w:abstractNumId w:val="20"/>
  </w:num>
  <w:num w:numId="19" w16cid:durableId="103230091">
    <w:abstractNumId w:val="20"/>
  </w:num>
  <w:num w:numId="20" w16cid:durableId="198977467">
    <w:abstractNumId w:val="19"/>
  </w:num>
  <w:num w:numId="21" w16cid:durableId="331614564">
    <w:abstractNumId w:val="11"/>
  </w:num>
  <w:num w:numId="22" w16cid:durableId="1320966850">
    <w:abstractNumId w:val="10"/>
  </w:num>
  <w:num w:numId="23" w16cid:durableId="875385355">
    <w:abstractNumId w:val="5"/>
  </w:num>
  <w:num w:numId="24" w16cid:durableId="2007243458">
    <w:abstractNumId w:val="5"/>
  </w:num>
  <w:num w:numId="25" w16cid:durableId="1873033306">
    <w:abstractNumId w:val="14"/>
  </w:num>
  <w:num w:numId="26" w16cid:durableId="511727993">
    <w:abstractNumId w:val="2"/>
  </w:num>
  <w:num w:numId="27" w16cid:durableId="1130516984">
    <w:abstractNumId w:val="21"/>
  </w:num>
  <w:num w:numId="28" w16cid:durableId="1942226534">
    <w:abstractNumId w:val="4"/>
  </w:num>
  <w:num w:numId="29" w16cid:durableId="715859029">
    <w:abstractNumId w:val="5"/>
  </w:num>
  <w:num w:numId="30" w16cid:durableId="1960990667">
    <w:abstractNumId w:val="9"/>
  </w:num>
  <w:num w:numId="31" w16cid:durableId="86868368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0D09"/>
    <w:rsid w:val="000017A1"/>
    <w:rsid w:val="000017EF"/>
    <w:rsid w:val="000022A8"/>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175"/>
    <w:rsid w:val="00007311"/>
    <w:rsid w:val="0000735B"/>
    <w:rsid w:val="0000774D"/>
    <w:rsid w:val="00011097"/>
    <w:rsid w:val="00012073"/>
    <w:rsid w:val="0001218D"/>
    <w:rsid w:val="0001221C"/>
    <w:rsid w:val="0001243D"/>
    <w:rsid w:val="000124D6"/>
    <w:rsid w:val="000128DB"/>
    <w:rsid w:val="000142CC"/>
    <w:rsid w:val="00014DEC"/>
    <w:rsid w:val="00014F31"/>
    <w:rsid w:val="00014FE4"/>
    <w:rsid w:val="000157DD"/>
    <w:rsid w:val="00015805"/>
    <w:rsid w:val="00015BFA"/>
    <w:rsid w:val="000164BB"/>
    <w:rsid w:val="00020E1A"/>
    <w:rsid w:val="00021122"/>
    <w:rsid w:val="00021186"/>
    <w:rsid w:val="00021C71"/>
    <w:rsid w:val="00022323"/>
    <w:rsid w:val="00022CDA"/>
    <w:rsid w:val="000233A0"/>
    <w:rsid w:val="000234EE"/>
    <w:rsid w:val="0002360E"/>
    <w:rsid w:val="00023748"/>
    <w:rsid w:val="00023765"/>
    <w:rsid w:val="00023ADA"/>
    <w:rsid w:val="00024D58"/>
    <w:rsid w:val="00025A0F"/>
    <w:rsid w:val="0002667F"/>
    <w:rsid w:val="00026BFD"/>
    <w:rsid w:val="000279BD"/>
    <w:rsid w:val="00027E50"/>
    <w:rsid w:val="0003037F"/>
    <w:rsid w:val="00030429"/>
    <w:rsid w:val="00030643"/>
    <w:rsid w:val="00030907"/>
    <w:rsid w:val="00030A02"/>
    <w:rsid w:val="000310B5"/>
    <w:rsid w:val="0003114F"/>
    <w:rsid w:val="000315C5"/>
    <w:rsid w:val="0003229B"/>
    <w:rsid w:val="000325FC"/>
    <w:rsid w:val="00032868"/>
    <w:rsid w:val="00032A8B"/>
    <w:rsid w:val="00033763"/>
    <w:rsid w:val="00033AE3"/>
    <w:rsid w:val="00033DBE"/>
    <w:rsid w:val="00034757"/>
    <w:rsid w:val="00034E39"/>
    <w:rsid w:val="00034E5F"/>
    <w:rsid w:val="000354B6"/>
    <w:rsid w:val="00035516"/>
    <w:rsid w:val="0003673F"/>
    <w:rsid w:val="00036902"/>
    <w:rsid w:val="00036E57"/>
    <w:rsid w:val="00036FCF"/>
    <w:rsid w:val="0003739D"/>
    <w:rsid w:val="00037413"/>
    <w:rsid w:val="0003780E"/>
    <w:rsid w:val="00037C62"/>
    <w:rsid w:val="00040954"/>
    <w:rsid w:val="0004126D"/>
    <w:rsid w:val="00041459"/>
    <w:rsid w:val="00041AA9"/>
    <w:rsid w:val="00041FA0"/>
    <w:rsid w:val="0004315B"/>
    <w:rsid w:val="00043730"/>
    <w:rsid w:val="000437C9"/>
    <w:rsid w:val="00043BF4"/>
    <w:rsid w:val="00043D54"/>
    <w:rsid w:val="00043F85"/>
    <w:rsid w:val="000442C4"/>
    <w:rsid w:val="00044398"/>
    <w:rsid w:val="000448DC"/>
    <w:rsid w:val="00044FC5"/>
    <w:rsid w:val="000452F8"/>
    <w:rsid w:val="000453F6"/>
    <w:rsid w:val="000454EC"/>
    <w:rsid w:val="00045A17"/>
    <w:rsid w:val="00045D71"/>
    <w:rsid w:val="00046057"/>
    <w:rsid w:val="00046276"/>
    <w:rsid w:val="00046411"/>
    <w:rsid w:val="00046621"/>
    <w:rsid w:val="000476BA"/>
    <w:rsid w:val="000504B4"/>
    <w:rsid w:val="00050F18"/>
    <w:rsid w:val="00051349"/>
    <w:rsid w:val="00051456"/>
    <w:rsid w:val="00051CC3"/>
    <w:rsid w:val="000520C1"/>
    <w:rsid w:val="00052502"/>
    <w:rsid w:val="00052E47"/>
    <w:rsid w:val="00053645"/>
    <w:rsid w:val="0005370F"/>
    <w:rsid w:val="00053998"/>
    <w:rsid w:val="000542F1"/>
    <w:rsid w:val="00054CA5"/>
    <w:rsid w:val="00054E04"/>
    <w:rsid w:val="00055A8B"/>
    <w:rsid w:val="00055BD1"/>
    <w:rsid w:val="00055CC5"/>
    <w:rsid w:val="00056251"/>
    <w:rsid w:val="0005651D"/>
    <w:rsid w:val="000568D8"/>
    <w:rsid w:val="00057641"/>
    <w:rsid w:val="00057F38"/>
    <w:rsid w:val="00060045"/>
    <w:rsid w:val="000600C6"/>
    <w:rsid w:val="0006013F"/>
    <w:rsid w:val="000602F9"/>
    <w:rsid w:val="000605FA"/>
    <w:rsid w:val="00060886"/>
    <w:rsid w:val="00060CD1"/>
    <w:rsid w:val="000617AD"/>
    <w:rsid w:val="0006225B"/>
    <w:rsid w:val="000626E9"/>
    <w:rsid w:val="00063FDE"/>
    <w:rsid w:val="0006434F"/>
    <w:rsid w:val="0006443D"/>
    <w:rsid w:val="00065D25"/>
    <w:rsid w:val="000666C4"/>
    <w:rsid w:val="00066A5E"/>
    <w:rsid w:val="00066B3E"/>
    <w:rsid w:val="00067908"/>
    <w:rsid w:val="0007047F"/>
    <w:rsid w:val="00070A16"/>
    <w:rsid w:val="00070C19"/>
    <w:rsid w:val="00070E49"/>
    <w:rsid w:val="000713FF"/>
    <w:rsid w:val="00071C44"/>
    <w:rsid w:val="00071E01"/>
    <w:rsid w:val="00072026"/>
    <w:rsid w:val="000722F4"/>
    <w:rsid w:val="000730C7"/>
    <w:rsid w:val="000734B2"/>
    <w:rsid w:val="0007388E"/>
    <w:rsid w:val="000744B9"/>
    <w:rsid w:val="000745B7"/>
    <w:rsid w:val="0007496F"/>
    <w:rsid w:val="00074B30"/>
    <w:rsid w:val="00076B66"/>
    <w:rsid w:val="00076F06"/>
    <w:rsid w:val="00080B5F"/>
    <w:rsid w:val="00080B90"/>
    <w:rsid w:val="00080E7B"/>
    <w:rsid w:val="00081023"/>
    <w:rsid w:val="000812F8"/>
    <w:rsid w:val="00081571"/>
    <w:rsid w:val="00081B7F"/>
    <w:rsid w:val="00082670"/>
    <w:rsid w:val="0008289A"/>
    <w:rsid w:val="00083028"/>
    <w:rsid w:val="00083198"/>
    <w:rsid w:val="00083357"/>
    <w:rsid w:val="000833B3"/>
    <w:rsid w:val="00083549"/>
    <w:rsid w:val="00083697"/>
    <w:rsid w:val="00084042"/>
    <w:rsid w:val="000848EB"/>
    <w:rsid w:val="00084ACB"/>
    <w:rsid w:val="00086034"/>
    <w:rsid w:val="0008624B"/>
    <w:rsid w:val="00086273"/>
    <w:rsid w:val="000866A3"/>
    <w:rsid w:val="00086C56"/>
    <w:rsid w:val="00090843"/>
    <w:rsid w:val="00091585"/>
    <w:rsid w:val="000915D8"/>
    <w:rsid w:val="00091F8C"/>
    <w:rsid w:val="000926FA"/>
    <w:rsid w:val="00092E3F"/>
    <w:rsid w:val="00093099"/>
    <w:rsid w:val="0009315E"/>
    <w:rsid w:val="000938FE"/>
    <w:rsid w:val="00093D8B"/>
    <w:rsid w:val="0009468F"/>
    <w:rsid w:val="00094CA0"/>
    <w:rsid w:val="00094D8E"/>
    <w:rsid w:val="00095211"/>
    <w:rsid w:val="00095400"/>
    <w:rsid w:val="00095477"/>
    <w:rsid w:val="00095F81"/>
    <w:rsid w:val="000960A0"/>
    <w:rsid w:val="0009649D"/>
    <w:rsid w:val="00096BD6"/>
    <w:rsid w:val="00096BEC"/>
    <w:rsid w:val="000977DB"/>
    <w:rsid w:val="00097A13"/>
    <w:rsid w:val="00097E8D"/>
    <w:rsid w:val="00097FED"/>
    <w:rsid w:val="000A0B58"/>
    <w:rsid w:val="000A0F36"/>
    <w:rsid w:val="000A106A"/>
    <w:rsid w:val="000A154E"/>
    <w:rsid w:val="000A2182"/>
    <w:rsid w:val="000A254D"/>
    <w:rsid w:val="000A2EA2"/>
    <w:rsid w:val="000A33C5"/>
    <w:rsid w:val="000A33D6"/>
    <w:rsid w:val="000A4A0D"/>
    <w:rsid w:val="000A4A33"/>
    <w:rsid w:val="000A4CE9"/>
    <w:rsid w:val="000A532D"/>
    <w:rsid w:val="000A54B5"/>
    <w:rsid w:val="000A5B10"/>
    <w:rsid w:val="000A6500"/>
    <w:rsid w:val="000A6997"/>
    <w:rsid w:val="000A6C5F"/>
    <w:rsid w:val="000A722B"/>
    <w:rsid w:val="000A76B7"/>
    <w:rsid w:val="000A7AB4"/>
    <w:rsid w:val="000A7B65"/>
    <w:rsid w:val="000A7D43"/>
    <w:rsid w:val="000A7D95"/>
    <w:rsid w:val="000B12A7"/>
    <w:rsid w:val="000B1861"/>
    <w:rsid w:val="000B1AD6"/>
    <w:rsid w:val="000B261A"/>
    <w:rsid w:val="000B2C80"/>
    <w:rsid w:val="000B41E1"/>
    <w:rsid w:val="000B43D5"/>
    <w:rsid w:val="000B4414"/>
    <w:rsid w:val="000B4E7F"/>
    <w:rsid w:val="000B4EDA"/>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0C39"/>
    <w:rsid w:val="000C16E5"/>
    <w:rsid w:val="000C1A43"/>
    <w:rsid w:val="000C2074"/>
    <w:rsid w:val="000C213C"/>
    <w:rsid w:val="000C3564"/>
    <w:rsid w:val="000C36E1"/>
    <w:rsid w:val="000C3AFD"/>
    <w:rsid w:val="000C3B4B"/>
    <w:rsid w:val="000C3C29"/>
    <w:rsid w:val="000C3EB9"/>
    <w:rsid w:val="000C4F0E"/>
    <w:rsid w:val="000C52C9"/>
    <w:rsid w:val="000C54B4"/>
    <w:rsid w:val="000C7F87"/>
    <w:rsid w:val="000D0012"/>
    <w:rsid w:val="000D0277"/>
    <w:rsid w:val="000D0674"/>
    <w:rsid w:val="000D09E0"/>
    <w:rsid w:val="000D0EF6"/>
    <w:rsid w:val="000D11C1"/>
    <w:rsid w:val="000D11D3"/>
    <w:rsid w:val="000D1C87"/>
    <w:rsid w:val="000D1E43"/>
    <w:rsid w:val="000D2ED4"/>
    <w:rsid w:val="000D2EE1"/>
    <w:rsid w:val="000D367C"/>
    <w:rsid w:val="000D401F"/>
    <w:rsid w:val="000D485A"/>
    <w:rsid w:val="000D4CB3"/>
    <w:rsid w:val="000D503A"/>
    <w:rsid w:val="000D5081"/>
    <w:rsid w:val="000D6722"/>
    <w:rsid w:val="000D6D0F"/>
    <w:rsid w:val="000D709E"/>
    <w:rsid w:val="000E1AED"/>
    <w:rsid w:val="000E2059"/>
    <w:rsid w:val="000E253B"/>
    <w:rsid w:val="000E2BF4"/>
    <w:rsid w:val="000E41FA"/>
    <w:rsid w:val="000E4DA6"/>
    <w:rsid w:val="000E51A9"/>
    <w:rsid w:val="000E51E7"/>
    <w:rsid w:val="000E5B2D"/>
    <w:rsid w:val="000E6139"/>
    <w:rsid w:val="000E687C"/>
    <w:rsid w:val="000E6B15"/>
    <w:rsid w:val="000E7A7C"/>
    <w:rsid w:val="000E7AC5"/>
    <w:rsid w:val="000E7E45"/>
    <w:rsid w:val="000F00A8"/>
    <w:rsid w:val="000F00E5"/>
    <w:rsid w:val="000F0202"/>
    <w:rsid w:val="000F021A"/>
    <w:rsid w:val="000F068E"/>
    <w:rsid w:val="000F0713"/>
    <w:rsid w:val="000F0E80"/>
    <w:rsid w:val="000F15D2"/>
    <w:rsid w:val="000F2B54"/>
    <w:rsid w:val="000F2CFC"/>
    <w:rsid w:val="000F3DB6"/>
    <w:rsid w:val="000F4192"/>
    <w:rsid w:val="000F4961"/>
    <w:rsid w:val="000F4C7C"/>
    <w:rsid w:val="000F50F3"/>
    <w:rsid w:val="000F52F5"/>
    <w:rsid w:val="000F55C7"/>
    <w:rsid w:val="000F567F"/>
    <w:rsid w:val="000F5CA0"/>
    <w:rsid w:val="000F5DFE"/>
    <w:rsid w:val="000F62AF"/>
    <w:rsid w:val="000F63AF"/>
    <w:rsid w:val="000F6938"/>
    <w:rsid w:val="000F6D12"/>
    <w:rsid w:val="000F7795"/>
    <w:rsid w:val="00100C10"/>
    <w:rsid w:val="00102349"/>
    <w:rsid w:val="001026B7"/>
    <w:rsid w:val="00102C30"/>
    <w:rsid w:val="00102D44"/>
    <w:rsid w:val="00103193"/>
    <w:rsid w:val="00103579"/>
    <w:rsid w:val="001038B4"/>
    <w:rsid w:val="001045CB"/>
    <w:rsid w:val="00104886"/>
    <w:rsid w:val="00104C89"/>
    <w:rsid w:val="00105298"/>
    <w:rsid w:val="001057C4"/>
    <w:rsid w:val="00105950"/>
    <w:rsid w:val="00105F50"/>
    <w:rsid w:val="0010629A"/>
    <w:rsid w:val="00106595"/>
    <w:rsid w:val="00106636"/>
    <w:rsid w:val="00106FE5"/>
    <w:rsid w:val="001073B8"/>
    <w:rsid w:val="00107B51"/>
    <w:rsid w:val="00107DE5"/>
    <w:rsid w:val="001100DC"/>
    <w:rsid w:val="001102F2"/>
    <w:rsid w:val="001103CC"/>
    <w:rsid w:val="00110818"/>
    <w:rsid w:val="00110A7C"/>
    <w:rsid w:val="00110BD9"/>
    <w:rsid w:val="001114A1"/>
    <w:rsid w:val="0011150B"/>
    <w:rsid w:val="00111765"/>
    <w:rsid w:val="00111A99"/>
    <w:rsid w:val="00111C59"/>
    <w:rsid w:val="0011269B"/>
    <w:rsid w:val="00112E45"/>
    <w:rsid w:val="00112FA0"/>
    <w:rsid w:val="001133AD"/>
    <w:rsid w:val="00114590"/>
    <w:rsid w:val="001146A1"/>
    <w:rsid w:val="00114EB1"/>
    <w:rsid w:val="00115BCD"/>
    <w:rsid w:val="00116590"/>
    <w:rsid w:val="00116731"/>
    <w:rsid w:val="00116AEA"/>
    <w:rsid w:val="001176A3"/>
    <w:rsid w:val="00120305"/>
    <w:rsid w:val="001205F9"/>
    <w:rsid w:val="001207D3"/>
    <w:rsid w:val="00120D8C"/>
    <w:rsid w:val="00120E07"/>
    <w:rsid w:val="00120EDB"/>
    <w:rsid w:val="00121C55"/>
    <w:rsid w:val="00121CB1"/>
    <w:rsid w:val="001221E4"/>
    <w:rsid w:val="00122402"/>
    <w:rsid w:val="00122830"/>
    <w:rsid w:val="001239ED"/>
    <w:rsid w:val="00123B56"/>
    <w:rsid w:val="001244CB"/>
    <w:rsid w:val="00124A68"/>
    <w:rsid w:val="00124A90"/>
    <w:rsid w:val="00124AC5"/>
    <w:rsid w:val="00124F54"/>
    <w:rsid w:val="00125101"/>
    <w:rsid w:val="001255DB"/>
    <w:rsid w:val="00125827"/>
    <w:rsid w:val="00125D19"/>
    <w:rsid w:val="00126DD1"/>
    <w:rsid w:val="0012776D"/>
    <w:rsid w:val="00130579"/>
    <w:rsid w:val="00130DB3"/>
    <w:rsid w:val="00131127"/>
    <w:rsid w:val="00131564"/>
    <w:rsid w:val="00133C99"/>
    <w:rsid w:val="00134094"/>
    <w:rsid w:val="00134185"/>
    <w:rsid w:val="00134CBC"/>
    <w:rsid w:val="00135541"/>
    <w:rsid w:val="00135B6C"/>
    <w:rsid w:val="00135CEF"/>
    <w:rsid w:val="00136280"/>
    <w:rsid w:val="001364B5"/>
    <w:rsid w:val="00136578"/>
    <w:rsid w:val="0013730C"/>
    <w:rsid w:val="00137738"/>
    <w:rsid w:val="00137EF2"/>
    <w:rsid w:val="00141384"/>
    <w:rsid w:val="00142382"/>
    <w:rsid w:val="0014358F"/>
    <w:rsid w:val="001435DA"/>
    <w:rsid w:val="0014398B"/>
    <w:rsid w:val="00144272"/>
    <w:rsid w:val="00144571"/>
    <w:rsid w:val="0014588C"/>
    <w:rsid w:val="00145B54"/>
    <w:rsid w:val="00145B85"/>
    <w:rsid w:val="00145E15"/>
    <w:rsid w:val="0014642C"/>
    <w:rsid w:val="00146464"/>
    <w:rsid w:val="001465C1"/>
    <w:rsid w:val="001465FC"/>
    <w:rsid w:val="00146B2E"/>
    <w:rsid w:val="00146F06"/>
    <w:rsid w:val="001472A7"/>
    <w:rsid w:val="001476EC"/>
    <w:rsid w:val="00147780"/>
    <w:rsid w:val="001479D6"/>
    <w:rsid w:val="00147E7A"/>
    <w:rsid w:val="0015063E"/>
    <w:rsid w:val="00150A17"/>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8DD"/>
    <w:rsid w:val="00157981"/>
    <w:rsid w:val="00157FF7"/>
    <w:rsid w:val="00160C04"/>
    <w:rsid w:val="001614E9"/>
    <w:rsid w:val="00161B96"/>
    <w:rsid w:val="0016241B"/>
    <w:rsid w:val="00162422"/>
    <w:rsid w:val="001627B1"/>
    <w:rsid w:val="0016351B"/>
    <w:rsid w:val="001635AE"/>
    <w:rsid w:val="00163966"/>
    <w:rsid w:val="0016434A"/>
    <w:rsid w:val="0016509D"/>
    <w:rsid w:val="0016598E"/>
    <w:rsid w:val="00165ADE"/>
    <w:rsid w:val="00165BDD"/>
    <w:rsid w:val="00165DCF"/>
    <w:rsid w:val="0016681C"/>
    <w:rsid w:val="001669EB"/>
    <w:rsid w:val="00166A3E"/>
    <w:rsid w:val="00170155"/>
    <w:rsid w:val="001707A6"/>
    <w:rsid w:val="00170EDA"/>
    <w:rsid w:val="00170FBB"/>
    <w:rsid w:val="001716DE"/>
    <w:rsid w:val="00171C21"/>
    <w:rsid w:val="00172904"/>
    <w:rsid w:val="00172B59"/>
    <w:rsid w:val="00172E49"/>
    <w:rsid w:val="00173084"/>
    <w:rsid w:val="00173383"/>
    <w:rsid w:val="0017357C"/>
    <w:rsid w:val="00173C8F"/>
    <w:rsid w:val="00173D3A"/>
    <w:rsid w:val="001749B1"/>
    <w:rsid w:val="001749D9"/>
    <w:rsid w:val="00174BE4"/>
    <w:rsid w:val="00174EFB"/>
    <w:rsid w:val="00174FE4"/>
    <w:rsid w:val="0017582F"/>
    <w:rsid w:val="00176103"/>
    <w:rsid w:val="00176723"/>
    <w:rsid w:val="001770B2"/>
    <w:rsid w:val="0017737B"/>
    <w:rsid w:val="00177E0C"/>
    <w:rsid w:val="0018077D"/>
    <w:rsid w:val="0018086F"/>
    <w:rsid w:val="0018120D"/>
    <w:rsid w:val="00181E7E"/>
    <w:rsid w:val="001820A8"/>
    <w:rsid w:val="001821A3"/>
    <w:rsid w:val="001824E6"/>
    <w:rsid w:val="00182CAA"/>
    <w:rsid w:val="00183692"/>
    <w:rsid w:val="00183CA4"/>
    <w:rsid w:val="0018444E"/>
    <w:rsid w:val="001854CF"/>
    <w:rsid w:val="001874F1"/>
    <w:rsid w:val="00190AF2"/>
    <w:rsid w:val="00190F16"/>
    <w:rsid w:val="001923FE"/>
    <w:rsid w:val="001924EA"/>
    <w:rsid w:val="00192C25"/>
    <w:rsid w:val="0019373D"/>
    <w:rsid w:val="001940AA"/>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1D07"/>
    <w:rsid w:val="001A2BBA"/>
    <w:rsid w:val="001A2D00"/>
    <w:rsid w:val="001A338C"/>
    <w:rsid w:val="001A37C0"/>
    <w:rsid w:val="001A38D6"/>
    <w:rsid w:val="001A496F"/>
    <w:rsid w:val="001A6271"/>
    <w:rsid w:val="001A6921"/>
    <w:rsid w:val="001A7C6E"/>
    <w:rsid w:val="001A7D7E"/>
    <w:rsid w:val="001B094E"/>
    <w:rsid w:val="001B137E"/>
    <w:rsid w:val="001B16AB"/>
    <w:rsid w:val="001B207F"/>
    <w:rsid w:val="001B2123"/>
    <w:rsid w:val="001B2BA0"/>
    <w:rsid w:val="001B33FC"/>
    <w:rsid w:val="001B3910"/>
    <w:rsid w:val="001B45C4"/>
    <w:rsid w:val="001B4624"/>
    <w:rsid w:val="001B4814"/>
    <w:rsid w:val="001B4B08"/>
    <w:rsid w:val="001B4C1E"/>
    <w:rsid w:val="001B4EF3"/>
    <w:rsid w:val="001B6FFB"/>
    <w:rsid w:val="001B73EF"/>
    <w:rsid w:val="001B7602"/>
    <w:rsid w:val="001B7B85"/>
    <w:rsid w:val="001C0368"/>
    <w:rsid w:val="001C0A18"/>
    <w:rsid w:val="001C1349"/>
    <w:rsid w:val="001C156A"/>
    <w:rsid w:val="001C1606"/>
    <w:rsid w:val="001C2095"/>
    <w:rsid w:val="001C22C2"/>
    <w:rsid w:val="001C2745"/>
    <w:rsid w:val="001C278C"/>
    <w:rsid w:val="001C3503"/>
    <w:rsid w:val="001C4244"/>
    <w:rsid w:val="001C42DB"/>
    <w:rsid w:val="001C47B7"/>
    <w:rsid w:val="001C4F43"/>
    <w:rsid w:val="001C52B5"/>
    <w:rsid w:val="001C53F9"/>
    <w:rsid w:val="001C6352"/>
    <w:rsid w:val="001C6A1C"/>
    <w:rsid w:val="001C6C50"/>
    <w:rsid w:val="001C76CF"/>
    <w:rsid w:val="001C7750"/>
    <w:rsid w:val="001C7AE4"/>
    <w:rsid w:val="001C7B0C"/>
    <w:rsid w:val="001D05A8"/>
    <w:rsid w:val="001D05E4"/>
    <w:rsid w:val="001D1676"/>
    <w:rsid w:val="001D1DA2"/>
    <w:rsid w:val="001D1E84"/>
    <w:rsid w:val="001D296C"/>
    <w:rsid w:val="001D2AFC"/>
    <w:rsid w:val="001D2C5C"/>
    <w:rsid w:val="001D37BF"/>
    <w:rsid w:val="001D3C64"/>
    <w:rsid w:val="001D4632"/>
    <w:rsid w:val="001D4D57"/>
    <w:rsid w:val="001D4EB9"/>
    <w:rsid w:val="001D555B"/>
    <w:rsid w:val="001D610A"/>
    <w:rsid w:val="001D67DA"/>
    <w:rsid w:val="001D6B99"/>
    <w:rsid w:val="001D7243"/>
    <w:rsid w:val="001E0151"/>
    <w:rsid w:val="001E104D"/>
    <w:rsid w:val="001E17D6"/>
    <w:rsid w:val="001E1EFF"/>
    <w:rsid w:val="001E2787"/>
    <w:rsid w:val="001E291F"/>
    <w:rsid w:val="001E2B06"/>
    <w:rsid w:val="001E2D11"/>
    <w:rsid w:val="001E32BC"/>
    <w:rsid w:val="001E349E"/>
    <w:rsid w:val="001E3C7C"/>
    <w:rsid w:val="001E4C87"/>
    <w:rsid w:val="001E4D86"/>
    <w:rsid w:val="001E57B5"/>
    <w:rsid w:val="001E5C1F"/>
    <w:rsid w:val="001E69EA"/>
    <w:rsid w:val="001E6CF0"/>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B45"/>
    <w:rsid w:val="001F5F50"/>
    <w:rsid w:val="001F7994"/>
    <w:rsid w:val="001F7DD5"/>
    <w:rsid w:val="002003A3"/>
    <w:rsid w:val="002008CD"/>
    <w:rsid w:val="00200AC3"/>
    <w:rsid w:val="002011E6"/>
    <w:rsid w:val="00201962"/>
    <w:rsid w:val="00201A9A"/>
    <w:rsid w:val="00202820"/>
    <w:rsid w:val="00203D70"/>
    <w:rsid w:val="00204875"/>
    <w:rsid w:val="0020537E"/>
    <w:rsid w:val="002053EC"/>
    <w:rsid w:val="002059B5"/>
    <w:rsid w:val="002061E6"/>
    <w:rsid w:val="0020648E"/>
    <w:rsid w:val="00207436"/>
    <w:rsid w:val="002075EB"/>
    <w:rsid w:val="00211813"/>
    <w:rsid w:val="002119C9"/>
    <w:rsid w:val="002119D1"/>
    <w:rsid w:val="00211D0F"/>
    <w:rsid w:val="00212CB6"/>
    <w:rsid w:val="00212ED5"/>
    <w:rsid w:val="00213212"/>
    <w:rsid w:val="00213CBC"/>
    <w:rsid w:val="00213D2C"/>
    <w:rsid w:val="0021427E"/>
    <w:rsid w:val="0021440F"/>
    <w:rsid w:val="0021470B"/>
    <w:rsid w:val="002147C5"/>
    <w:rsid w:val="00214A9D"/>
    <w:rsid w:val="00214F76"/>
    <w:rsid w:val="00214F9D"/>
    <w:rsid w:val="002155C4"/>
    <w:rsid w:val="00215FA3"/>
    <w:rsid w:val="00216A55"/>
    <w:rsid w:val="00217A62"/>
    <w:rsid w:val="00217EE2"/>
    <w:rsid w:val="0022026F"/>
    <w:rsid w:val="002217A3"/>
    <w:rsid w:val="002219FA"/>
    <w:rsid w:val="00222801"/>
    <w:rsid w:val="002229B6"/>
    <w:rsid w:val="002238DF"/>
    <w:rsid w:val="00224E1B"/>
    <w:rsid w:val="00225383"/>
    <w:rsid w:val="002268F0"/>
    <w:rsid w:val="00227B97"/>
    <w:rsid w:val="00227C0D"/>
    <w:rsid w:val="00227C78"/>
    <w:rsid w:val="00227F49"/>
    <w:rsid w:val="0023003F"/>
    <w:rsid w:val="00230203"/>
    <w:rsid w:val="00230432"/>
    <w:rsid w:val="0023048A"/>
    <w:rsid w:val="002304FE"/>
    <w:rsid w:val="00231657"/>
    <w:rsid w:val="002324C1"/>
    <w:rsid w:val="002336BA"/>
    <w:rsid w:val="0023395F"/>
    <w:rsid w:val="00233DCF"/>
    <w:rsid w:val="00234EA7"/>
    <w:rsid w:val="002354FF"/>
    <w:rsid w:val="00235581"/>
    <w:rsid w:val="00235A99"/>
    <w:rsid w:val="00235F02"/>
    <w:rsid w:val="002362CC"/>
    <w:rsid w:val="00236441"/>
    <w:rsid w:val="00236468"/>
    <w:rsid w:val="00236797"/>
    <w:rsid w:val="00236901"/>
    <w:rsid w:val="00236DD1"/>
    <w:rsid w:val="002372B1"/>
    <w:rsid w:val="00237E8F"/>
    <w:rsid w:val="00237F64"/>
    <w:rsid w:val="0024043C"/>
    <w:rsid w:val="002406C8"/>
    <w:rsid w:val="00241079"/>
    <w:rsid w:val="0024117F"/>
    <w:rsid w:val="002413AF"/>
    <w:rsid w:val="00241522"/>
    <w:rsid w:val="00241EA8"/>
    <w:rsid w:val="00242378"/>
    <w:rsid w:val="00242738"/>
    <w:rsid w:val="00242E6B"/>
    <w:rsid w:val="00244026"/>
    <w:rsid w:val="0024467D"/>
    <w:rsid w:val="00244947"/>
    <w:rsid w:val="00244B5A"/>
    <w:rsid w:val="00245008"/>
    <w:rsid w:val="002452E6"/>
    <w:rsid w:val="00245343"/>
    <w:rsid w:val="00245405"/>
    <w:rsid w:val="00245526"/>
    <w:rsid w:val="00245E3A"/>
    <w:rsid w:val="00245EB3"/>
    <w:rsid w:val="002460FB"/>
    <w:rsid w:val="0024618C"/>
    <w:rsid w:val="0024619B"/>
    <w:rsid w:val="002472C5"/>
    <w:rsid w:val="00247925"/>
    <w:rsid w:val="00251127"/>
    <w:rsid w:val="00251620"/>
    <w:rsid w:val="002520F6"/>
    <w:rsid w:val="002528F9"/>
    <w:rsid w:val="00252D76"/>
    <w:rsid w:val="002536D1"/>
    <w:rsid w:val="00253787"/>
    <w:rsid w:val="00253DA0"/>
    <w:rsid w:val="002540C9"/>
    <w:rsid w:val="002556ED"/>
    <w:rsid w:val="00255840"/>
    <w:rsid w:val="00256783"/>
    <w:rsid w:val="0025704F"/>
    <w:rsid w:val="00257075"/>
    <w:rsid w:val="002572CF"/>
    <w:rsid w:val="00260F41"/>
    <w:rsid w:val="00261137"/>
    <w:rsid w:val="002611F4"/>
    <w:rsid w:val="0026159E"/>
    <w:rsid w:val="00261616"/>
    <w:rsid w:val="0026168A"/>
    <w:rsid w:val="00261849"/>
    <w:rsid w:val="0026187B"/>
    <w:rsid w:val="00261B8C"/>
    <w:rsid w:val="00261C41"/>
    <w:rsid w:val="002627FA"/>
    <w:rsid w:val="002629BE"/>
    <w:rsid w:val="00262BA4"/>
    <w:rsid w:val="00262E44"/>
    <w:rsid w:val="0026365D"/>
    <w:rsid w:val="00263B34"/>
    <w:rsid w:val="00263C7C"/>
    <w:rsid w:val="00264226"/>
    <w:rsid w:val="002643D3"/>
    <w:rsid w:val="0026528E"/>
    <w:rsid w:val="00265BD3"/>
    <w:rsid w:val="00266C68"/>
    <w:rsid w:val="002679D0"/>
    <w:rsid w:val="00270C1B"/>
    <w:rsid w:val="00270C4C"/>
    <w:rsid w:val="00270C80"/>
    <w:rsid w:val="00271374"/>
    <w:rsid w:val="00271F4C"/>
    <w:rsid w:val="00272D9A"/>
    <w:rsid w:val="00273168"/>
    <w:rsid w:val="0027367D"/>
    <w:rsid w:val="00273857"/>
    <w:rsid w:val="00274D6F"/>
    <w:rsid w:val="002753B4"/>
    <w:rsid w:val="00275AF9"/>
    <w:rsid w:val="002768C8"/>
    <w:rsid w:val="00277C93"/>
    <w:rsid w:val="00277EF5"/>
    <w:rsid w:val="00280759"/>
    <w:rsid w:val="002811CB"/>
    <w:rsid w:val="00281292"/>
    <w:rsid w:val="00281396"/>
    <w:rsid w:val="002813A2"/>
    <w:rsid w:val="002813E8"/>
    <w:rsid w:val="0028199A"/>
    <w:rsid w:val="00281E2A"/>
    <w:rsid w:val="002820A5"/>
    <w:rsid w:val="002828AF"/>
    <w:rsid w:val="00282E5C"/>
    <w:rsid w:val="00283144"/>
    <w:rsid w:val="002832DB"/>
    <w:rsid w:val="0028335E"/>
    <w:rsid w:val="00283799"/>
    <w:rsid w:val="00283BD8"/>
    <w:rsid w:val="0028466B"/>
    <w:rsid w:val="00284C4B"/>
    <w:rsid w:val="00284F6A"/>
    <w:rsid w:val="0028533B"/>
    <w:rsid w:val="00285537"/>
    <w:rsid w:val="002855B1"/>
    <w:rsid w:val="00285B7F"/>
    <w:rsid w:val="00286241"/>
    <w:rsid w:val="00286314"/>
    <w:rsid w:val="002864E6"/>
    <w:rsid w:val="00287B08"/>
    <w:rsid w:val="00287CCD"/>
    <w:rsid w:val="002901E6"/>
    <w:rsid w:val="0029058A"/>
    <w:rsid w:val="00290705"/>
    <w:rsid w:val="00290759"/>
    <w:rsid w:val="00290CA5"/>
    <w:rsid w:val="0029156A"/>
    <w:rsid w:val="00291BF4"/>
    <w:rsid w:val="00291E4A"/>
    <w:rsid w:val="00292150"/>
    <w:rsid w:val="00292E2D"/>
    <w:rsid w:val="0029314D"/>
    <w:rsid w:val="0029376A"/>
    <w:rsid w:val="002942D9"/>
    <w:rsid w:val="00294605"/>
    <w:rsid w:val="00294D55"/>
    <w:rsid w:val="00294DCC"/>
    <w:rsid w:val="0029508C"/>
    <w:rsid w:val="00295253"/>
    <w:rsid w:val="002953ED"/>
    <w:rsid w:val="00295ECC"/>
    <w:rsid w:val="002963A1"/>
    <w:rsid w:val="00296621"/>
    <w:rsid w:val="00297A71"/>
    <w:rsid w:val="002A0001"/>
    <w:rsid w:val="002A074C"/>
    <w:rsid w:val="002A0906"/>
    <w:rsid w:val="002A0DC8"/>
    <w:rsid w:val="002A1135"/>
    <w:rsid w:val="002A1451"/>
    <w:rsid w:val="002A1502"/>
    <w:rsid w:val="002A22DD"/>
    <w:rsid w:val="002A3043"/>
    <w:rsid w:val="002A30E5"/>
    <w:rsid w:val="002A3871"/>
    <w:rsid w:val="002A479D"/>
    <w:rsid w:val="002A617A"/>
    <w:rsid w:val="002A6554"/>
    <w:rsid w:val="002A6707"/>
    <w:rsid w:val="002A73E6"/>
    <w:rsid w:val="002A76F9"/>
    <w:rsid w:val="002A7FB8"/>
    <w:rsid w:val="002B0FED"/>
    <w:rsid w:val="002B14AC"/>
    <w:rsid w:val="002B1D37"/>
    <w:rsid w:val="002B1EC5"/>
    <w:rsid w:val="002B2D0A"/>
    <w:rsid w:val="002B3256"/>
    <w:rsid w:val="002B346C"/>
    <w:rsid w:val="002B3FAA"/>
    <w:rsid w:val="002B49E9"/>
    <w:rsid w:val="002B4A2A"/>
    <w:rsid w:val="002B4AB9"/>
    <w:rsid w:val="002B56A1"/>
    <w:rsid w:val="002B66B6"/>
    <w:rsid w:val="002B6AB5"/>
    <w:rsid w:val="002B6FF3"/>
    <w:rsid w:val="002B7492"/>
    <w:rsid w:val="002B7706"/>
    <w:rsid w:val="002B7BDE"/>
    <w:rsid w:val="002B7C06"/>
    <w:rsid w:val="002B7E66"/>
    <w:rsid w:val="002C022E"/>
    <w:rsid w:val="002C157D"/>
    <w:rsid w:val="002C15C1"/>
    <w:rsid w:val="002C35FA"/>
    <w:rsid w:val="002C4571"/>
    <w:rsid w:val="002C52DB"/>
    <w:rsid w:val="002C5645"/>
    <w:rsid w:val="002C673D"/>
    <w:rsid w:val="002C6B06"/>
    <w:rsid w:val="002C6BF0"/>
    <w:rsid w:val="002C6DE8"/>
    <w:rsid w:val="002C71B0"/>
    <w:rsid w:val="002C79D9"/>
    <w:rsid w:val="002D1973"/>
    <w:rsid w:val="002D2DC5"/>
    <w:rsid w:val="002D347B"/>
    <w:rsid w:val="002D4CF3"/>
    <w:rsid w:val="002D58EA"/>
    <w:rsid w:val="002D607A"/>
    <w:rsid w:val="002D613B"/>
    <w:rsid w:val="002D6749"/>
    <w:rsid w:val="002D68A1"/>
    <w:rsid w:val="002D6C53"/>
    <w:rsid w:val="002D6F4B"/>
    <w:rsid w:val="002D71C6"/>
    <w:rsid w:val="002D790D"/>
    <w:rsid w:val="002E00A4"/>
    <w:rsid w:val="002E079B"/>
    <w:rsid w:val="002E0CFE"/>
    <w:rsid w:val="002E16A8"/>
    <w:rsid w:val="002E1C5C"/>
    <w:rsid w:val="002E20EB"/>
    <w:rsid w:val="002E2225"/>
    <w:rsid w:val="002E2BE5"/>
    <w:rsid w:val="002E2E5C"/>
    <w:rsid w:val="002E342E"/>
    <w:rsid w:val="002E398E"/>
    <w:rsid w:val="002E3BA4"/>
    <w:rsid w:val="002E49E7"/>
    <w:rsid w:val="002E5310"/>
    <w:rsid w:val="002E54B1"/>
    <w:rsid w:val="002E57AA"/>
    <w:rsid w:val="002E6143"/>
    <w:rsid w:val="002E65E0"/>
    <w:rsid w:val="002E673B"/>
    <w:rsid w:val="002E6813"/>
    <w:rsid w:val="002E6B2A"/>
    <w:rsid w:val="002E6F37"/>
    <w:rsid w:val="002E741B"/>
    <w:rsid w:val="002E7C04"/>
    <w:rsid w:val="002F00AD"/>
    <w:rsid w:val="002F0193"/>
    <w:rsid w:val="002F0340"/>
    <w:rsid w:val="002F087A"/>
    <w:rsid w:val="002F0B7D"/>
    <w:rsid w:val="002F0FA9"/>
    <w:rsid w:val="002F2536"/>
    <w:rsid w:val="002F2670"/>
    <w:rsid w:val="002F532B"/>
    <w:rsid w:val="002F5897"/>
    <w:rsid w:val="002F5F13"/>
    <w:rsid w:val="002F60D8"/>
    <w:rsid w:val="002F662D"/>
    <w:rsid w:val="002F67BF"/>
    <w:rsid w:val="002F6819"/>
    <w:rsid w:val="002F6E46"/>
    <w:rsid w:val="002F785C"/>
    <w:rsid w:val="002F78EE"/>
    <w:rsid w:val="002F7A30"/>
    <w:rsid w:val="002F7BF5"/>
    <w:rsid w:val="003001D9"/>
    <w:rsid w:val="003005A5"/>
    <w:rsid w:val="0030073C"/>
    <w:rsid w:val="00300998"/>
    <w:rsid w:val="003015CE"/>
    <w:rsid w:val="00301E1C"/>
    <w:rsid w:val="00302241"/>
    <w:rsid w:val="00303001"/>
    <w:rsid w:val="00303950"/>
    <w:rsid w:val="00304050"/>
    <w:rsid w:val="0030472C"/>
    <w:rsid w:val="00305658"/>
    <w:rsid w:val="00306722"/>
    <w:rsid w:val="00306BFE"/>
    <w:rsid w:val="00307B67"/>
    <w:rsid w:val="003100E3"/>
    <w:rsid w:val="00310489"/>
    <w:rsid w:val="00310FF7"/>
    <w:rsid w:val="00311346"/>
    <w:rsid w:val="0031154D"/>
    <w:rsid w:val="003117FF"/>
    <w:rsid w:val="003119F8"/>
    <w:rsid w:val="00311DAE"/>
    <w:rsid w:val="0031318F"/>
    <w:rsid w:val="0031325F"/>
    <w:rsid w:val="00313F2C"/>
    <w:rsid w:val="00313F5F"/>
    <w:rsid w:val="00315115"/>
    <w:rsid w:val="0031583F"/>
    <w:rsid w:val="003158AD"/>
    <w:rsid w:val="0031592E"/>
    <w:rsid w:val="0031690B"/>
    <w:rsid w:val="00317491"/>
    <w:rsid w:val="0032001F"/>
    <w:rsid w:val="00320716"/>
    <w:rsid w:val="00320995"/>
    <w:rsid w:val="00320CED"/>
    <w:rsid w:val="00321AAA"/>
    <w:rsid w:val="00321D57"/>
    <w:rsid w:val="00321DD4"/>
    <w:rsid w:val="00321E39"/>
    <w:rsid w:val="00321FBA"/>
    <w:rsid w:val="00322416"/>
    <w:rsid w:val="00323355"/>
    <w:rsid w:val="0032348A"/>
    <w:rsid w:val="003240DA"/>
    <w:rsid w:val="00324C4D"/>
    <w:rsid w:val="00325620"/>
    <w:rsid w:val="003262E8"/>
    <w:rsid w:val="00326356"/>
    <w:rsid w:val="00326AD2"/>
    <w:rsid w:val="00326DBC"/>
    <w:rsid w:val="00326FA4"/>
    <w:rsid w:val="003305DF"/>
    <w:rsid w:val="003323C3"/>
    <w:rsid w:val="00332EB3"/>
    <w:rsid w:val="00333042"/>
    <w:rsid w:val="00333365"/>
    <w:rsid w:val="00333E30"/>
    <w:rsid w:val="00335227"/>
    <w:rsid w:val="0033529C"/>
    <w:rsid w:val="00335EEF"/>
    <w:rsid w:val="00335F72"/>
    <w:rsid w:val="00336167"/>
    <w:rsid w:val="00336829"/>
    <w:rsid w:val="0033693B"/>
    <w:rsid w:val="0033788A"/>
    <w:rsid w:val="00340C91"/>
    <w:rsid w:val="00340F30"/>
    <w:rsid w:val="0034148D"/>
    <w:rsid w:val="00341AFE"/>
    <w:rsid w:val="003420B6"/>
    <w:rsid w:val="00342439"/>
    <w:rsid w:val="00342553"/>
    <w:rsid w:val="0034271F"/>
    <w:rsid w:val="00342EAD"/>
    <w:rsid w:val="00343011"/>
    <w:rsid w:val="00343563"/>
    <w:rsid w:val="00343F9A"/>
    <w:rsid w:val="00343FF3"/>
    <w:rsid w:val="00344F26"/>
    <w:rsid w:val="00344F57"/>
    <w:rsid w:val="00345387"/>
    <w:rsid w:val="003455CF"/>
    <w:rsid w:val="003457B0"/>
    <w:rsid w:val="00345AED"/>
    <w:rsid w:val="00345B53"/>
    <w:rsid w:val="00345D29"/>
    <w:rsid w:val="00345F30"/>
    <w:rsid w:val="00346203"/>
    <w:rsid w:val="003463A9"/>
    <w:rsid w:val="003463EF"/>
    <w:rsid w:val="0034702C"/>
    <w:rsid w:val="00347553"/>
    <w:rsid w:val="0034795C"/>
    <w:rsid w:val="0035080F"/>
    <w:rsid w:val="0035098D"/>
    <w:rsid w:val="00351698"/>
    <w:rsid w:val="00351819"/>
    <w:rsid w:val="003518F5"/>
    <w:rsid w:val="00352B2C"/>
    <w:rsid w:val="00353222"/>
    <w:rsid w:val="003537CD"/>
    <w:rsid w:val="00353FC4"/>
    <w:rsid w:val="00355CE7"/>
    <w:rsid w:val="003572DF"/>
    <w:rsid w:val="003600AD"/>
    <w:rsid w:val="003607C4"/>
    <w:rsid w:val="00360D5E"/>
    <w:rsid w:val="00360F22"/>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08F"/>
    <w:rsid w:val="003703AE"/>
    <w:rsid w:val="003714A3"/>
    <w:rsid w:val="003718A4"/>
    <w:rsid w:val="00371954"/>
    <w:rsid w:val="0037208F"/>
    <w:rsid w:val="00372141"/>
    <w:rsid w:val="003725A0"/>
    <w:rsid w:val="00372F75"/>
    <w:rsid w:val="00374D34"/>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0E0"/>
    <w:rsid w:val="0039671B"/>
    <w:rsid w:val="00396D8B"/>
    <w:rsid w:val="00397BA4"/>
    <w:rsid w:val="00397E19"/>
    <w:rsid w:val="003A02B6"/>
    <w:rsid w:val="003A14D0"/>
    <w:rsid w:val="003A1969"/>
    <w:rsid w:val="003A2075"/>
    <w:rsid w:val="003A2A76"/>
    <w:rsid w:val="003A2A97"/>
    <w:rsid w:val="003A3911"/>
    <w:rsid w:val="003A3D74"/>
    <w:rsid w:val="003A465D"/>
    <w:rsid w:val="003A4C2A"/>
    <w:rsid w:val="003A503D"/>
    <w:rsid w:val="003A5C2D"/>
    <w:rsid w:val="003A5FC4"/>
    <w:rsid w:val="003A61AF"/>
    <w:rsid w:val="003A629D"/>
    <w:rsid w:val="003A674A"/>
    <w:rsid w:val="003A677E"/>
    <w:rsid w:val="003A682A"/>
    <w:rsid w:val="003A77E9"/>
    <w:rsid w:val="003A7C2A"/>
    <w:rsid w:val="003B004D"/>
    <w:rsid w:val="003B0CEE"/>
    <w:rsid w:val="003B10C2"/>
    <w:rsid w:val="003B18F8"/>
    <w:rsid w:val="003B1FC7"/>
    <w:rsid w:val="003B28E6"/>
    <w:rsid w:val="003B2DCB"/>
    <w:rsid w:val="003B34B6"/>
    <w:rsid w:val="003B3E99"/>
    <w:rsid w:val="003B44E8"/>
    <w:rsid w:val="003B468E"/>
    <w:rsid w:val="003B644D"/>
    <w:rsid w:val="003B6D24"/>
    <w:rsid w:val="003B7BFC"/>
    <w:rsid w:val="003B7C64"/>
    <w:rsid w:val="003B7F1A"/>
    <w:rsid w:val="003C0380"/>
    <w:rsid w:val="003C0862"/>
    <w:rsid w:val="003C0AE5"/>
    <w:rsid w:val="003C0D29"/>
    <w:rsid w:val="003C0D35"/>
    <w:rsid w:val="003C0E03"/>
    <w:rsid w:val="003C164F"/>
    <w:rsid w:val="003C179D"/>
    <w:rsid w:val="003C1866"/>
    <w:rsid w:val="003C1E00"/>
    <w:rsid w:val="003C1E3B"/>
    <w:rsid w:val="003C239F"/>
    <w:rsid w:val="003C286A"/>
    <w:rsid w:val="003C2EBC"/>
    <w:rsid w:val="003C323E"/>
    <w:rsid w:val="003C33AA"/>
    <w:rsid w:val="003C3B1B"/>
    <w:rsid w:val="003C4BFA"/>
    <w:rsid w:val="003C6C4B"/>
    <w:rsid w:val="003C6CEC"/>
    <w:rsid w:val="003C77BF"/>
    <w:rsid w:val="003C78CA"/>
    <w:rsid w:val="003D023E"/>
    <w:rsid w:val="003D02BC"/>
    <w:rsid w:val="003D0485"/>
    <w:rsid w:val="003D10A6"/>
    <w:rsid w:val="003D17CC"/>
    <w:rsid w:val="003D1C4C"/>
    <w:rsid w:val="003D1FD9"/>
    <w:rsid w:val="003D2B01"/>
    <w:rsid w:val="003D2F97"/>
    <w:rsid w:val="003D39DC"/>
    <w:rsid w:val="003D3B3A"/>
    <w:rsid w:val="003D4622"/>
    <w:rsid w:val="003D4879"/>
    <w:rsid w:val="003D4F68"/>
    <w:rsid w:val="003D51F3"/>
    <w:rsid w:val="003D5352"/>
    <w:rsid w:val="003D549B"/>
    <w:rsid w:val="003D5763"/>
    <w:rsid w:val="003D5834"/>
    <w:rsid w:val="003D683A"/>
    <w:rsid w:val="003D76FE"/>
    <w:rsid w:val="003D7E9A"/>
    <w:rsid w:val="003E03AF"/>
    <w:rsid w:val="003E076F"/>
    <w:rsid w:val="003E0B32"/>
    <w:rsid w:val="003E0B6B"/>
    <w:rsid w:val="003E0BC0"/>
    <w:rsid w:val="003E1B14"/>
    <w:rsid w:val="003E1B4C"/>
    <w:rsid w:val="003E1F7C"/>
    <w:rsid w:val="003E20A2"/>
    <w:rsid w:val="003E2378"/>
    <w:rsid w:val="003E39ED"/>
    <w:rsid w:val="003E3C47"/>
    <w:rsid w:val="003E3D23"/>
    <w:rsid w:val="003E4098"/>
    <w:rsid w:val="003E49B5"/>
    <w:rsid w:val="003E4A24"/>
    <w:rsid w:val="003E6B43"/>
    <w:rsid w:val="003E7077"/>
    <w:rsid w:val="003E714E"/>
    <w:rsid w:val="003E7852"/>
    <w:rsid w:val="003E7891"/>
    <w:rsid w:val="003E7AC8"/>
    <w:rsid w:val="003E7B90"/>
    <w:rsid w:val="003E7D82"/>
    <w:rsid w:val="003F1849"/>
    <w:rsid w:val="003F1D96"/>
    <w:rsid w:val="003F2E11"/>
    <w:rsid w:val="003F3230"/>
    <w:rsid w:val="003F32BF"/>
    <w:rsid w:val="003F3BE7"/>
    <w:rsid w:val="003F4169"/>
    <w:rsid w:val="003F422F"/>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2BA"/>
    <w:rsid w:val="0040131B"/>
    <w:rsid w:val="0040156C"/>
    <w:rsid w:val="00401AF7"/>
    <w:rsid w:val="00401E22"/>
    <w:rsid w:val="00402BB7"/>
    <w:rsid w:val="00402F92"/>
    <w:rsid w:val="00403480"/>
    <w:rsid w:val="0040448F"/>
    <w:rsid w:val="00405098"/>
    <w:rsid w:val="004059DB"/>
    <w:rsid w:val="00406926"/>
    <w:rsid w:val="00406D4D"/>
    <w:rsid w:val="004073FB"/>
    <w:rsid w:val="004076B2"/>
    <w:rsid w:val="00407A07"/>
    <w:rsid w:val="004100E8"/>
    <w:rsid w:val="004107D2"/>
    <w:rsid w:val="004111CF"/>
    <w:rsid w:val="00411A9D"/>
    <w:rsid w:val="004120EF"/>
    <w:rsid w:val="00412470"/>
    <w:rsid w:val="00412B94"/>
    <w:rsid w:val="00412EF0"/>
    <w:rsid w:val="004136F8"/>
    <w:rsid w:val="00413BE5"/>
    <w:rsid w:val="00414065"/>
    <w:rsid w:val="0041484E"/>
    <w:rsid w:val="00415646"/>
    <w:rsid w:val="004156D2"/>
    <w:rsid w:val="0041586D"/>
    <w:rsid w:val="00415B85"/>
    <w:rsid w:val="00415D7C"/>
    <w:rsid w:val="0041611B"/>
    <w:rsid w:val="00416596"/>
    <w:rsid w:val="00416717"/>
    <w:rsid w:val="00416C31"/>
    <w:rsid w:val="00416E2B"/>
    <w:rsid w:val="00417670"/>
    <w:rsid w:val="0041768F"/>
    <w:rsid w:val="00417A10"/>
    <w:rsid w:val="00417D23"/>
    <w:rsid w:val="00420580"/>
    <w:rsid w:val="00420C0B"/>
    <w:rsid w:val="00420E32"/>
    <w:rsid w:val="00421197"/>
    <w:rsid w:val="00421659"/>
    <w:rsid w:val="0042173B"/>
    <w:rsid w:val="00421A17"/>
    <w:rsid w:val="0042313F"/>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1C3C"/>
    <w:rsid w:val="00442C43"/>
    <w:rsid w:val="004431FF"/>
    <w:rsid w:val="0044392A"/>
    <w:rsid w:val="00443AFA"/>
    <w:rsid w:val="00443BEF"/>
    <w:rsid w:val="00444160"/>
    <w:rsid w:val="004443AE"/>
    <w:rsid w:val="004449E7"/>
    <w:rsid w:val="00444A46"/>
    <w:rsid w:val="00444A74"/>
    <w:rsid w:val="0044517F"/>
    <w:rsid w:val="004453D8"/>
    <w:rsid w:val="0044605C"/>
    <w:rsid w:val="00446509"/>
    <w:rsid w:val="00446C49"/>
    <w:rsid w:val="00447151"/>
    <w:rsid w:val="00447936"/>
    <w:rsid w:val="00447C31"/>
    <w:rsid w:val="00447C3F"/>
    <w:rsid w:val="00447EBA"/>
    <w:rsid w:val="00451119"/>
    <w:rsid w:val="004516DB"/>
    <w:rsid w:val="00451D28"/>
    <w:rsid w:val="00451E4B"/>
    <w:rsid w:val="00452645"/>
    <w:rsid w:val="0045293F"/>
    <w:rsid w:val="00452A26"/>
    <w:rsid w:val="00452DD8"/>
    <w:rsid w:val="00453735"/>
    <w:rsid w:val="00453D1B"/>
    <w:rsid w:val="00453ED9"/>
    <w:rsid w:val="00454286"/>
    <w:rsid w:val="004555A8"/>
    <w:rsid w:val="004558A4"/>
    <w:rsid w:val="00456AA4"/>
    <w:rsid w:val="0045700E"/>
    <w:rsid w:val="004572FD"/>
    <w:rsid w:val="004575C5"/>
    <w:rsid w:val="00457626"/>
    <w:rsid w:val="0045781A"/>
    <w:rsid w:val="0046013A"/>
    <w:rsid w:val="00460463"/>
    <w:rsid w:val="00460605"/>
    <w:rsid w:val="00461187"/>
    <w:rsid w:val="00461F0A"/>
    <w:rsid w:val="004622CA"/>
    <w:rsid w:val="0046233E"/>
    <w:rsid w:val="00462C97"/>
    <w:rsid w:val="00462CAF"/>
    <w:rsid w:val="00463332"/>
    <w:rsid w:val="0046359F"/>
    <w:rsid w:val="00463993"/>
    <w:rsid w:val="00464499"/>
    <w:rsid w:val="0046458A"/>
    <w:rsid w:val="004647C3"/>
    <w:rsid w:val="004648FD"/>
    <w:rsid w:val="00464B53"/>
    <w:rsid w:val="00464C71"/>
    <w:rsid w:val="00464EEA"/>
    <w:rsid w:val="00465386"/>
    <w:rsid w:val="0046539F"/>
    <w:rsid w:val="004668D7"/>
    <w:rsid w:val="00466BE7"/>
    <w:rsid w:val="00466E33"/>
    <w:rsid w:val="004671A3"/>
    <w:rsid w:val="004676AA"/>
    <w:rsid w:val="00467A13"/>
    <w:rsid w:val="004701D1"/>
    <w:rsid w:val="004711FD"/>
    <w:rsid w:val="004721FB"/>
    <w:rsid w:val="004722E7"/>
    <w:rsid w:val="004734C6"/>
    <w:rsid w:val="00474CCF"/>
    <w:rsid w:val="00475709"/>
    <w:rsid w:val="0047572C"/>
    <w:rsid w:val="00475E14"/>
    <w:rsid w:val="0047613B"/>
    <w:rsid w:val="004764C9"/>
    <w:rsid w:val="004770ED"/>
    <w:rsid w:val="004774C8"/>
    <w:rsid w:val="00477F6B"/>
    <w:rsid w:val="004802B1"/>
    <w:rsid w:val="0048054C"/>
    <w:rsid w:val="004805A1"/>
    <w:rsid w:val="004806E4"/>
    <w:rsid w:val="00480708"/>
    <w:rsid w:val="00480A9F"/>
    <w:rsid w:val="00480CE1"/>
    <w:rsid w:val="004813A5"/>
    <w:rsid w:val="0048289D"/>
    <w:rsid w:val="00482B98"/>
    <w:rsid w:val="004830B2"/>
    <w:rsid w:val="00483B49"/>
    <w:rsid w:val="00483EC4"/>
    <w:rsid w:val="0048401B"/>
    <w:rsid w:val="0048408A"/>
    <w:rsid w:val="004843BD"/>
    <w:rsid w:val="004843BE"/>
    <w:rsid w:val="00484418"/>
    <w:rsid w:val="0048492A"/>
    <w:rsid w:val="00485AA9"/>
    <w:rsid w:val="00485DA8"/>
    <w:rsid w:val="0048706A"/>
    <w:rsid w:val="004871C1"/>
    <w:rsid w:val="00487507"/>
    <w:rsid w:val="004877AB"/>
    <w:rsid w:val="00487A13"/>
    <w:rsid w:val="00487F85"/>
    <w:rsid w:val="00491ADF"/>
    <w:rsid w:val="004923D8"/>
    <w:rsid w:val="00492492"/>
    <w:rsid w:val="004928A1"/>
    <w:rsid w:val="00492916"/>
    <w:rsid w:val="00493214"/>
    <w:rsid w:val="00493F3B"/>
    <w:rsid w:val="00495415"/>
    <w:rsid w:val="00495DD4"/>
    <w:rsid w:val="0049683E"/>
    <w:rsid w:val="00496C17"/>
    <w:rsid w:val="00496C99"/>
    <w:rsid w:val="00496D57"/>
    <w:rsid w:val="00496EB5"/>
    <w:rsid w:val="00497264"/>
    <w:rsid w:val="00497552"/>
    <w:rsid w:val="00497970"/>
    <w:rsid w:val="00497D7E"/>
    <w:rsid w:val="004A060C"/>
    <w:rsid w:val="004A09BA"/>
    <w:rsid w:val="004A0CBB"/>
    <w:rsid w:val="004A10D8"/>
    <w:rsid w:val="004A1B2C"/>
    <w:rsid w:val="004A207B"/>
    <w:rsid w:val="004A2336"/>
    <w:rsid w:val="004A236A"/>
    <w:rsid w:val="004A29AE"/>
    <w:rsid w:val="004A2B19"/>
    <w:rsid w:val="004A30EC"/>
    <w:rsid w:val="004A36E9"/>
    <w:rsid w:val="004A3B71"/>
    <w:rsid w:val="004A4BC1"/>
    <w:rsid w:val="004A5328"/>
    <w:rsid w:val="004A5D97"/>
    <w:rsid w:val="004A60C8"/>
    <w:rsid w:val="004A6361"/>
    <w:rsid w:val="004A67E9"/>
    <w:rsid w:val="004A7B07"/>
    <w:rsid w:val="004A7FD7"/>
    <w:rsid w:val="004B08FF"/>
    <w:rsid w:val="004B118B"/>
    <w:rsid w:val="004B127F"/>
    <w:rsid w:val="004B1C1B"/>
    <w:rsid w:val="004B21C2"/>
    <w:rsid w:val="004B2B15"/>
    <w:rsid w:val="004B3037"/>
    <w:rsid w:val="004B3B05"/>
    <w:rsid w:val="004B3B09"/>
    <w:rsid w:val="004B47B5"/>
    <w:rsid w:val="004B47F8"/>
    <w:rsid w:val="004B4C97"/>
    <w:rsid w:val="004B5887"/>
    <w:rsid w:val="004B5C51"/>
    <w:rsid w:val="004B64F5"/>
    <w:rsid w:val="004C12B5"/>
    <w:rsid w:val="004C1512"/>
    <w:rsid w:val="004C1C61"/>
    <w:rsid w:val="004C1CD3"/>
    <w:rsid w:val="004C22B7"/>
    <w:rsid w:val="004C23E0"/>
    <w:rsid w:val="004C2621"/>
    <w:rsid w:val="004C26E6"/>
    <w:rsid w:val="004C26FA"/>
    <w:rsid w:val="004C2DC6"/>
    <w:rsid w:val="004C3151"/>
    <w:rsid w:val="004C341B"/>
    <w:rsid w:val="004C3C26"/>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538"/>
    <w:rsid w:val="004D2AAD"/>
    <w:rsid w:val="004D2DBD"/>
    <w:rsid w:val="004D32A3"/>
    <w:rsid w:val="004D33B0"/>
    <w:rsid w:val="004D3438"/>
    <w:rsid w:val="004D3D24"/>
    <w:rsid w:val="004D4227"/>
    <w:rsid w:val="004D44FA"/>
    <w:rsid w:val="004D5066"/>
    <w:rsid w:val="004D576F"/>
    <w:rsid w:val="004D639A"/>
    <w:rsid w:val="004D6466"/>
    <w:rsid w:val="004D6968"/>
    <w:rsid w:val="004D6A03"/>
    <w:rsid w:val="004D6FCC"/>
    <w:rsid w:val="004D7131"/>
    <w:rsid w:val="004E0226"/>
    <w:rsid w:val="004E1780"/>
    <w:rsid w:val="004E18EE"/>
    <w:rsid w:val="004E1D04"/>
    <w:rsid w:val="004E2E0E"/>
    <w:rsid w:val="004E30A5"/>
    <w:rsid w:val="004E391E"/>
    <w:rsid w:val="004E408F"/>
    <w:rsid w:val="004E4952"/>
    <w:rsid w:val="004E4A04"/>
    <w:rsid w:val="004E50FF"/>
    <w:rsid w:val="004E543C"/>
    <w:rsid w:val="004E575D"/>
    <w:rsid w:val="004E5A3D"/>
    <w:rsid w:val="004E6014"/>
    <w:rsid w:val="004E65EA"/>
    <w:rsid w:val="004E7451"/>
    <w:rsid w:val="004E74DF"/>
    <w:rsid w:val="004E74FE"/>
    <w:rsid w:val="004E7FAD"/>
    <w:rsid w:val="004F02E1"/>
    <w:rsid w:val="004F118D"/>
    <w:rsid w:val="004F1752"/>
    <w:rsid w:val="004F18BD"/>
    <w:rsid w:val="004F26C5"/>
    <w:rsid w:val="004F2E21"/>
    <w:rsid w:val="004F36F2"/>
    <w:rsid w:val="004F4B5B"/>
    <w:rsid w:val="004F50DD"/>
    <w:rsid w:val="004F524A"/>
    <w:rsid w:val="004F52F0"/>
    <w:rsid w:val="004F56C8"/>
    <w:rsid w:val="004F5F4A"/>
    <w:rsid w:val="004F6151"/>
    <w:rsid w:val="004F69AC"/>
    <w:rsid w:val="004F6F80"/>
    <w:rsid w:val="004F77D1"/>
    <w:rsid w:val="004F7A8E"/>
    <w:rsid w:val="005002CB"/>
    <w:rsid w:val="005007D3"/>
    <w:rsid w:val="00500A49"/>
    <w:rsid w:val="00500AED"/>
    <w:rsid w:val="005011D1"/>
    <w:rsid w:val="00502078"/>
    <w:rsid w:val="00502816"/>
    <w:rsid w:val="005030F0"/>
    <w:rsid w:val="005034C6"/>
    <w:rsid w:val="00503B0E"/>
    <w:rsid w:val="00503CC3"/>
    <w:rsid w:val="00503FB5"/>
    <w:rsid w:val="00504245"/>
    <w:rsid w:val="00504A57"/>
    <w:rsid w:val="00505383"/>
    <w:rsid w:val="00505CF6"/>
    <w:rsid w:val="005061FD"/>
    <w:rsid w:val="00506373"/>
    <w:rsid w:val="005063F9"/>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5B23"/>
    <w:rsid w:val="005162F9"/>
    <w:rsid w:val="005163BD"/>
    <w:rsid w:val="00516F51"/>
    <w:rsid w:val="0051757D"/>
    <w:rsid w:val="00520032"/>
    <w:rsid w:val="005213F4"/>
    <w:rsid w:val="0052153E"/>
    <w:rsid w:val="00521654"/>
    <w:rsid w:val="005224F1"/>
    <w:rsid w:val="0052259E"/>
    <w:rsid w:val="00523A9B"/>
    <w:rsid w:val="00524289"/>
    <w:rsid w:val="005243CB"/>
    <w:rsid w:val="00524A10"/>
    <w:rsid w:val="005255EC"/>
    <w:rsid w:val="00525B58"/>
    <w:rsid w:val="00525D43"/>
    <w:rsid w:val="00525D50"/>
    <w:rsid w:val="00526739"/>
    <w:rsid w:val="00526815"/>
    <w:rsid w:val="00526D92"/>
    <w:rsid w:val="005278C5"/>
    <w:rsid w:val="00527A60"/>
    <w:rsid w:val="00527CE1"/>
    <w:rsid w:val="005303F0"/>
    <w:rsid w:val="0053082C"/>
    <w:rsid w:val="005309A1"/>
    <w:rsid w:val="00532E92"/>
    <w:rsid w:val="00532F56"/>
    <w:rsid w:val="00532FDD"/>
    <w:rsid w:val="00533031"/>
    <w:rsid w:val="0053309B"/>
    <w:rsid w:val="00533599"/>
    <w:rsid w:val="005342CC"/>
    <w:rsid w:val="00534A78"/>
    <w:rsid w:val="00535083"/>
    <w:rsid w:val="005351D5"/>
    <w:rsid w:val="00535642"/>
    <w:rsid w:val="00536138"/>
    <w:rsid w:val="00536C51"/>
    <w:rsid w:val="00536EA8"/>
    <w:rsid w:val="005374E0"/>
    <w:rsid w:val="00537C57"/>
    <w:rsid w:val="00541F5F"/>
    <w:rsid w:val="005424DB"/>
    <w:rsid w:val="005429D2"/>
    <w:rsid w:val="00542A0F"/>
    <w:rsid w:val="00542E0C"/>
    <w:rsid w:val="00542F6C"/>
    <w:rsid w:val="0054330E"/>
    <w:rsid w:val="00543ED0"/>
    <w:rsid w:val="0054475D"/>
    <w:rsid w:val="005451F4"/>
    <w:rsid w:val="005458C0"/>
    <w:rsid w:val="00545B5D"/>
    <w:rsid w:val="00545E35"/>
    <w:rsid w:val="00546B99"/>
    <w:rsid w:val="005478A8"/>
    <w:rsid w:val="00547ACC"/>
    <w:rsid w:val="00547C95"/>
    <w:rsid w:val="00547FD6"/>
    <w:rsid w:val="00550262"/>
    <w:rsid w:val="00550B4C"/>
    <w:rsid w:val="005516C9"/>
    <w:rsid w:val="00551E30"/>
    <w:rsid w:val="00551FF7"/>
    <w:rsid w:val="00552004"/>
    <w:rsid w:val="005520E0"/>
    <w:rsid w:val="005524F0"/>
    <w:rsid w:val="00552A83"/>
    <w:rsid w:val="0055334A"/>
    <w:rsid w:val="00553844"/>
    <w:rsid w:val="005546B2"/>
    <w:rsid w:val="00554EF3"/>
    <w:rsid w:val="00555086"/>
    <w:rsid w:val="0055559F"/>
    <w:rsid w:val="00555638"/>
    <w:rsid w:val="00555B44"/>
    <w:rsid w:val="00555BF1"/>
    <w:rsid w:val="005561AE"/>
    <w:rsid w:val="005569F5"/>
    <w:rsid w:val="00557125"/>
    <w:rsid w:val="0055753B"/>
    <w:rsid w:val="00557C2B"/>
    <w:rsid w:val="005601DC"/>
    <w:rsid w:val="005608FF"/>
    <w:rsid w:val="005610CB"/>
    <w:rsid w:val="005612D8"/>
    <w:rsid w:val="00561449"/>
    <w:rsid w:val="005617AD"/>
    <w:rsid w:val="00562BD0"/>
    <w:rsid w:val="00562D05"/>
    <w:rsid w:val="005633DA"/>
    <w:rsid w:val="00563670"/>
    <w:rsid w:val="00563C1E"/>
    <w:rsid w:val="00564174"/>
    <w:rsid w:val="005641FC"/>
    <w:rsid w:val="0056421D"/>
    <w:rsid w:val="00564AAE"/>
    <w:rsid w:val="00565AFC"/>
    <w:rsid w:val="00565C85"/>
    <w:rsid w:val="0056666D"/>
    <w:rsid w:val="005667AA"/>
    <w:rsid w:val="00566B2D"/>
    <w:rsid w:val="00566F29"/>
    <w:rsid w:val="00567541"/>
    <w:rsid w:val="00570096"/>
    <w:rsid w:val="00570B42"/>
    <w:rsid w:val="00570B5E"/>
    <w:rsid w:val="00570C36"/>
    <w:rsid w:val="00570E29"/>
    <w:rsid w:val="00572090"/>
    <w:rsid w:val="005720DF"/>
    <w:rsid w:val="00572410"/>
    <w:rsid w:val="00572436"/>
    <w:rsid w:val="005725EB"/>
    <w:rsid w:val="005750D7"/>
    <w:rsid w:val="00575710"/>
    <w:rsid w:val="00575856"/>
    <w:rsid w:val="00575A03"/>
    <w:rsid w:val="005769EA"/>
    <w:rsid w:val="00577050"/>
    <w:rsid w:val="005776DB"/>
    <w:rsid w:val="005779A3"/>
    <w:rsid w:val="005779EC"/>
    <w:rsid w:val="00580167"/>
    <w:rsid w:val="005804C2"/>
    <w:rsid w:val="00581565"/>
    <w:rsid w:val="005816B9"/>
    <w:rsid w:val="005818A1"/>
    <w:rsid w:val="00582784"/>
    <w:rsid w:val="00582A78"/>
    <w:rsid w:val="00582D73"/>
    <w:rsid w:val="0058452F"/>
    <w:rsid w:val="00584D00"/>
    <w:rsid w:val="00584D9F"/>
    <w:rsid w:val="00585817"/>
    <w:rsid w:val="00585AB6"/>
    <w:rsid w:val="00586AF8"/>
    <w:rsid w:val="00586C71"/>
    <w:rsid w:val="00586C88"/>
    <w:rsid w:val="0058701B"/>
    <w:rsid w:val="005878C2"/>
    <w:rsid w:val="00587CF5"/>
    <w:rsid w:val="005906AE"/>
    <w:rsid w:val="0059181E"/>
    <w:rsid w:val="00592CCA"/>
    <w:rsid w:val="00592E4C"/>
    <w:rsid w:val="00592F1B"/>
    <w:rsid w:val="00593080"/>
    <w:rsid w:val="0059337D"/>
    <w:rsid w:val="005934D6"/>
    <w:rsid w:val="005941AE"/>
    <w:rsid w:val="005949CF"/>
    <w:rsid w:val="00594DE7"/>
    <w:rsid w:val="00594F5F"/>
    <w:rsid w:val="0059516F"/>
    <w:rsid w:val="005962A5"/>
    <w:rsid w:val="0059637C"/>
    <w:rsid w:val="005964F1"/>
    <w:rsid w:val="00596DAD"/>
    <w:rsid w:val="00597E7E"/>
    <w:rsid w:val="00597F4A"/>
    <w:rsid w:val="005A00BB"/>
    <w:rsid w:val="005A1085"/>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8E"/>
    <w:rsid w:val="005A75FB"/>
    <w:rsid w:val="005A7E6E"/>
    <w:rsid w:val="005A7E70"/>
    <w:rsid w:val="005B03D9"/>
    <w:rsid w:val="005B143F"/>
    <w:rsid w:val="005B1AF2"/>
    <w:rsid w:val="005B1D31"/>
    <w:rsid w:val="005B23B8"/>
    <w:rsid w:val="005B264B"/>
    <w:rsid w:val="005B32D7"/>
    <w:rsid w:val="005B43A1"/>
    <w:rsid w:val="005B4644"/>
    <w:rsid w:val="005B47E4"/>
    <w:rsid w:val="005B4E1C"/>
    <w:rsid w:val="005B4EF4"/>
    <w:rsid w:val="005B4F35"/>
    <w:rsid w:val="005B6171"/>
    <w:rsid w:val="005B7098"/>
    <w:rsid w:val="005B73AF"/>
    <w:rsid w:val="005C039B"/>
    <w:rsid w:val="005C04DB"/>
    <w:rsid w:val="005C0C9A"/>
    <w:rsid w:val="005C0DCC"/>
    <w:rsid w:val="005C2E63"/>
    <w:rsid w:val="005C306E"/>
    <w:rsid w:val="005C355C"/>
    <w:rsid w:val="005C3A86"/>
    <w:rsid w:val="005C3AEC"/>
    <w:rsid w:val="005C4A01"/>
    <w:rsid w:val="005C4C74"/>
    <w:rsid w:val="005C4DB3"/>
    <w:rsid w:val="005C5F0A"/>
    <w:rsid w:val="005C60B9"/>
    <w:rsid w:val="005C69CB"/>
    <w:rsid w:val="005C73FC"/>
    <w:rsid w:val="005C746B"/>
    <w:rsid w:val="005C771A"/>
    <w:rsid w:val="005C773C"/>
    <w:rsid w:val="005C7A97"/>
    <w:rsid w:val="005C7AE4"/>
    <w:rsid w:val="005C7FE3"/>
    <w:rsid w:val="005D0533"/>
    <w:rsid w:val="005D1B8C"/>
    <w:rsid w:val="005D2EAF"/>
    <w:rsid w:val="005D3787"/>
    <w:rsid w:val="005D3A8D"/>
    <w:rsid w:val="005D4066"/>
    <w:rsid w:val="005D448C"/>
    <w:rsid w:val="005D5B3B"/>
    <w:rsid w:val="005D60E4"/>
    <w:rsid w:val="005D7009"/>
    <w:rsid w:val="005D76EB"/>
    <w:rsid w:val="005D7D86"/>
    <w:rsid w:val="005E0177"/>
    <w:rsid w:val="005E0652"/>
    <w:rsid w:val="005E0AED"/>
    <w:rsid w:val="005E1C9A"/>
    <w:rsid w:val="005E2467"/>
    <w:rsid w:val="005E283B"/>
    <w:rsid w:val="005E2935"/>
    <w:rsid w:val="005E2E8B"/>
    <w:rsid w:val="005E3662"/>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D2"/>
    <w:rsid w:val="005F03CB"/>
    <w:rsid w:val="005F0A8F"/>
    <w:rsid w:val="005F176F"/>
    <w:rsid w:val="005F260E"/>
    <w:rsid w:val="005F2C33"/>
    <w:rsid w:val="005F2DDA"/>
    <w:rsid w:val="005F311B"/>
    <w:rsid w:val="005F4465"/>
    <w:rsid w:val="005F4578"/>
    <w:rsid w:val="005F4913"/>
    <w:rsid w:val="005F586C"/>
    <w:rsid w:val="005F5BB7"/>
    <w:rsid w:val="005F5C35"/>
    <w:rsid w:val="005F6B75"/>
    <w:rsid w:val="005F6DC8"/>
    <w:rsid w:val="005F75C0"/>
    <w:rsid w:val="005F776E"/>
    <w:rsid w:val="005F778B"/>
    <w:rsid w:val="006002CA"/>
    <w:rsid w:val="0060032A"/>
    <w:rsid w:val="006006BA"/>
    <w:rsid w:val="00601055"/>
    <w:rsid w:val="0060166E"/>
    <w:rsid w:val="00602215"/>
    <w:rsid w:val="006027E8"/>
    <w:rsid w:val="00602BE9"/>
    <w:rsid w:val="00603A2E"/>
    <w:rsid w:val="00605732"/>
    <w:rsid w:val="006059E1"/>
    <w:rsid w:val="00605BC8"/>
    <w:rsid w:val="00605EE1"/>
    <w:rsid w:val="00606CBF"/>
    <w:rsid w:val="00606FD5"/>
    <w:rsid w:val="00611BE6"/>
    <w:rsid w:val="00611CE6"/>
    <w:rsid w:val="00612746"/>
    <w:rsid w:val="00612A44"/>
    <w:rsid w:val="00612D66"/>
    <w:rsid w:val="006132EA"/>
    <w:rsid w:val="00614145"/>
    <w:rsid w:val="006145D5"/>
    <w:rsid w:val="0061479E"/>
    <w:rsid w:val="0061496C"/>
    <w:rsid w:val="00614FEC"/>
    <w:rsid w:val="006157E0"/>
    <w:rsid w:val="006161AA"/>
    <w:rsid w:val="00616A9D"/>
    <w:rsid w:val="006201D8"/>
    <w:rsid w:val="00620330"/>
    <w:rsid w:val="0062152A"/>
    <w:rsid w:val="00621BF0"/>
    <w:rsid w:val="00621D4A"/>
    <w:rsid w:val="00622CBB"/>
    <w:rsid w:val="0062317D"/>
    <w:rsid w:val="006231D6"/>
    <w:rsid w:val="006233E3"/>
    <w:rsid w:val="0062399C"/>
    <w:rsid w:val="00623F0A"/>
    <w:rsid w:val="00623F7B"/>
    <w:rsid w:val="00624D18"/>
    <w:rsid w:val="00625042"/>
    <w:rsid w:val="00625235"/>
    <w:rsid w:val="00625B62"/>
    <w:rsid w:val="00627399"/>
    <w:rsid w:val="006273CF"/>
    <w:rsid w:val="00627515"/>
    <w:rsid w:val="00627BAA"/>
    <w:rsid w:val="00627EFF"/>
    <w:rsid w:val="00630052"/>
    <w:rsid w:val="006304B9"/>
    <w:rsid w:val="006308F2"/>
    <w:rsid w:val="00630C6C"/>
    <w:rsid w:val="006310D2"/>
    <w:rsid w:val="006318BB"/>
    <w:rsid w:val="00631B63"/>
    <w:rsid w:val="00631B68"/>
    <w:rsid w:val="00631CC1"/>
    <w:rsid w:val="00632285"/>
    <w:rsid w:val="006323CE"/>
    <w:rsid w:val="00632609"/>
    <w:rsid w:val="00632B16"/>
    <w:rsid w:val="00633248"/>
    <w:rsid w:val="006337A6"/>
    <w:rsid w:val="006337C8"/>
    <w:rsid w:val="00633C0E"/>
    <w:rsid w:val="00633FEF"/>
    <w:rsid w:val="006340E3"/>
    <w:rsid w:val="00634AD1"/>
    <w:rsid w:val="00636F96"/>
    <w:rsid w:val="006377C1"/>
    <w:rsid w:val="00637B1A"/>
    <w:rsid w:val="00640688"/>
    <w:rsid w:val="006409E7"/>
    <w:rsid w:val="00640A31"/>
    <w:rsid w:val="00640D02"/>
    <w:rsid w:val="006430BA"/>
    <w:rsid w:val="00643773"/>
    <w:rsid w:val="00643EAD"/>
    <w:rsid w:val="00644523"/>
    <w:rsid w:val="0064462C"/>
    <w:rsid w:val="00644783"/>
    <w:rsid w:val="006447EC"/>
    <w:rsid w:val="006448FA"/>
    <w:rsid w:val="00645C6B"/>
    <w:rsid w:val="00647333"/>
    <w:rsid w:val="0064733C"/>
    <w:rsid w:val="006474F0"/>
    <w:rsid w:val="006478A7"/>
    <w:rsid w:val="00647A16"/>
    <w:rsid w:val="00647FEC"/>
    <w:rsid w:val="00650ADD"/>
    <w:rsid w:val="00651470"/>
    <w:rsid w:val="00651681"/>
    <w:rsid w:val="0065285C"/>
    <w:rsid w:val="006539B3"/>
    <w:rsid w:val="006543D8"/>
    <w:rsid w:val="00654CE2"/>
    <w:rsid w:val="00654D45"/>
    <w:rsid w:val="006550F5"/>
    <w:rsid w:val="00655D6E"/>
    <w:rsid w:val="006561E8"/>
    <w:rsid w:val="006567C9"/>
    <w:rsid w:val="006570BA"/>
    <w:rsid w:val="00657361"/>
    <w:rsid w:val="00660B4B"/>
    <w:rsid w:val="00660F37"/>
    <w:rsid w:val="00660FA4"/>
    <w:rsid w:val="0066152E"/>
    <w:rsid w:val="006616CF"/>
    <w:rsid w:val="0066226D"/>
    <w:rsid w:val="006638FB"/>
    <w:rsid w:val="00663D16"/>
    <w:rsid w:val="0066413D"/>
    <w:rsid w:val="00664C10"/>
    <w:rsid w:val="00664D3C"/>
    <w:rsid w:val="00665068"/>
    <w:rsid w:val="006651BF"/>
    <w:rsid w:val="0066654E"/>
    <w:rsid w:val="006666EE"/>
    <w:rsid w:val="006668F5"/>
    <w:rsid w:val="006671F2"/>
    <w:rsid w:val="006700DD"/>
    <w:rsid w:val="00670AD2"/>
    <w:rsid w:val="0067164E"/>
    <w:rsid w:val="00671753"/>
    <w:rsid w:val="0067188C"/>
    <w:rsid w:val="00671906"/>
    <w:rsid w:val="00671B43"/>
    <w:rsid w:val="00671C2E"/>
    <w:rsid w:val="00672765"/>
    <w:rsid w:val="00672F26"/>
    <w:rsid w:val="0067411C"/>
    <w:rsid w:val="00674C09"/>
    <w:rsid w:val="0067539A"/>
    <w:rsid w:val="00675494"/>
    <w:rsid w:val="00676A0F"/>
    <w:rsid w:val="00676CE5"/>
    <w:rsid w:val="0067707C"/>
    <w:rsid w:val="00677867"/>
    <w:rsid w:val="00677C75"/>
    <w:rsid w:val="00677EFE"/>
    <w:rsid w:val="006807C2"/>
    <w:rsid w:val="0068086D"/>
    <w:rsid w:val="00680CC4"/>
    <w:rsid w:val="006810F7"/>
    <w:rsid w:val="006819E1"/>
    <w:rsid w:val="00681EC5"/>
    <w:rsid w:val="0068204F"/>
    <w:rsid w:val="0068213C"/>
    <w:rsid w:val="0068226F"/>
    <w:rsid w:val="00682300"/>
    <w:rsid w:val="006825B6"/>
    <w:rsid w:val="00682981"/>
    <w:rsid w:val="00682C73"/>
    <w:rsid w:val="006833A5"/>
    <w:rsid w:val="006833F9"/>
    <w:rsid w:val="00683802"/>
    <w:rsid w:val="0068393B"/>
    <w:rsid w:val="00683D34"/>
    <w:rsid w:val="00684F42"/>
    <w:rsid w:val="0068574E"/>
    <w:rsid w:val="00685AB9"/>
    <w:rsid w:val="00685E57"/>
    <w:rsid w:val="00685EA5"/>
    <w:rsid w:val="006866DC"/>
    <w:rsid w:val="00686BC5"/>
    <w:rsid w:val="006873AC"/>
    <w:rsid w:val="00690F51"/>
    <w:rsid w:val="006910D1"/>
    <w:rsid w:val="00691942"/>
    <w:rsid w:val="00691B0D"/>
    <w:rsid w:val="00691F64"/>
    <w:rsid w:val="00692A9D"/>
    <w:rsid w:val="00693319"/>
    <w:rsid w:val="00693635"/>
    <w:rsid w:val="006936C9"/>
    <w:rsid w:val="00693788"/>
    <w:rsid w:val="00693E23"/>
    <w:rsid w:val="00694B5E"/>
    <w:rsid w:val="00694D69"/>
    <w:rsid w:val="00695225"/>
    <w:rsid w:val="00695379"/>
    <w:rsid w:val="00696A40"/>
    <w:rsid w:val="0069717D"/>
    <w:rsid w:val="00697638"/>
    <w:rsid w:val="00697AD7"/>
    <w:rsid w:val="006A0787"/>
    <w:rsid w:val="006A0C92"/>
    <w:rsid w:val="006A1CDB"/>
    <w:rsid w:val="006A2584"/>
    <w:rsid w:val="006A26C4"/>
    <w:rsid w:val="006A2A3A"/>
    <w:rsid w:val="006A2DAB"/>
    <w:rsid w:val="006A3943"/>
    <w:rsid w:val="006A3ABE"/>
    <w:rsid w:val="006A3B54"/>
    <w:rsid w:val="006A3BC9"/>
    <w:rsid w:val="006A3E25"/>
    <w:rsid w:val="006A41C2"/>
    <w:rsid w:val="006A43CB"/>
    <w:rsid w:val="006A4690"/>
    <w:rsid w:val="006A4FF7"/>
    <w:rsid w:val="006A5452"/>
    <w:rsid w:val="006A5A75"/>
    <w:rsid w:val="006A6020"/>
    <w:rsid w:val="006A6882"/>
    <w:rsid w:val="006A6C51"/>
    <w:rsid w:val="006A70A8"/>
    <w:rsid w:val="006A7284"/>
    <w:rsid w:val="006A72C2"/>
    <w:rsid w:val="006B0B34"/>
    <w:rsid w:val="006B1112"/>
    <w:rsid w:val="006B12FE"/>
    <w:rsid w:val="006B15E9"/>
    <w:rsid w:val="006B2A6C"/>
    <w:rsid w:val="006B3323"/>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329"/>
    <w:rsid w:val="006C18FA"/>
    <w:rsid w:val="006C2BA7"/>
    <w:rsid w:val="006C34DB"/>
    <w:rsid w:val="006C37B3"/>
    <w:rsid w:val="006C3913"/>
    <w:rsid w:val="006C3979"/>
    <w:rsid w:val="006C3A4E"/>
    <w:rsid w:val="006C3EFB"/>
    <w:rsid w:val="006C44F1"/>
    <w:rsid w:val="006C455F"/>
    <w:rsid w:val="006C4729"/>
    <w:rsid w:val="006C5F93"/>
    <w:rsid w:val="006C62C6"/>
    <w:rsid w:val="006C6430"/>
    <w:rsid w:val="006C6E38"/>
    <w:rsid w:val="006C7017"/>
    <w:rsid w:val="006C72D8"/>
    <w:rsid w:val="006C772A"/>
    <w:rsid w:val="006D0D81"/>
    <w:rsid w:val="006D2CB7"/>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C2"/>
    <w:rsid w:val="006E25D2"/>
    <w:rsid w:val="006E2952"/>
    <w:rsid w:val="006E2FDA"/>
    <w:rsid w:val="006E3107"/>
    <w:rsid w:val="006E33AE"/>
    <w:rsid w:val="006E3A38"/>
    <w:rsid w:val="006E3C65"/>
    <w:rsid w:val="006E40F0"/>
    <w:rsid w:val="006E427E"/>
    <w:rsid w:val="006E433E"/>
    <w:rsid w:val="006E457B"/>
    <w:rsid w:val="006E4C60"/>
    <w:rsid w:val="006E4ED5"/>
    <w:rsid w:val="006E51FC"/>
    <w:rsid w:val="006E55B4"/>
    <w:rsid w:val="006E66C4"/>
    <w:rsid w:val="006E6804"/>
    <w:rsid w:val="006E6E50"/>
    <w:rsid w:val="006E6F1F"/>
    <w:rsid w:val="006E70EC"/>
    <w:rsid w:val="006E7910"/>
    <w:rsid w:val="006E7AB4"/>
    <w:rsid w:val="006E7B04"/>
    <w:rsid w:val="006E7B21"/>
    <w:rsid w:val="006F0166"/>
    <w:rsid w:val="006F0CF5"/>
    <w:rsid w:val="006F15B1"/>
    <w:rsid w:val="006F1B1A"/>
    <w:rsid w:val="006F2280"/>
    <w:rsid w:val="006F22FD"/>
    <w:rsid w:val="006F2C89"/>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7B2"/>
    <w:rsid w:val="00702CDC"/>
    <w:rsid w:val="00703213"/>
    <w:rsid w:val="007032A3"/>
    <w:rsid w:val="0070348E"/>
    <w:rsid w:val="00703550"/>
    <w:rsid w:val="0070372D"/>
    <w:rsid w:val="00704753"/>
    <w:rsid w:val="0070526A"/>
    <w:rsid w:val="007057FF"/>
    <w:rsid w:val="00705D07"/>
    <w:rsid w:val="007064E0"/>
    <w:rsid w:val="00710BD7"/>
    <w:rsid w:val="007118E6"/>
    <w:rsid w:val="007121AA"/>
    <w:rsid w:val="0071226B"/>
    <w:rsid w:val="00712882"/>
    <w:rsid w:val="00712D6C"/>
    <w:rsid w:val="00712DE0"/>
    <w:rsid w:val="00713248"/>
    <w:rsid w:val="00713717"/>
    <w:rsid w:val="007139D7"/>
    <w:rsid w:val="00713BEF"/>
    <w:rsid w:val="00713DC3"/>
    <w:rsid w:val="00714567"/>
    <w:rsid w:val="007147A7"/>
    <w:rsid w:val="00714838"/>
    <w:rsid w:val="00714920"/>
    <w:rsid w:val="00715598"/>
    <w:rsid w:val="00715677"/>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294"/>
    <w:rsid w:val="00722BEA"/>
    <w:rsid w:val="00723641"/>
    <w:rsid w:val="00723B94"/>
    <w:rsid w:val="00724B11"/>
    <w:rsid w:val="00724D91"/>
    <w:rsid w:val="00725115"/>
    <w:rsid w:val="00725D1B"/>
    <w:rsid w:val="0072641E"/>
    <w:rsid w:val="00726BB7"/>
    <w:rsid w:val="00730BBA"/>
    <w:rsid w:val="00730EC1"/>
    <w:rsid w:val="00730F66"/>
    <w:rsid w:val="00731732"/>
    <w:rsid w:val="007317EE"/>
    <w:rsid w:val="00732412"/>
    <w:rsid w:val="007324E0"/>
    <w:rsid w:val="00732865"/>
    <w:rsid w:val="00732ED6"/>
    <w:rsid w:val="0073358C"/>
    <w:rsid w:val="0073375F"/>
    <w:rsid w:val="00733A58"/>
    <w:rsid w:val="00735139"/>
    <w:rsid w:val="007352B7"/>
    <w:rsid w:val="00735DE1"/>
    <w:rsid w:val="00736D69"/>
    <w:rsid w:val="00737101"/>
    <w:rsid w:val="00737178"/>
    <w:rsid w:val="00737451"/>
    <w:rsid w:val="007379F6"/>
    <w:rsid w:val="007379FB"/>
    <w:rsid w:val="007401C1"/>
    <w:rsid w:val="0074092D"/>
    <w:rsid w:val="00741054"/>
    <w:rsid w:val="007415D3"/>
    <w:rsid w:val="007415ED"/>
    <w:rsid w:val="007418B8"/>
    <w:rsid w:val="007427BC"/>
    <w:rsid w:val="00742F1A"/>
    <w:rsid w:val="007431E2"/>
    <w:rsid w:val="00743774"/>
    <w:rsid w:val="007440A5"/>
    <w:rsid w:val="00744205"/>
    <w:rsid w:val="00745DC5"/>
    <w:rsid w:val="00745F7D"/>
    <w:rsid w:val="007464C1"/>
    <w:rsid w:val="00746E69"/>
    <w:rsid w:val="00747132"/>
    <w:rsid w:val="007478B7"/>
    <w:rsid w:val="007510AB"/>
    <w:rsid w:val="00751157"/>
    <w:rsid w:val="00751176"/>
    <w:rsid w:val="00751364"/>
    <w:rsid w:val="00751B1C"/>
    <w:rsid w:val="00751C11"/>
    <w:rsid w:val="00751F3F"/>
    <w:rsid w:val="007525D5"/>
    <w:rsid w:val="00752ED4"/>
    <w:rsid w:val="00753351"/>
    <w:rsid w:val="00753419"/>
    <w:rsid w:val="00753F4E"/>
    <w:rsid w:val="007540A7"/>
    <w:rsid w:val="007542D5"/>
    <w:rsid w:val="00754980"/>
    <w:rsid w:val="00754AF8"/>
    <w:rsid w:val="0075520C"/>
    <w:rsid w:val="00755949"/>
    <w:rsid w:val="007570CF"/>
    <w:rsid w:val="0075712B"/>
    <w:rsid w:val="00757722"/>
    <w:rsid w:val="00760027"/>
    <w:rsid w:val="00760288"/>
    <w:rsid w:val="00760301"/>
    <w:rsid w:val="00760A3E"/>
    <w:rsid w:val="00761214"/>
    <w:rsid w:val="007622ED"/>
    <w:rsid w:val="007623E1"/>
    <w:rsid w:val="007624CC"/>
    <w:rsid w:val="00762CD0"/>
    <w:rsid w:val="00762E75"/>
    <w:rsid w:val="007637C9"/>
    <w:rsid w:val="00763837"/>
    <w:rsid w:val="00763B22"/>
    <w:rsid w:val="0076446E"/>
    <w:rsid w:val="007645B0"/>
    <w:rsid w:val="0076494B"/>
    <w:rsid w:val="00764A4F"/>
    <w:rsid w:val="00764B65"/>
    <w:rsid w:val="00765763"/>
    <w:rsid w:val="00765AD7"/>
    <w:rsid w:val="007662FF"/>
    <w:rsid w:val="0076636A"/>
    <w:rsid w:val="007666CC"/>
    <w:rsid w:val="007668F1"/>
    <w:rsid w:val="00770271"/>
    <w:rsid w:val="00771229"/>
    <w:rsid w:val="00771538"/>
    <w:rsid w:val="00771BA9"/>
    <w:rsid w:val="00772476"/>
    <w:rsid w:val="00773538"/>
    <w:rsid w:val="0077361F"/>
    <w:rsid w:val="00773843"/>
    <w:rsid w:val="007739D4"/>
    <w:rsid w:val="0077454F"/>
    <w:rsid w:val="00774CC3"/>
    <w:rsid w:val="00775126"/>
    <w:rsid w:val="007758BE"/>
    <w:rsid w:val="00776A13"/>
    <w:rsid w:val="00776FEF"/>
    <w:rsid w:val="00777076"/>
    <w:rsid w:val="00780484"/>
    <w:rsid w:val="0078060D"/>
    <w:rsid w:val="007806E0"/>
    <w:rsid w:val="00781075"/>
    <w:rsid w:val="00781267"/>
    <w:rsid w:val="00781785"/>
    <w:rsid w:val="00782B1D"/>
    <w:rsid w:val="00782EF0"/>
    <w:rsid w:val="00783396"/>
    <w:rsid w:val="00783ED9"/>
    <w:rsid w:val="0078469E"/>
    <w:rsid w:val="007846A1"/>
    <w:rsid w:val="007848E5"/>
    <w:rsid w:val="00784A58"/>
    <w:rsid w:val="00784E9D"/>
    <w:rsid w:val="007853FC"/>
    <w:rsid w:val="00785441"/>
    <w:rsid w:val="00786174"/>
    <w:rsid w:val="00786510"/>
    <w:rsid w:val="007868B1"/>
    <w:rsid w:val="007869A8"/>
    <w:rsid w:val="00787567"/>
    <w:rsid w:val="007878E0"/>
    <w:rsid w:val="00787B73"/>
    <w:rsid w:val="0079038B"/>
    <w:rsid w:val="00790DFB"/>
    <w:rsid w:val="00791A0C"/>
    <w:rsid w:val="00791CC7"/>
    <w:rsid w:val="00792FEC"/>
    <w:rsid w:val="00793690"/>
    <w:rsid w:val="00793AF0"/>
    <w:rsid w:val="00793BAD"/>
    <w:rsid w:val="00793DF1"/>
    <w:rsid w:val="00794B88"/>
    <w:rsid w:val="00794FE5"/>
    <w:rsid w:val="0079515C"/>
    <w:rsid w:val="00795534"/>
    <w:rsid w:val="00796092"/>
    <w:rsid w:val="007961A5"/>
    <w:rsid w:val="00796829"/>
    <w:rsid w:val="00796AC8"/>
    <w:rsid w:val="00797369"/>
    <w:rsid w:val="00797589"/>
    <w:rsid w:val="0079763F"/>
    <w:rsid w:val="007A0663"/>
    <w:rsid w:val="007A0A0F"/>
    <w:rsid w:val="007A0A34"/>
    <w:rsid w:val="007A10DD"/>
    <w:rsid w:val="007A1549"/>
    <w:rsid w:val="007A2191"/>
    <w:rsid w:val="007A253D"/>
    <w:rsid w:val="007A2CEA"/>
    <w:rsid w:val="007A5116"/>
    <w:rsid w:val="007A51EE"/>
    <w:rsid w:val="007A6772"/>
    <w:rsid w:val="007A67D4"/>
    <w:rsid w:val="007A684C"/>
    <w:rsid w:val="007A69AA"/>
    <w:rsid w:val="007A6A0F"/>
    <w:rsid w:val="007A719E"/>
    <w:rsid w:val="007A71A0"/>
    <w:rsid w:val="007A7774"/>
    <w:rsid w:val="007B0677"/>
    <w:rsid w:val="007B0E4C"/>
    <w:rsid w:val="007B1008"/>
    <w:rsid w:val="007B127A"/>
    <w:rsid w:val="007B1512"/>
    <w:rsid w:val="007B17D0"/>
    <w:rsid w:val="007B23CB"/>
    <w:rsid w:val="007B259D"/>
    <w:rsid w:val="007B269F"/>
    <w:rsid w:val="007B29FD"/>
    <w:rsid w:val="007B3441"/>
    <w:rsid w:val="007B55D5"/>
    <w:rsid w:val="007B5AF0"/>
    <w:rsid w:val="007B5DCD"/>
    <w:rsid w:val="007B5E00"/>
    <w:rsid w:val="007B605F"/>
    <w:rsid w:val="007B6132"/>
    <w:rsid w:val="007B78CE"/>
    <w:rsid w:val="007C0294"/>
    <w:rsid w:val="007C04B0"/>
    <w:rsid w:val="007C04E7"/>
    <w:rsid w:val="007C0552"/>
    <w:rsid w:val="007C0A6D"/>
    <w:rsid w:val="007C0B4F"/>
    <w:rsid w:val="007C0D3A"/>
    <w:rsid w:val="007C10A9"/>
    <w:rsid w:val="007C17E8"/>
    <w:rsid w:val="007C1ACE"/>
    <w:rsid w:val="007C271D"/>
    <w:rsid w:val="007C32AE"/>
    <w:rsid w:val="007C44D1"/>
    <w:rsid w:val="007C454F"/>
    <w:rsid w:val="007C51FF"/>
    <w:rsid w:val="007C54DB"/>
    <w:rsid w:val="007C551F"/>
    <w:rsid w:val="007C5539"/>
    <w:rsid w:val="007C59AF"/>
    <w:rsid w:val="007C5E92"/>
    <w:rsid w:val="007C61FE"/>
    <w:rsid w:val="007C63F1"/>
    <w:rsid w:val="007C66C4"/>
    <w:rsid w:val="007C6C0E"/>
    <w:rsid w:val="007C7A66"/>
    <w:rsid w:val="007C7BC0"/>
    <w:rsid w:val="007C7BEB"/>
    <w:rsid w:val="007D0278"/>
    <w:rsid w:val="007D0B4F"/>
    <w:rsid w:val="007D0C79"/>
    <w:rsid w:val="007D0D5F"/>
    <w:rsid w:val="007D0E74"/>
    <w:rsid w:val="007D0EA6"/>
    <w:rsid w:val="007D14CB"/>
    <w:rsid w:val="007D1827"/>
    <w:rsid w:val="007D2875"/>
    <w:rsid w:val="007D2C44"/>
    <w:rsid w:val="007D2D98"/>
    <w:rsid w:val="007D3280"/>
    <w:rsid w:val="007D3376"/>
    <w:rsid w:val="007D3BB6"/>
    <w:rsid w:val="007D3BD9"/>
    <w:rsid w:val="007D4526"/>
    <w:rsid w:val="007D5BB1"/>
    <w:rsid w:val="007D684C"/>
    <w:rsid w:val="007D691E"/>
    <w:rsid w:val="007D7356"/>
    <w:rsid w:val="007D7825"/>
    <w:rsid w:val="007D7A42"/>
    <w:rsid w:val="007D7AD3"/>
    <w:rsid w:val="007D7CA9"/>
    <w:rsid w:val="007E0B4C"/>
    <w:rsid w:val="007E1896"/>
    <w:rsid w:val="007E1DEA"/>
    <w:rsid w:val="007E1DFC"/>
    <w:rsid w:val="007E296E"/>
    <w:rsid w:val="007E2A42"/>
    <w:rsid w:val="007E2AF0"/>
    <w:rsid w:val="007E3C1A"/>
    <w:rsid w:val="007E405E"/>
    <w:rsid w:val="007E43DA"/>
    <w:rsid w:val="007E48D0"/>
    <w:rsid w:val="007E4FE9"/>
    <w:rsid w:val="007E5E01"/>
    <w:rsid w:val="007E5F99"/>
    <w:rsid w:val="007E61BC"/>
    <w:rsid w:val="007E72F7"/>
    <w:rsid w:val="007E7D3C"/>
    <w:rsid w:val="007F0E82"/>
    <w:rsid w:val="007F1233"/>
    <w:rsid w:val="007F197E"/>
    <w:rsid w:val="007F2C33"/>
    <w:rsid w:val="007F2D30"/>
    <w:rsid w:val="007F2D85"/>
    <w:rsid w:val="007F2ED3"/>
    <w:rsid w:val="007F3122"/>
    <w:rsid w:val="007F34A5"/>
    <w:rsid w:val="007F3779"/>
    <w:rsid w:val="007F397D"/>
    <w:rsid w:val="007F3CDE"/>
    <w:rsid w:val="007F4343"/>
    <w:rsid w:val="007F4419"/>
    <w:rsid w:val="007F45F8"/>
    <w:rsid w:val="007F48FA"/>
    <w:rsid w:val="007F546E"/>
    <w:rsid w:val="007F589C"/>
    <w:rsid w:val="007F5DF8"/>
    <w:rsid w:val="007F72D8"/>
    <w:rsid w:val="007F77E4"/>
    <w:rsid w:val="007F7D1C"/>
    <w:rsid w:val="00800018"/>
    <w:rsid w:val="008004A1"/>
    <w:rsid w:val="00800D78"/>
    <w:rsid w:val="008014AC"/>
    <w:rsid w:val="008018CD"/>
    <w:rsid w:val="00801FB4"/>
    <w:rsid w:val="00802327"/>
    <w:rsid w:val="00802919"/>
    <w:rsid w:val="00803596"/>
    <w:rsid w:val="00804069"/>
    <w:rsid w:val="008047AD"/>
    <w:rsid w:val="00804A76"/>
    <w:rsid w:val="00804F94"/>
    <w:rsid w:val="00805236"/>
    <w:rsid w:val="008057C9"/>
    <w:rsid w:val="00805C50"/>
    <w:rsid w:val="00805D41"/>
    <w:rsid w:val="008060BE"/>
    <w:rsid w:val="0080625F"/>
    <w:rsid w:val="008062E6"/>
    <w:rsid w:val="008066A2"/>
    <w:rsid w:val="00810BE3"/>
    <w:rsid w:val="00811092"/>
    <w:rsid w:val="00811169"/>
    <w:rsid w:val="00811A99"/>
    <w:rsid w:val="00812CB8"/>
    <w:rsid w:val="00813019"/>
    <w:rsid w:val="00813808"/>
    <w:rsid w:val="00813840"/>
    <w:rsid w:val="00813CEF"/>
    <w:rsid w:val="00814084"/>
    <w:rsid w:val="00814371"/>
    <w:rsid w:val="00814622"/>
    <w:rsid w:val="00814901"/>
    <w:rsid w:val="00815DAC"/>
    <w:rsid w:val="008160E3"/>
    <w:rsid w:val="00816CE4"/>
    <w:rsid w:val="00816D68"/>
    <w:rsid w:val="00817898"/>
    <w:rsid w:val="00817D85"/>
    <w:rsid w:val="00817DC2"/>
    <w:rsid w:val="008204F5"/>
    <w:rsid w:val="00820BCE"/>
    <w:rsid w:val="00821EF3"/>
    <w:rsid w:val="0082287F"/>
    <w:rsid w:val="00823831"/>
    <w:rsid w:val="00823D94"/>
    <w:rsid w:val="00823F54"/>
    <w:rsid w:val="00823FD7"/>
    <w:rsid w:val="008240A3"/>
    <w:rsid w:val="008245EF"/>
    <w:rsid w:val="00824943"/>
    <w:rsid w:val="00824EC0"/>
    <w:rsid w:val="00826936"/>
    <w:rsid w:val="00826D2E"/>
    <w:rsid w:val="00826FD6"/>
    <w:rsid w:val="00827074"/>
    <w:rsid w:val="00827752"/>
    <w:rsid w:val="00827E1B"/>
    <w:rsid w:val="00827FE0"/>
    <w:rsid w:val="00830F61"/>
    <w:rsid w:val="00831001"/>
    <w:rsid w:val="008318A4"/>
    <w:rsid w:val="00831B28"/>
    <w:rsid w:val="00832315"/>
    <w:rsid w:val="00833235"/>
    <w:rsid w:val="00833C9B"/>
    <w:rsid w:val="008357A4"/>
    <w:rsid w:val="00836B01"/>
    <w:rsid w:val="008375A5"/>
    <w:rsid w:val="0084001D"/>
    <w:rsid w:val="00840372"/>
    <w:rsid w:val="0084039F"/>
    <w:rsid w:val="008409B2"/>
    <w:rsid w:val="00840F89"/>
    <w:rsid w:val="0084276E"/>
    <w:rsid w:val="00843269"/>
    <w:rsid w:val="00843363"/>
    <w:rsid w:val="00843811"/>
    <w:rsid w:val="008439FD"/>
    <w:rsid w:val="00843BB9"/>
    <w:rsid w:val="00843FDA"/>
    <w:rsid w:val="008450E5"/>
    <w:rsid w:val="00846F1D"/>
    <w:rsid w:val="008474AC"/>
    <w:rsid w:val="00847E55"/>
    <w:rsid w:val="00850335"/>
    <w:rsid w:val="008504F1"/>
    <w:rsid w:val="008509A6"/>
    <w:rsid w:val="00851A2F"/>
    <w:rsid w:val="00851F9E"/>
    <w:rsid w:val="00852E6E"/>
    <w:rsid w:val="00852F8F"/>
    <w:rsid w:val="00853F44"/>
    <w:rsid w:val="00854631"/>
    <w:rsid w:val="008550BD"/>
    <w:rsid w:val="00855E76"/>
    <w:rsid w:val="008561E8"/>
    <w:rsid w:val="0085644B"/>
    <w:rsid w:val="0085689C"/>
    <w:rsid w:val="008568A0"/>
    <w:rsid w:val="00856906"/>
    <w:rsid w:val="00856B5D"/>
    <w:rsid w:val="00857D4F"/>
    <w:rsid w:val="00857E1B"/>
    <w:rsid w:val="0086015B"/>
    <w:rsid w:val="008606BE"/>
    <w:rsid w:val="008608B7"/>
    <w:rsid w:val="00860E3F"/>
    <w:rsid w:val="00861566"/>
    <w:rsid w:val="00862D26"/>
    <w:rsid w:val="00863445"/>
    <w:rsid w:val="00863522"/>
    <w:rsid w:val="008636AD"/>
    <w:rsid w:val="00863F1C"/>
    <w:rsid w:val="00864ADA"/>
    <w:rsid w:val="0086552B"/>
    <w:rsid w:val="00866323"/>
    <w:rsid w:val="0086640E"/>
    <w:rsid w:val="008664A2"/>
    <w:rsid w:val="008672F3"/>
    <w:rsid w:val="00867805"/>
    <w:rsid w:val="008678B6"/>
    <w:rsid w:val="00867B86"/>
    <w:rsid w:val="00867DA6"/>
    <w:rsid w:val="00870176"/>
    <w:rsid w:val="00870212"/>
    <w:rsid w:val="0087067C"/>
    <w:rsid w:val="008709CD"/>
    <w:rsid w:val="0087202B"/>
    <w:rsid w:val="008721E4"/>
    <w:rsid w:val="008723AA"/>
    <w:rsid w:val="00872447"/>
    <w:rsid w:val="008730C4"/>
    <w:rsid w:val="008732CA"/>
    <w:rsid w:val="008739F3"/>
    <w:rsid w:val="00873BE2"/>
    <w:rsid w:val="00873DA9"/>
    <w:rsid w:val="008742B3"/>
    <w:rsid w:val="00874CFF"/>
    <w:rsid w:val="008762D7"/>
    <w:rsid w:val="0087662B"/>
    <w:rsid w:val="0087677E"/>
    <w:rsid w:val="00876ABD"/>
    <w:rsid w:val="00876ED6"/>
    <w:rsid w:val="00877BD6"/>
    <w:rsid w:val="008800ED"/>
    <w:rsid w:val="008802DE"/>
    <w:rsid w:val="0088049B"/>
    <w:rsid w:val="008818D9"/>
    <w:rsid w:val="00882A9C"/>
    <w:rsid w:val="00882EF1"/>
    <w:rsid w:val="00883035"/>
    <w:rsid w:val="008833A5"/>
    <w:rsid w:val="008842F1"/>
    <w:rsid w:val="00884434"/>
    <w:rsid w:val="00884513"/>
    <w:rsid w:val="00884802"/>
    <w:rsid w:val="00885E5C"/>
    <w:rsid w:val="008863FE"/>
    <w:rsid w:val="00886AA5"/>
    <w:rsid w:val="00887855"/>
    <w:rsid w:val="00887D4C"/>
    <w:rsid w:val="008905ED"/>
    <w:rsid w:val="0089101F"/>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5AF9"/>
    <w:rsid w:val="008969A6"/>
    <w:rsid w:val="00896F15"/>
    <w:rsid w:val="008978BC"/>
    <w:rsid w:val="00897DA0"/>
    <w:rsid w:val="008A18B4"/>
    <w:rsid w:val="008A2DBD"/>
    <w:rsid w:val="008A3D20"/>
    <w:rsid w:val="008A4E3A"/>
    <w:rsid w:val="008A5076"/>
    <w:rsid w:val="008A5D40"/>
    <w:rsid w:val="008A630C"/>
    <w:rsid w:val="008A63B5"/>
    <w:rsid w:val="008A70B2"/>
    <w:rsid w:val="008A7DD2"/>
    <w:rsid w:val="008B014F"/>
    <w:rsid w:val="008B02C7"/>
    <w:rsid w:val="008B05EA"/>
    <w:rsid w:val="008B0708"/>
    <w:rsid w:val="008B08AF"/>
    <w:rsid w:val="008B08BB"/>
    <w:rsid w:val="008B093F"/>
    <w:rsid w:val="008B0AAF"/>
    <w:rsid w:val="008B0B73"/>
    <w:rsid w:val="008B0F1F"/>
    <w:rsid w:val="008B1D7C"/>
    <w:rsid w:val="008B208A"/>
    <w:rsid w:val="008B2858"/>
    <w:rsid w:val="008B301B"/>
    <w:rsid w:val="008B33AD"/>
    <w:rsid w:val="008B35C1"/>
    <w:rsid w:val="008B365C"/>
    <w:rsid w:val="008B3A86"/>
    <w:rsid w:val="008B3E6D"/>
    <w:rsid w:val="008B4311"/>
    <w:rsid w:val="008B44A2"/>
    <w:rsid w:val="008B4549"/>
    <w:rsid w:val="008B56A4"/>
    <w:rsid w:val="008B56A5"/>
    <w:rsid w:val="008B616C"/>
    <w:rsid w:val="008B6491"/>
    <w:rsid w:val="008B6498"/>
    <w:rsid w:val="008B7292"/>
    <w:rsid w:val="008C0243"/>
    <w:rsid w:val="008C05D2"/>
    <w:rsid w:val="008C1553"/>
    <w:rsid w:val="008C16D2"/>
    <w:rsid w:val="008C1936"/>
    <w:rsid w:val="008C1A2B"/>
    <w:rsid w:val="008C1BBD"/>
    <w:rsid w:val="008C1D53"/>
    <w:rsid w:val="008C1E60"/>
    <w:rsid w:val="008C2251"/>
    <w:rsid w:val="008C2A42"/>
    <w:rsid w:val="008C2C34"/>
    <w:rsid w:val="008C3515"/>
    <w:rsid w:val="008C3EF9"/>
    <w:rsid w:val="008C434D"/>
    <w:rsid w:val="008C49E4"/>
    <w:rsid w:val="008C5024"/>
    <w:rsid w:val="008C5288"/>
    <w:rsid w:val="008C5C04"/>
    <w:rsid w:val="008C6CED"/>
    <w:rsid w:val="008D038D"/>
    <w:rsid w:val="008D229B"/>
    <w:rsid w:val="008D28B4"/>
    <w:rsid w:val="008D2E24"/>
    <w:rsid w:val="008D3A3D"/>
    <w:rsid w:val="008D3ABE"/>
    <w:rsid w:val="008D3E57"/>
    <w:rsid w:val="008D42B7"/>
    <w:rsid w:val="008D468E"/>
    <w:rsid w:val="008D489F"/>
    <w:rsid w:val="008D56C3"/>
    <w:rsid w:val="008D5C23"/>
    <w:rsid w:val="008D5D4C"/>
    <w:rsid w:val="008D663F"/>
    <w:rsid w:val="008D6F27"/>
    <w:rsid w:val="008D7D09"/>
    <w:rsid w:val="008E060B"/>
    <w:rsid w:val="008E0CE2"/>
    <w:rsid w:val="008E0D18"/>
    <w:rsid w:val="008E10C3"/>
    <w:rsid w:val="008E2D59"/>
    <w:rsid w:val="008E31CE"/>
    <w:rsid w:val="008E3404"/>
    <w:rsid w:val="008E36BB"/>
    <w:rsid w:val="008E371C"/>
    <w:rsid w:val="008E408A"/>
    <w:rsid w:val="008E5084"/>
    <w:rsid w:val="008E5B96"/>
    <w:rsid w:val="008E5EEC"/>
    <w:rsid w:val="008E6706"/>
    <w:rsid w:val="008E6956"/>
    <w:rsid w:val="008E6B93"/>
    <w:rsid w:val="008E74F5"/>
    <w:rsid w:val="008E7A78"/>
    <w:rsid w:val="008F00E2"/>
    <w:rsid w:val="008F03B7"/>
    <w:rsid w:val="008F066E"/>
    <w:rsid w:val="008F0A7E"/>
    <w:rsid w:val="008F18D4"/>
    <w:rsid w:val="008F1BD5"/>
    <w:rsid w:val="008F2056"/>
    <w:rsid w:val="008F344C"/>
    <w:rsid w:val="008F35AC"/>
    <w:rsid w:val="008F3717"/>
    <w:rsid w:val="008F44DA"/>
    <w:rsid w:val="008F48DA"/>
    <w:rsid w:val="008F4AC1"/>
    <w:rsid w:val="008F4B52"/>
    <w:rsid w:val="008F5781"/>
    <w:rsid w:val="008F584D"/>
    <w:rsid w:val="008F5C8C"/>
    <w:rsid w:val="008F5F6F"/>
    <w:rsid w:val="008F64B1"/>
    <w:rsid w:val="008F6676"/>
    <w:rsid w:val="008F6D0D"/>
    <w:rsid w:val="008F6D38"/>
    <w:rsid w:val="008F6EB9"/>
    <w:rsid w:val="008F7709"/>
    <w:rsid w:val="008F795D"/>
    <w:rsid w:val="009003C0"/>
    <w:rsid w:val="0090040A"/>
    <w:rsid w:val="00901BC2"/>
    <w:rsid w:val="00902005"/>
    <w:rsid w:val="0090243B"/>
    <w:rsid w:val="00902A0F"/>
    <w:rsid w:val="00902F59"/>
    <w:rsid w:val="0090308E"/>
    <w:rsid w:val="0090310A"/>
    <w:rsid w:val="009031E5"/>
    <w:rsid w:val="00903217"/>
    <w:rsid w:val="00903CEB"/>
    <w:rsid w:val="00904558"/>
    <w:rsid w:val="00904926"/>
    <w:rsid w:val="00904A68"/>
    <w:rsid w:val="00904E19"/>
    <w:rsid w:val="009071F3"/>
    <w:rsid w:val="0090793E"/>
    <w:rsid w:val="00907D46"/>
    <w:rsid w:val="00907F16"/>
    <w:rsid w:val="00907FB7"/>
    <w:rsid w:val="00910169"/>
    <w:rsid w:val="0091023E"/>
    <w:rsid w:val="009102D4"/>
    <w:rsid w:val="009107F7"/>
    <w:rsid w:val="00910CBA"/>
    <w:rsid w:val="00910DC6"/>
    <w:rsid w:val="00911C3E"/>
    <w:rsid w:val="00911CBD"/>
    <w:rsid w:val="009123F4"/>
    <w:rsid w:val="0091269F"/>
    <w:rsid w:val="00913385"/>
    <w:rsid w:val="00913BCC"/>
    <w:rsid w:val="00913E3B"/>
    <w:rsid w:val="00914D54"/>
    <w:rsid w:val="00914D73"/>
    <w:rsid w:val="00914D74"/>
    <w:rsid w:val="00915094"/>
    <w:rsid w:val="00915502"/>
    <w:rsid w:val="009155A7"/>
    <w:rsid w:val="00915886"/>
    <w:rsid w:val="00916A03"/>
    <w:rsid w:val="009172A9"/>
    <w:rsid w:val="00920422"/>
    <w:rsid w:val="00920680"/>
    <w:rsid w:val="009214F4"/>
    <w:rsid w:val="00921E74"/>
    <w:rsid w:val="00921ED2"/>
    <w:rsid w:val="009221C8"/>
    <w:rsid w:val="009221DC"/>
    <w:rsid w:val="0092225D"/>
    <w:rsid w:val="009223D1"/>
    <w:rsid w:val="00922DE3"/>
    <w:rsid w:val="009237F5"/>
    <w:rsid w:val="00923B9E"/>
    <w:rsid w:val="00924224"/>
    <w:rsid w:val="00924F07"/>
    <w:rsid w:val="00925900"/>
    <w:rsid w:val="0092651F"/>
    <w:rsid w:val="0092675B"/>
    <w:rsid w:val="0092737B"/>
    <w:rsid w:val="00927744"/>
    <w:rsid w:val="009277BB"/>
    <w:rsid w:val="009279E9"/>
    <w:rsid w:val="00927CA5"/>
    <w:rsid w:val="009303E4"/>
    <w:rsid w:val="00930B91"/>
    <w:rsid w:val="00930D0A"/>
    <w:rsid w:val="00930DB1"/>
    <w:rsid w:val="00930ED3"/>
    <w:rsid w:val="0093103F"/>
    <w:rsid w:val="00931EBF"/>
    <w:rsid w:val="0093249B"/>
    <w:rsid w:val="00932C9A"/>
    <w:rsid w:val="0093371E"/>
    <w:rsid w:val="0093388B"/>
    <w:rsid w:val="009343BA"/>
    <w:rsid w:val="00934B3A"/>
    <w:rsid w:val="00934C9A"/>
    <w:rsid w:val="00934D9F"/>
    <w:rsid w:val="00935238"/>
    <w:rsid w:val="009353A6"/>
    <w:rsid w:val="009353DC"/>
    <w:rsid w:val="00935EE7"/>
    <w:rsid w:val="009364FA"/>
    <w:rsid w:val="00936C39"/>
    <w:rsid w:val="00937D02"/>
    <w:rsid w:val="00940239"/>
    <w:rsid w:val="00940B09"/>
    <w:rsid w:val="00941DEA"/>
    <w:rsid w:val="009426E0"/>
    <w:rsid w:val="00942D1A"/>
    <w:rsid w:val="00943025"/>
    <w:rsid w:val="009436F8"/>
    <w:rsid w:val="00943790"/>
    <w:rsid w:val="00943C57"/>
    <w:rsid w:val="00944196"/>
    <w:rsid w:val="0094440C"/>
    <w:rsid w:val="009449D2"/>
    <w:rsid w:val="00944A83"/>
    <w:rsid w:val="0094526B"/>
    <w:rsid w:val="00945952"/>
    <w:rsid w:val="00945BDD"/>
    <w:rsid w:val="00945FB1"/>
    <w:rsid w:val="0094674C"/>
    <w:rsid w:val="00946F3C"/>
    <w:rsid w:val="00947A18"/>
    <w:rsid w:val="009500B1"/>
    <w:rsid w:val="00951300"/>
    <w:rsid w:val="009514B7"/>
    <w:rsid w:val="00952BCE"/>
    <w:rsid w:val="00952BED"/>
    <w:rsid w:val="00953581"/>
    <w:rsid w:val="0095380D"/>
    <w:rsid w:val="00954039"/>
    <w:rsid w:val="00954F3E"/>
    <w:rsid w:val="00955911"/>
    <w:rsid w:val="00955912"/>
    <w:rsid w:val="009567E9"/>
    <w:rsid w:val="00956F36"/>
    <w:rsid w:val="00956F7B"/>
    <w:rsid w:val="009575FF"/>
    <w:rsid w:val="0095793F"/>
    <w:rsid w:val="00957EB6"/>
    <w:rsid w:val="00957FC1"/>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3D28"/>
    <w:rsid w:val="00964398"/>
    <w:rsid w:val="00964461"/>
    <w:rsid w:val="009646EE"/>
    <w:rsid w:val="00964F1C"/>
    <w:rsid w:val="0096519F"/>
    <w:rsid w:val="009664B5"/>
    <w:rsid w:val="009665DA"/>
    <w:rsid w:val="009673AE"/>
    <w:rsid w:val="00967406"/>
    <w:rsid w:val="00967588"/>
    <w:rsid w:val="00970099"/>
    <w:rsid w:val="0097015F"/>
    <w:rsid w:val="0097043B"/>
    <w:rsid w:val="00971E64"/>
    <w:rsid w:val="009721B0"/>
    <w:rsid w:val="009728DB"/>
    <w:rsid w:val="00972CA2"/>
    <w:rsid w:val="00972D07"/>
    <w:rsid w:val="0097328A"/>
    <w:rsid w:val="00973F33"/>
    <w:rsid w:val="009746DD"/>
    <w:rsid w:val="00974774"/>
    <w:rsid w:val="00974F5F"/>
    <w:rsid w:val="00974FC5"/>
    <w:rsid w:val="009754EF"/>
    <w:rsid w:val="00975C5B"/>
    <w:rsid w:val="009765EC"/>
    <w:rsid w:val="00976CB9"/>
    <w:rsid w:val="009770DC"/>
    <w:rsid w:val="009772C1"/>
    <w:rsid w:val="00977A4C"/>
    <w:rsid w:val="009801CF"/>
    <w:rsid w:val="0098089B"/>
    <w:rsid w:val="00980BEA"/>
    <w:rsid w:val="009824A7"/>
    <w:rsid w:val="009824C2"/>
    <w:rsid w:val="009827B5"/>
    <w:rsid w:val="00982DE8"/>
    <w:rsid w:val="00982FC2"/>
    <w:rsid w:val="009840F5"/>
    <w:rsid w:val="00984117"/>
    <w:rsid w:val="00984403"/>
    <w:rsid w:val="0098562E"/>
    <w:rsid w:val="00985A84"/>
    <w:rsid w:val="00986225"/>
    <w:rsid w:val="00986970"/>
    <w:rsid w:val="00986ED9"/>
    <w:rsid w:val="00986EE9"/>
    <w:rsid w:val="0098755A"/>
    <w:rsid w:val="0098769B"/>
    <w:rsid w:val="00987989"/>
    <w:rsid w:val="00987C21"/>
    <w:rsid w:val="0099045B"/>
    <w:rsid w:val="0099064D"/>
    <w:rsid w:val="00990A11"/>
    <w:rsid w:val="00990B68"/>
    <w:rsid w:val="00990B75"/>
    <w:rsid w:val="00990C6D"/>
    <w:rsid w:val="00990CB0"/>
    <w:rsid w:val="0099117E"/>
    <w:rsid w:val="00991F53"/>
    <w:rsid w:val="009930EF"/>
    <w:rsid w:val="00993ED5"/>
    <w:rsid w:val="00994225"/>
    <w:rsid w:val="00994999"/>
    <w:rsid w:val="00995AFB"/>
    <w:rsid w:val="009967E4"/>
    <w:rsid w:val="00996BC1"/>
    <w:rsid w:val="00996EA8"/>
    <w:rsid w:val="009973B8"/>
    <w:rsid w:val="009A06D8"/>
    <w:rsid w:val="009A09FF"/>
    <w:rsid w:val="009A1077"/>
    <w:rsid w:val="009A126C"/>
    <w:rsid w:val="009A1324"/>
    <w:rsid w:val="009A17BC"/>
    <w:rsid w:val="009A1ED8"/>
    <w:rsid w:val="009A2D7A"/>
    <w:rsid w:val="009A3433"/>
    <w:rsid w:val="009A4942"/>
    <w:rsid w:val="009A49B6"/>
    <w:rsid w:val="009A4BB6"/>
    <w:rsid w:val="009A5716"/>
    <w:rsid w:val="009A7685"/>
    <w:rsid w:val="009B06A7"/>
    <w:rsid w:val="009B0934"/>
    <w:rsid w:val="009B1E08"/>
    <w:rsid w:val="009B23A3"/>
    <w:rsid w:val="009B2D48"/>
    <w:rsid w:val="009B3300"/>
    <w:rsid w:val="009B35B5"/>
    <w:rsid w:val="009B3689"/>
    <w:rsid w:val="009B3D43"/>
    <w:rsid w:val="009B4995"/>
    <w:rsid w:val="009B5591"/>
    <w:rsid w:val="009B5632"/>
    <w:rsid w:val="009B56F4"/>
    <w:rsid w:val="009B57A3"/>
    <w:rsid w:val="009B5A6E"/>
    <w:rsid w:val="009B5BB3"/>
    <w:rsid w:val="009B5C49"/>
    <w:rsid w:val="009B6077"/>
    <w:rsid w:val="009B628D"/>
    <w:rsid w:val="009B64E9"/>
    <w:rsid w:val="009B6829"/>
    <w:rsid w:val="009B69E1"/>
    <w:rsid w:val="009B79D5"/>
    <w:rsid w:val="009B7B2B"/>
    <w:rsid w:val="009B7C8A"/>
    <w:rsid w:val="009C0498"/>
    <w:rsid w:val="009C0540"/>
    <w:rsid w:val="009C056D"/>
    <w:rsid w:val="009C05B2"/>
    <w:rsid w:val="009C06DA"/>
    <w:rsid w:val="009C0773"/>
    <w:rsid w:val="009C122B"/>
    <w:rsid w:val="009C12FA"/>
    <w:rsid w:val="009C1321"/>
    <w:rsid w:val="009C2060"/>
    <w:rsid w:val="009C26F9"/>
    <w:rsid w:val="009C326E"/>
    <w:rsid w:val="009C3537"/>
    <w:rsid w:val="009C3571"/>
    <w:rsid w:val="009C4B26"/>
    <w:rsid w:val="009C4FE6"/>
    <w:rsid w:val="009C596C"/>
    <w:rsid w:val="009C5AB5"/>
    <w:rsid w:val="009C656B"/>
    <w:rsid w:val="009C6A25"/>
    <w:rsid w:val="009C7217"/>
    <w:rsid w:val="009C72A4"/>
    <w:rsid w:val="009C7748"/>
    <w:rsid w:val="009C7D46"/>
    <w:rsid w:val="009C7E09"/>
    <w:rsid w:val="009D1CCA"/>
    <w:rsid w:val="009D2441"/>
    <w:rsid w:val="009D35B5"/>
    <w:rsid w:val="009D36AD"/>
    <w:rsid w:val="009D3A3F"/>
    <w:rsid w:val="009D3E83"/>
    <w:rsid w:val="009D42D8"/>
    <w:rsid w:val="009D454A"/>
    <w:rsid w:val="009D45DE"/>
    <w:rsid w:val="009D4628"/>
    <w:rsid w:val="009D46E7"/>
    <w:rsid w:val="009D4E7F"/>
    <w:rsid w:val="009D5153"/>
    <w:rsid w:val="009D5D0B"/>
    <w:rsid w:val="009D71F3"/>
    <w:rsid w:val="009D7412"/>
    <w:rsid w:val="009D766F"/>
    <w:rsid w:val="009E1987"/>
    <w:rsid w:val="009E1AE9"/>
    <w:rsid w:val="009E2555"/>
    <w:rsid w:val="009E27EE"/>
    <w:rsid w:val="009E2FC4"/>
    <w:rsid w:val="009E33C9"/>
    <w:rsid w:val="009E3756"/>
    <w:rsid w:val="009E3EA5"/>
    <w:rsid w:val="009E4310"/>
    <w:rsid w:val="009E52C1"/>
    <w:rsid w:val="009E5459"/>
    <w:rsid w:val="009E55E5"/>
    <w:rsid w:val="009E56C6"/>
    <w:rsid w:val="009E5A5A"/>
    <w:rsid w:val="009E5BBE"/>
    <w:rsid w:val="009E5DE3"/>
    <w:rsid w:val="009E5ED6"/>
    <w:rsid w:val="009E66B9"/>
    <w:rsid w:val="009E779F"/>
    <w:rsid w:val="009E7E0A"/>
    <w:rsid w:val="009F00DB"/>
    <w:rsid w:val="009F12E0"/>
    <w:rsid w:val="009F150C"/>
    <w:rsid w:val="009F171A"/>
    <w:rsid w:val="009F1D01"/>
    <w:rsid w:val="009F2144"/>
    <w:rsid w:val="009F26CD"/>
    <w:rsid w:val="009F29C0"/>
    <w:rsid w:val="009F2D72"/>
    <w:rsid w:val="009F319C"/>
    <w:rsid w:val="009F3409"/>
    <w:rsid w:val="009F3438"/>
    <w:rsid w:val="009F36B9"/>
    <w:rsid w:val="009F383F"/>
    <w:rsid w:val="009F3EEF"/>
    <w:rsid w:val="009F4C50"/>
    <w:rsid w:val="009F5C14"/>
    <w:rsid w:val="009F5F10"/>
    <w:rsid w:val="009F642F"/>
    <w:rsid w:val="009F654D"/>
    <w:rsid w:val="009F78FF"/>
    <w:rsid w:val="009F796B"/>
    <w:rsid w:val="009F7AEB"/>
    <w:rsid w:val="00A0028F"/>
    <w:rsid w:val="00A00470"/>
    <w:rsid w:val="00A00781"/>
    <w:rsid w:val="00A01D88"/>
    <w:rsid w:val="00A01F74"/>
    <w:rsid w:val="00A02AF9"/>
    <w:rsid w:val="00A02B22"/>
    <w:rsid w:val="00A02B2D"/>
    <w:rsid w:val="00A02F04"/>
    <w:rsid w:val="00A03683"/>
    <w:rsid w:val="00A03EB8"/>
    <w:rsid w:val="00A04085"/>
    <w:rsid w:val="00A04624"/>
    <w:rsid w:val="00A0482C"/>
    <w:rsid w:val="00A048B7"/>
    <w:rsid w:val="00A05ED4"/>
    <w:rsid w:val="00A0626F"/>
    <w:rsid w:val="00A062B1"/>
    <w:rsid w:val="00A063FD"/>
    <w:rsid w:val="00A06D96"/>
    <w:rsid w:val="00A07D27"/>
    <w:rsid w:val="00A07E21"/>
    <w:rsid w:val="00A07E9B"/>
    <w:rsid w:val="00A1015A"/>
    <w:rsid w:val="00A1024A"/>
    <w:rsid w:val="00A108B3"/>
    <w:rsid w:val="00A10DAF"/>
    <w:rsid w:val="00A14725"/>
    <w:rsid w:val="00A14BA7"/>
    <w:rsid w:val="00A154A4"/>
    <w:rsid w:val="00A15BE8"/>
    <w:rsid w:val="00A15F47"/>
    <w:rsid w:val="00A164D7"/>
    <w:rsid w:val="00A1682D"/>
    <w:rsid w:val="00A17BDE"/>
    <w:rsid w:val="00A17DCE"/>
    <w:rsid w:val="00A20204"/>
    <w:rsid w:val="00A20C09"/>
    <w:rsid w:val="00A21090"/>
    <w:rsid w:val="00A2112B"/>
    <w:rsid w:val="00A2210F"/>
    <w:rsid w:val="00A22C44"/>
    <w:rsid w:val="00A23332"/>
    <w:rsid w:val="00A23A27"/>
    <w:rsid w:val="00A247B0"/>
    <w:rsid w:val="00A24DA0"/>
    <w:rsid w:val="00A25077"/>
    <w:rsid w:val="00A25C79"/>
    <w:rsid w:val="00A2617A"/>
    <w:rsid w:val="00A2648C"/>
    <w:rsid w:val="00A264D2"/>
    <w:rsid w:val="00A27184"/>
    <w:rsid w:val="00A2761F"/>
    <w:rsid w:val="00A307BA"/>
    <w:rsid w:val="00A311A3"/>
    <w:rsid w:val="00A315C5"/>
    <w:rsid w:val="00A3223F"/>
    <w:rsid w:val="00A33738"/>
    <w:rsid w:val="00A33F8B"/>
    <w:rsid w:val="00A340CB"/>
    <w:rsid w:val="00A35061"/>
    <w:rsid w:val="00A368E9"/>
    <w:rsid w:val="00A36AB4"/>
    <w:rsid w:val="00A36D14"/>
    <w:rsid w:val="00A372BF"/>
    <w:rsid w:val="00A376E4"/>
    <w:rsid w:val="00A3791D"/>
    <w:rsid w:val="00A37C6B"/>
    <w:rsid w:val="00A37D56"/>
    <w:rsid w:val="00A37E9A"/>
    <w:rsid w:val="00A4001E"/>
    <w:rsid w:val="00A404B2"/>
    <w:rsid w:val="00A40601"/>
    <w:rsid w:val="00A40654"/>
    <w:rsid w:val="00A4114D"/>
    <w:rsid w:val="00A423BF"/>
    <w:rsid w:val="00A42E8E"/>
    <w:rsid w:val="00A42FD0"/>
    <w:rsid w:val="00A434AC"/>
    <w:rsid w:val="00A43589"/>
    <w:rsid w:val="00A43D0A"/>
    <w:rsid w:val="00A4460E"/>
    <w:rsid w:val="00A44790"/>
    <w:rsid w:val="00A44863"/>
    <w:rsid w:val="00A44BC5"/>
    <w:rsid w:val="00A4538C"/>
    <w:rsid w:val="00A454CE"/>
    <w:rsid w:val="00A46886"/>
    <w:rsid w:val="00A469BD"/>
    <w:rsid w:val="00A47383"/>
    <w:rsid w:val="00A475DB"/>
    <w:rsid w:val="00A5034C"/>
    <w:rsid w:val="00A50999"/>
    <w:rsid w:val="00A5163A"/>
    <w:rsid w:val="00A52054"/>
    <w:rsid w:val="00A523CD"/>
    <w:rsid w:val="00A5317C"/>
    <w:rsid w:val="00A5544B"/>
    <w:rsid w:val="00A572E7"/>
    <w:rsid w:val="00A5783D"/>
    <w:rsid w:val="00A60D7A"/>
    <w:rsid w:val="00A60E70"/>
    <w:rsid w:val="00A611D3"/>
    <w:rsid w:val="00A615AB"/>
    <w:rsid w:val="00A61E6D"/>
    <w:rsid w:val="00A61E7D"/>
    <w:rsid w:val="00A6229D"/>
    <w:rsid w:val="00A6247F"/>
    <w:rsid w:val="00A6263D"/>
    <w:rsid w:val="00A62669"/>
    <w:rsid w:val="00A62B08"/>
    <w:rsid w:val="00A62DD8"/>
    <w:rsid w:val="00A6333E"/>
    <w:rsid w:val="00A63BF9"/>
    <w:rsid w:val="00A653B3"/>
    <w:rsid w:val="00A6620E"/>
    <w:rsid w:val="00A6643C"/>
    <w:rsid w:val="00A66577"/>
    <w:rsid w:val="00A66856"/>
    <w:rsid w:val="00A66940"/>
    <w:rsid w:val="00A669C0"/>
    <w:rsid w:val="00A66B85"/>
    <w:rsid w:val="00A67108"/>
    <w:rsid w:val="00A67122"/>
    <w:rsid w:val="00A67942"/>
    <w:rsid w:val="00A67E79"/>
    <w:rsid w:val="00A70242"/>
    <w:rsid w:val="00A704A0"/>
    <w:rsid w:val="00A7054F"/>
    <w:rsid w:val="00A7067B"/>
    <w:rsid w:val="00A70C7B"/>
    <w:rsid w:val="00A70D41"/>
    <w:rsid w:val="00A71050"/>
    <w:rsid w:val="00A71A40"/>
    <w:rsid w:val="00A72F5B"/>
    <w:rsid w:val="00A7387A"/>
    <w:rsid w:val="00A73C2C"/>
    <w:rsid w:val="00A742BE"/>
    <w:rsid w:val="00A75228"/>
    <w:rsid w:val="00A7522D"/>
    <w:rsid w:val="00A75E8E"/>
    <w:rsid w:val="00A770BA"/>
    <w:rsid w:val="00A77576"/>
    <w:rsid w:val="00A77E34"/>
    <w:rsid w:val="00A8033E"/>
    <w:rsid w:val="00A8034C"/>
    <w:rsid w:val="00A80F5F"/>
    <w:rsid w:val="00A818B2"/>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F1"/>
    <w:rsid w:val="00A86E52"/>
    <w:rsid w:val="00A86FC6"/>
    <w:rsid w:val="00A878DC"/>
    <w:rsid w:val="00A901E1"/>
    <w:rsid w:val="00A9197C"/>
    <w:rsid w:val="00A91E51"/>
    <w:rsid w:val="00A91E6E"/>
    <w:rsid w:val="00A9382D"/>
    <w:rsid w:val="00A93F8E"/>
    <w:rsid w:val="00A94F2C"/>
    <w:rsid w:val="00A9559D"/>
    <w:rsid w:val="00A96564"/>
    <w:rsid w:val="00A9670D"/>
    <w:rsid w:val="00A96877"/>
    <w:rsid w:val="00A969ED"/>
    <w:rsid w:val="00A97460"/>
    <w:rsid w:val="00A977F4"/>
    <w:rsid w:val="00AA0099"/>
    <w:rsid w:val="00AA00C6"/>
    <w:rsid w:val="00AA0C2E"/>
    <w:rsid w:val="00AA1C13"/>
    <w:rsid w:val="00AA32B0"/>
    <w:rsid w:val="00AA478B"/>
    <w:rsid w:val="00AA4ED3"/>
    <w:rsid w:val="00AA5047"/>
    <w:rsid w:val="00AA5619"/>
    <w:rsid w:val="00AA5A95"/>
    <w:rsid w:val="00AA69F0"/>
    <w:rsid w:val="00AA6D25"/>
    <w:rsid w:val="00AA7608"/>
    <w:rsid w:val="00AA7E34"/>
    <w:rsid w:val="00AB0F82"/>
    <w:rsid w:val="00AB1223"/>
    <w:rsid w:val="00AB19D9"/>
    <w:rsid w:val="00AB1D01"/>
    <w:rsid w:val="00AB250C"/>
    <w:rsid w:val="00AB28FC"/>
    <w:rsid w:val="00AB2B78"/>
    <w:rsid w:val="00AB2F58"/>
    <w:rsid w:val="00AB34C7"/>
    <w:rsid w:val="00AB3516"/>
    <w:rsid w:val="00AB386D"/>
    <w:rsid w:val="00AB3899"/>
    <w:rsid w:val="00AB3905"/>
    <w:rsid w:val="00AB3BDD"/>
    <w:rsid w:val="00AB4398"/>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1DD6"/>
    <w:rsid w:val="00AC22A5"/>
    <w:rsid w:val="00AC2A3D"/>
    <w:rsid w:val="00AC3384"/>
    <w:rsid w:val="00AC358A"/>
    <w:rsid w:val="00AC3975"/>
    <w:rsid w:val="00AC3E24"/>
    <w:rsid w:val="00AC4186"/>
    <w:rsid w:val="00AC47B7"/>
    <w:rsid w:val="00AC4C24"/>
    <w:rsid w:val="00AC4EDF"/>
    <w:rsid w:val="00AC567F"/>
    <w:rsid w:val="00AC59EE"/>
    <w:rsid w:val="00AC5F46"/>
    <w:rsid w:val="00AC64BB"/>
    <w:rsid w:val="00AC7ACD"/>
    <w:rsid w:val="00AC7B70"/>
    <w:rsid w:val="00AC7D27"/>
    <w:rsid w:val="00AD215E"/>
    <w:rsid w:val="00AD2657"/>
    <w:rsid w:val="00AD2C71"/>
    <w:rsid w:val="00AD3400"/>
    <w:rsid w:val="00AD410F"/>
    <w:rsid w:val="00AD428C"/>
    <w:rsid w:val="00AD45F3"/>
    <w:rsid w:val="00AD534F"/>
    <w:rsid w:val="00AD5C63"/>
    <w:rsid w:val="00AD5FBA"/>
    <w:rsid w:val="00AD62E0"/>
    <w:rsid w:val="00AD6361"/>
    <w:rsid w:val="00AD6369"/>
    <w:rsid w:val="00AD6D2D"/>
    <w:rsid w:val="00AD7836"/>
    <w:rsid w:val="00AD7C30"/>
    <w:rsid w:val="00AE02C6"/>
    <w:rsid w:val="00AE0764"/>
    <w:rsid w:val="00AE0BF7"/>
    <w:rsid w:val="00AE1692"/>
    <w:rsid w:val="00AE1F4C"/>
    <w:rsid w:val="00AE2003"/>
    <w:rsid w:val="00AE2CB4"/>
    <w:rsid w:val="00AE308D"/>
    <w:rsid w:val="00AE40F7"/>
    <w:rsid w:val="00AE413C"/>
    <w:rsid w:val="00AE4141"/>
    <w:rsid w:val="00AE450C"/>
    <w:rsid w:val="00AE4906"/>
    <w:rsid w:val="00AE4A74"/>
    <w:rsid w:val="00AE4BBB"/>
    <w:rsid w:val="00AE58C2"/>
    <w:rsid w:val="00AE5B29"/>
    <w:rsid w:val="00AE6268"/>
    <w:rsid w:val="00AE643C"/>
    <w:rsid w:val="00AE660C"/>
    <w:rsid w:val="00AE6968"/>
    <w:rsid w:val="00AE6BF8"/>
    <w:rsid w:val="00AE72F5"/>
    <w:rsid w:val="00AE74E6"/>
    <w:rsid w:val="00AE777B"/>
    <w:rsid w:val="00AE7CC0"/>
    <w:rsid w:val="00AE7CDA"/>
    <w:rsid w:val="00AF0056"/>
    <w:rsid w:val="00AF020E"/>
    <w:rsid w:val="00AF15B0"/>
    <w:rsid w:val="00AF1969"/>
    <w:rsid w:val="00AF1C92"/>
    <w:rsid w:val="00AF1D1E"/>
    <w:rsid w:val="00AF366E"/>
    <w:rsid w:val="00AF39C9"/>
    <w:rsid w:val="00AF4429"/>
    <w:rsid w:val="00AF4703"/>
    <w:rsid w:val="00AF493C"/>
    <w:rsid w:val="00AF4CC9"/>
    <w:rsid w:val="00AF561B"/>
    <w:rsid w:val="00AF5713"/>
    <w:rsid w:val="00AF5DE3"/>
    <w:rsid w:val="00AF64AA"/>
    <w:rsid w:val="00AF6DFA"/>
    <w:rsid w:val="00AF700E"/>
    <w:rsid w:val="00AF7C1D"/>
    <w:rsid w:val="00B00798"/>
    <w:rsid w:val="00B01625"/>
    <w:rsid w:val="00B01F5B"/>
    <w:rsid w:val="00B020CF"/>
    <w:rsid w:val="00B02377"/>
    <w:rsid w:val="00B02A0A"/>
    <w:rsid w:val="00B02AC8"/>
    <w:rsid w:val="00B031EF"/>
    <w:rsid w:val="00B038CD"/>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A57"/>
    <w:rsid w:val="00B14A47"/>
    <w:rsid w:val="00B15685"/>
    <w:rsid w:val="00B158AB"/>
    <w:rsid w:val="00B166E4"/>
    <w:rsid w:val="00B173FA"/>
    <w:rsid w:val="00B17671"/>
    <w:rsid w:val="00B177A2"/>
    <w:rsid w:val="00B179C0"/>
    <w:rsid w:val="00B206D0"/>
    <w:rsid w:val="00B207AB"/>
    <w:rsid w:val="00B2082D"/>
    <w:rsid w:val="00B20DAE"/>
    <w:rsid w:val="00B21091"/>
    <w:rsid w:val="00B21B5B"/>
    <w:rsid w:val="00B22813"/>
    <w:rsid w:val="00B22C69"/>
    <w:rsid w:val="00B22F88"/>
    <w:rsid w:val="00B23303"/>
    <w:rsid w:val="00B2356C"/>
    <w:rsid w:val="00B237C9"/>
    <w:rsid w:val="00B23833"/>
    <w:rsid w:val="00B238E5"/>
    <w:rsid w:val="00B24543"/>
    <w:rsid w:val="00B24E49"/>
    <w:rsid w:val="00B24EBA"/>
    <w:rsid w:val="00B25573"/>
    <w:rsid w:val="00B260A9"/>
    <w:rsid w:val="00B26469"/>
    <w:rsid w:val="00B266DF"/>
    <w:rsid w:val="00B26742"/>
    <w:rsid w:val="00B26E4A"/>
    <w:rsid w:val="00B26ECB"/>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6731"/>
    <w:rsid w:val="00B36BAD"/>
    <w:rsid w:val="00B3720E"/>
    <w:rsid w:val="00B37548"/>
    <w:rsid w:val="00B3786A"/>
    <w:rsid w:val="00B40483"/>
    <w:rsid w:val="00B407CB"/>
    <w:rsid w:val="00B40C12"/>
    <w:rsid w:val="00B40CFD"/>
    <w:rsid w:val="00B40E08"/>
    <w:rsid w:val="00B42246"/>
    <w:rsid w:val="00B430FC"/>
    <w:rsid w:val="00B43342"/>
    <w:rsid w:val="00B43403"/>
    <w:rsid w:val="00B43B13"/>
    <w:rsid w:val="00B44DF7"/>
    <w:rsid w:val="00B4639C"/>
    <w:rsid w:val="00B464ED"/>
    <w:rsid w:val="00B46ADC"/>
    <w:rsid w:val="00B46C23"/>
    <w:rsid w:val="00B46FF4"/>
    <w:rsid w:val="00B472C0"/>
    <w:rsid w:val="00B47C9F"/>
    <w:rsid w:val="00B5073F"/>
    <w:rsid w:val="00B52170"/>
    <w:rsid w:val="00B533B8"/>
    <w:rsid w:val="00B53B6C"/>
    <w:rsid w:val="00B53FAE"/>
    <w:rsid w:val="00B54770"/>
    <w:rsid w:val="00B547C3"/>
    <w:rsid w:val="00B548AE"/>
    <w:rsid w:val="00B54DE9"/>
    <w:rsid w:val="00B5505D"/>
    <w:rsid w:val="00B56751"/>
    <w:rsid w:val="00B56921"/>
    <w:rsid w:val="00B57BA1"/>
    <w:rsid w:val="00B57C4A"/>
    <w:rsid w:val="00B60B14"/>
    <w:rsid w:val="00B60C5E"/>
    <w:rsid w:val="00B61653"/>
    <w:rsid w:val="00B61A30"/>
    <w:rsid w:val="00B62249"/>
    <w:rsid w:val="00B62934"/>
    <w:rsid w:val="00B62F1B"/>
    <w:rsid w:val="00B6335C"/>
    <w:rsid w:val="00B63415"/>
    <w:rsid w:val="00B63BA4"/>
    <w:rsid w:val="00B63EA5"/>
    <w:rsid w:val="00B64E35"/>
    <w:rsid w:val="00B65577"/>
    <w:rsid w:val="00B65952"/>
    <w:rsid w:val="00B65A66"/>
    <w:rsid w:val="00B65AA8"/>
    <w:rsid w:val="00B65C0A"/>
    <w:rsid w:val="00B66056"/>
    <w:rsid w:val="00B6648A"/>
    <w:rsid w:val="00B664EA"/>
    <w:rsid w:val="00B6673B"/>
    <w:rsid w:val="00B678E2"/>
    <w:rsid w:val="00B67DDA"/>
    <w:rsid w:val="00B70370"/>
    <w:rsid w:val="00B70525"/>
    <w:rsid w:val="00B70BFD"/>
    <w:rsid w:val="00B71DA0"/>
    <w:rsid w:val="00B721DC"/>
    <w:rsid w:val="00B72309"/>
    <w:rsid w:val="00B734D6"/>
    <w:rsid w:val="00B739C2"/>
    <w:rsid w:val="00B73A93"/>
    <w:rsid w:val="00B73C04"/>
    <w:rsid w:val="00B74290"/>
    <w:rsid w:val="00B751DA"/>
    <w:rsid w:val="00B7523D"/>
    <w:rsid w:val="00B756F1"/>
    <w:rsid w:val="00B75A5B"/>
    <w:rsid w:val="00B76205"/>
    <w:rsid w:val="00B7688C"/>
    <w:rsid w:val="00B777E1"/>
    <w:rsid w:val="00B77A31"/>
    <w:rsid w:val="00B77F15"/>
    <w:rsid w:val="00B8066A"/>
    <w:rsid w:val="00B81AE7"/>
    <w:rsid w:val="00B81B2D"/>
    <w:rsid w:val="00B81D17"/>
    <w:rsid w:val="00B81EBF"/>
    <w:rsid w:val="00B8237E"/>
    <w:rsid w:val="00B82700"/>
    <w:rsid w:val="00B82CE5"/>
    <w:rsid w:val="00B8351B"/>
    <w:rsid w:val="00B83AA5"/>
    <w:rsid w:val="00B85255"/>
    <w:rsid w:val="00B90138"/>
    <w:rsid w:val="00B90D4E"/>
    <w:rsid w:val="00B91926"/>
    <w:rsid w:val="00B91DD8"/>
    <w:rsid w:val="00B92681"/>
    <w:rsid w:val="00B93C95"/>
    <w:rsid w:val="00B93FA0"/>
    <w:rsid w:val="00B94B71"/>
    <w:rsid w:val="00B94FB6"/>
    <w:rsid w:val="00B95460"/>
    <w:rsid w:val="00B95E46"/>
    <w:rsid w:val="00B96E95"/>
    <w:rsid w:val="00B96EF8"/>
    <w:rsid w:val="00B97010"/>
    <w:rsid w:val="00B97076"/>
    <w:rsid w:val="00BA0426"/>
    <w:rsid w:val="00BA0553"/>
    <w:rsid w:val="00BA1302"/>
    <w:rsid w:val="00BA14AE"/>
    <w:rsid w:val="00BA1B53"/>
    <w:rsid w:val="00BA2F65"/>
    <w:rsid w:val="00BA37E9"/>
    <w:rsid w:val="00BA3C1C"/>
    <w:rsid w:val="00BA3FE8"/>
    <w:rsid w:val="00BA46E1"/>
    <w:rsid w:val="00BA495B"/>
    <w:rsid w:val="00BA4A29"/>
    <w:rsid w:val="00BA5A51"/>
    <w:rsid w:val="00BA5C5C"/>
    <w:rsid w:val="00BA5CDB"/>
    <w:rsid w:val="00BA5E20"/>
    <w:rsid w:val="00BA72B8"/>
    <w:rsid w:val="00BA7317"/>
    <w:rsid w:val="00BA73BD"/>
    <w:rsid w:val="00BA786C"/>
    <w:rsid w:val="00BA7A1F"/>
    <w:rsid w:val="00BA7DBF"/>
    <w:rsid w:val="00BA7ECF"/>
    <w:rsid w:val="00BA7F8D"/>
    <w:rsid w:val="00BB25EE"/>
    <w:rsid w:val="00BB2879"/>
    <w:rsid w:val="00BB3980"/>
    <w:rsid w:val="00BB3D4E"/>
    <w:rsid w:val="00BB3F99"/>
    <w:rsid w:val="00BB636E"/>
    <w:rsid w:val="00BB6959"/>
    <w:rsid w:val="00BB6B6D"/>
    <w:rsid w:val="00BB6C81"/>
    <w:rsid w:val="00BB6D94"/>
    <w:rsid w:val="00BB6DE0"/>
    <w:rsid w:val="00BB7226"/>
    <w:rsid w:val="00BC0382"/>
    <w:rsid w:val="00BC04A1"/>
    <w:rsid w:val="00BC1168"/>
    <w:rsid w:val="00BC230A"/>
    <w:rsid w:val="00BC31D2"/>
    <w:rsid w:val="00BC3282"/>
    <w:rsid w:val="00BC354C"/>
    <w:rsid w:val="00BC3CC3"/>
    <w:rsid w:val="00BC3CD0"/>
    <w:rsid w:val="00BC3EEA"/>
    <w:rsid w:val="00BC3F62"/>
    <w:rsid w:val="00BC3FE7"/>
    <w:rsid w:val="00BC4033"/>
    <w:rsid w:val="00BC4125"/>
    <w:rsid w:val="00BC420F"/>
    <w:rsid w:val="00BC446E"/>
    <w:rsid w:val="00BC47FF"/>
    <w:rsid w:val="00BC5122"/>
    <w:rsid w:val="00BC5AC7"/>
    <w:rsid w:val="00BC64EB"/>
    <w:rsid w:val="00BC6D79"/>
    <w:rsid w:val="00BC72DB"/>
    <w:rsid w:val="00BC751E"/>
    <w:rsid w:val="00BC75A6"/>
    <w:rsid w:val="00BC7DC1"/>
    <w:rsid w:val="00BC7DF1"/>
    <w:rsid w:val="00BD0631"/>
    <w:rsid w:val="00BD0718"/>
    <w:rsid w:val="00BD0875"/>
    <w:rsid w:val="00BD08C2"/>
    <w:rsid w:val="00BD0ED7"/>
    <w:rsid w:val="00BD2412"/>
    <w:rsid w:val="00BD2836"/>
    <w:rsid w:val="00BD32F3"/>
    <w:rsid w:val="00BD3B90"/>
    <w:rsid w:val="00BD498A"/>
    <w:rsid w:val="00BD4A60"/>
    <w:rsid w:val="00BD54BC"/>
    <w:rsid w:val="00BD558C"/>
    <w:rsid w:val="00BD5F38"/>
    <w:rsid w:val="00BD6088"/>
    <w:rsid w:val="00BD6A15"/>
    <w:rsid w:val="00BD6DAD"/>
    <w:rsid w:val="00BD79E2"/>
    <w:rsid w:val="00BD7FAC"/>
    <w:rsid w:val="00BE034B"/>
    <w:rsid w:val="00BE046B"/>
    <w:rsid w:val="00BE0A2D"/>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6DBA"/>
    <w:rsid w:val="00BE754A"/>
    <w:rsid w:val="00BE7980"/>
    <w:rsid w:val="00BE7B67"/>
    <w:rsid w:val="00BF0235"/>
    <w:rsid w:val="00BF1423"/>
    <w:rsid w:val="00BF16F0"/>
    <w:rsid w:val="00BF1E5F"/>
    <w:rsid w:val="00BF2477"/>
    <w:rsid w:val="00BF3178"/>
    <w:rsid w:val="00BF3989"/>
    <w:rsid w:val="00BF3CD4"/>
    <w:rsid w:val="00BF3FE9"/>
    <w:rsid w:val="00BF5A12"/>
    <w:rsid w:val="00BF5B41"/>
    <w:rsid w:val="00BF7834"/>
    <w:rsid w:val="00C003D6"/>
    <w:rsid w:val="00C005D7"/>
    <w:rsid w:val="00C00703"/>
    <w:rsid w:val="00C00888"/>
    <w:rsid w:val="00C00E97"/>
    <w:rsid w:val="00C01202"/>
    <w:rsid w:val="00C01D02"/>
    <w:rsid w:val="00C03594"/>
    <w:rsid w:val="00C03994"/>
    <w:rsid w:val="00C03F70"/>
    <w:rsid w:val="00C04D07"/>
    <w:rsid w:val="00C0629B"/>
    <w:rsid w:val="00C064C8"/>
    <w:rsid w:val="00C0666F"/>
    <w:rsid w:val="00C06ABD"/>
    <w:rsid w:val="00C07A21"/>
    <w:rsid w:val="00C10034"/>
    <w:rsid w:val="00C103C4"/>
    <w:rsid w:val="00C11567"/>
    <w:rsid w:val="00C118B2"/>
    <w:rsid w:val="00C121DF"/>
    <w:rsid w:val="00C12604"/>
    <w:rsid w:val="00C13391"/>
    <w:rsid w:val="00C138F2"/>
    <w:rsid w:val="00C151B4"/>
    <w:rsid w:val="00C172AD"/>
    <w:rsid w:val="00C17C0D"/>
    <w:rsid w:val="00C20B7B"/>
    <w:rsid w:val="00C21C5F"/>
    <w:rsid w:val="00C21E94"/>
    <w:rsid w:val="00C22550"/>
    <w:rsid w:val="00C228D1"/>
    <w:rsid w:val="00C22F61"/>
    <w:rsid w:val="00C23290"/>
    <w:rsid w:val="00C25722"/>
    <w:rsid w:val="00C257D8"/>
    <w:rsid w:val="00C25CCC"/>
    <w:rsid w:val="00C26197"/>
    <w:rsid w:val="00C266F9"/>
    <w:rsid w:val="00C267A5"/>
    <w:rsid w:val="00C269E6"/>
    <w:rsid w:val="00C26FDB"/>
    <w:rsid w:val="00C279AB"/>
    <w:rsid w:val="00C27B26"/>
    <w:rsid w:val="00C27F3E"/>
    <w:rsid w:val="00C304D3"/>
    <w:rsid w:val="00C30628"/>
    <w:rsid w:val="00C316FE"/>
    <w:rsid w:val="00C32D54"/>
    <w:rsid w:val="00C336FA"/>
    <w:rsid w:val="00C3412B"/>
    <w:rsid w:val="00C3555F"/>
    <w:rsid w:val="00C35589"/>
    <w:rsid w:val="00C35911"/>
    <w:rsid w:val="00C35978"/>
    <w:rsid w:val="00C36168"/>
    <w:rsid w:val="00C3762A"/>
    <w:rsid w:val="00C376A6"/>
    <w:rsid w:val="00C37767"/>
    <w:rsid w:val="00C404F2"/>
    <w:rsid w:val="00C404F4"/>
    <w:rsid w:val="00C4123A"/>
    <w:rsid w:val="00C41623"/>
    <w:rsid w:val="00C431A9"/>
    <w:rsid w:val="00C43210"/>
    <w:rsid w:val="00C43432"/>
    <w:rsid w:val="00C4407F"/>
    <w:rsid w:val="00C44555"/>
    <w:rsid w:val="00C44720"/>
    <w:rsid w:val="00C44958"/>
    <w:rsid w:val="00C44D65"/>
    <w:rsid w:val="00C45B94"/>
    <w:rsid w:val="00C45E00"/>
    <w:rsid w:val="00C45EA4"/>
    <w:rsid w:val="00C4674C"/>
    <w:rsid w:val="00C46A8D"/>
    <w:rsid w:val="00C46DBF"/>
    <w:rsid w:val="00C46DE1"/>
    <w:rsid w:val="00C474B4"/>
    <w:rsid w:val="00C5066A"/>
    <w:rsid w:val="00C506E4"/>
    <w:rsid w:val="00C50E6A"/>
    <w:rsid w:val="00C5183F"/>
    <w:rsid w:val="00C518DB"/>
    <w:rsid w:val="00C51AF3"/>
    <w:rsid w:val="00C51E91"/>
    <w:rsid w:val="00C52081"/>
    <w:rsid w:val="00C52705"/>
    <w:rsid w:val="00C52ABC"/>
    <w:rsid w:val="00C52E9D"/>
    <w:rsid w:val="00C533D8"/>
    <w:rsid w:val="00C5375E"/>
    <w:rsid w:val="00C53CAC"/>
    <w:rsid w:val="00C54830"/>
    <w:rsid w:val="00C554B5"/>
    <w:rsid w:val="00C55900"/>
    <w:rsid w:val="00C55B84"/>
    <w:rsid w:val="00C56978"/>
    <w:rsid w:val="00C56BB0"/>
    <w:rsid w:val="00C56D90"/>
    <w:rsid w:val="00C573D2"/>
    <w:rsid w:val="00C5744A"/>
    <w:rsid w:val="00C5797A"/>
    <w:rsid w:val="00C57CDA"/>
    <w:rsid w:val="00C57ED9"/>
    <w:rsid w:val="00C6017B"/>
    <w:rsid w:val="00C6037C"/>
    <w:rsid w:val="00C60692"/>
    <w:rsid w:val="00C60EFE"/>
    <w:rsid w:val="00C614BD"/>
    <w:rsid w:val="00C61C0A"/>
    <w:rsid w:val="00C62038"/>
    <w:rsid w:val="00C6255E"/>
    <w:rsid w:val="00C626CF"/>
    <w:rsid w:val="00C62775"/>
    <w:rsid w:val="00C62F39"/>
    <w:rsid w:val="00C65411"/>
    <w:rsid w:val="00C6799D"/>
    <w:rsid w:val="00C67DA5"/>
    <w:rsid w:val="00C67FAF"/>
    <w:rsid w:val="00C70DE0"/>
    <w:rsid w:val="00C719B0"/>
    <w:rsid w:val="00C722A1"/>
    <w:rsid w:val="00C72A8C"/>
    <w:rsid w:val="00C73A88"/>
    <w:rsid w:val="00C73F52"/>
    <w:rsid w:val="00C74017"/>
    <w:rsid w:val="00C74A6C"/>
    <w:rsid w:val="00C74D78"/>
    <w:rsid w:val="00C763F8"/>
    <w:rsid w:val="00C76436"/>
    <w:rsid w:val="00C76DFB"/>
    <w:rsid w:val="00C76F2D"/>
    <w:rsid w:val="00C7765C"/>
    <w:rsid w:val="00C77A72"/>
    <w:rsid w:val="00C77F65"/>
    <w:rsid w:val="00C800C6"/>
    <w:rsid w:val="00C8099A"/>
    <w:rsid w:val="00C80C87"/>
    <w:rsid w:val="00C81A92"/>
    <w:rsid w:val="00C81B9D"/>
    <w:rsid w:val="00C8203B"/>
    <w:rsid w:val="00C82E58"/>
    <w:rsid w:val="00C82FB3"/>
    <w:rsid w:val="00C832A3"/>
    <w:rsid w:val="00C83632"/>
    <w:rsid w:val="00C83650"/>
    <w:rsid w:val="00C84580"/>
    <w:rsid w:val="00C84A27"/>
    <w:rsid w:val="00C85124"/>
    <w:rsid w:val="00C85EB7"/>
    <w:rsid w:val="00C86394"/>
    <w:rsid w:val="00C87412"/>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2817"/>
    <w:rsid w:val="00C930AC"/>
    <w:rsid w:val="00C930B2"/>
    <w:rsid w:val="00C93531"/>
    <w:rsid w:val="00C938A5"/>
    <w:rsid w:val="00C93CF8"/>
    <w:rsid w:val="00C93DBD"/>
    <w:rsid w:val="00C940FD"/>
    <w:rsid w:val="00C94246"/>
    <w:rsid w:val="00C94AD6"/>
    <w:rsid w:val="00C94C4A"/>
    <w:rsid w:val="00C94F54"/>
    <w:rsid w:val="00C95641"/>
    <w:rsid w:val="00C95B05"/>
    <w:rsid w:val="00C963B0"/>
    <w:rsid w:val="00C964E9"/>
    <w:rsid w:val="00C967B1"/>
    <w:rsid w:val="00C97828"/>
    <w:rsid w:val="00C97B59"/>
    <w:rsid w:val="00CA1762"/>
    <w:rsid w:val="00CA234C"/>
    <w:rsid w:val="00CA261B"/>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A89"/>
    <w:rsid w:val="00CB05F8"/>
    <w:rsid w:val="00CB0847"/>
    <w:rsid w:val="00CB1490"/>
    <w:rsid w:val="00CB22B5"/>
    <w:rsid w:val="00CB257B"/>
    <w:rsid w:val="00CB267F"/>
    <w:rsid w:val="00CB291A"/>
    <w:rsid w:val="00CB29C6"/>
    <w:rsid w:val="00CB3487"/>
    <w:rsid w:val="00CB356A"/>
    <w:rsid w:val="00CB4346"/>
    <w:rsid w:val="00CB4854"/>
    <w:rsid w:val="00CB5209"/>
    <w:rsid w:val="00CB5596"/>
    <w:rsid w:val="00CB6539"/>
    <w:rsid w:val="00CB7A7D"/>
    <w:rsid w:val="00CC0222"/>
    <w:rsid w:val="00CC022B"/>
    <w:rsid w:val="00CC02C8"/>
    <w:rsid w:val="00CC0F36"/>
    <w:rsid w:val="00CC1468"/>
    <w:rsid w:val="00CC1A05"/>
    <w:rsid w:val="00CC21A6"/>
    <w:rsid w:val="00CC292A"/>
    <w:rsid w:val="00CC2B5B"/>
    <w:rsid w:val="00CC31BF"/>
    <w:rsid w:val="00CC3B44"/>
    <w:rsid w:val="00CC3B78"/>
    <w:rsid w:val="00CC3D0D"/>
    <w:rsid w:val="00CC3E8E"/>
    <w:rsid w:val="00CC4333"/>
    <w:rsid w:val="00CC48C1"/>
    <w:rsid w:val="00CC4E27"/>
    <w:rsid w:val="00CC565B"/>
    <w:rsid w:val="00CC6764"/>
    <w:rsid w:val="00CC6BB8"/>
    <w:rsid w:val="00CC6DF4"/>
    <w:rsid w:val="00CC763A"/>
    <w:rsid w:val="00CC78D5"/>
    <w:rsid w:val="00CD1371"/>
    <w:rsid w:val="00CD1A49"/>
    <w:rsid w:val="00CD1FBD"/>
    <w:rsid w:val="00CD22B2"/>
    <w:rsid w:val="00CD231A"/>
    <w:rsid w:val="00CD2C33"/>
    <w:rsid w:val="00CD2D9C"/>
    <w:rsid w:val="00CD2F60"/>
    <w:rsid w:val="00CD34C1"/>
    <w:rsid w:val="00CD3677"/>
    <w:rsid w:val="00CD36F3"/>
    <w:rsid w:val="00CD3DDB"/>
    <w:rsid w:val="00CD3FC4"/>
    <w:rsid w:val="00CD4086"/>
    <w:rsid w:val="00CD4849"/>
    <w:rsid w:val="00CD628F"/>
    <w:rsid w:val="00CD68B3"/>
    <w:rsid w:val="00CD6908"/>
    <w:rsid w:val="00CD6E82"/>
    <w:rsid w:val="00CD6F4A"/>
    <w:rsid w:val="00CD7F90"/>
    <w:rsid w:val="00CE0EFF"/>
    <w:rsid w:val="00CE19F6"/>
    <w:rsid w:val="00CE2B14"/>
    <w:rsid w:val="00CE307B"/>
    <w:rsid w:val="00CE31CD"/>
    <w:rsid w:val="00CE41E8"/>
    <w:rsid w:val="00CE48C9"/>
    <w:rsid w:val="00CE4A01"/>
    <w:rsid w:val="00CE62B8"/>
    <w:rsid w:val="00CE6967"/>
    <w:rsid w:val="00CE6C79"/>
    <w:rsid w:val="00CE716B"/>
    <w:rsid w:val="00CE7582"/>
    <w:rsid w:val="00CE79F7"/>
    <w:rsid w:val="00CE7B6C"/>
    <w:rsid w:val="00CE7CAD"/>
    <w:rsid w:val="00CE7FAF"/>
    <w:rsid w:val="00CF0098"/>
    <w:rsid w:val="00CF04A7"/>
    <w:rsid w:val="00CF0E3F"/>
    <w:rsid w:val="00CF1309"/>
    <w:rsid w:val="00CF17D0"/>
    <w:rsid w:val="00CF1B46"/>
    <w:rsid w:val="00CF1EF0"/>
    <w:rsid w:val="00CF23EC"/>
    <w:rsid w:val="00CF245B"/>
    <w:rsid w:val="00CF255C"/>
    <w:rsid w:val="00CF2614"/>
    <w:rsid w:val="00CF27C9"/>
    <w:rsid w:val="00CF2E82"/>
    <w:rsid w:val="00CF3585"/>
    <w:rsid w:val="00CF3E44"/>
    <w:rsid w:val="00CF3E92"/>
    <w:rsid w:val="00CF3EE8"/>
    <w:rsid w:val="00CF4488"/>
    <w:rsid w:val="00CF44B5"/>
    <w:rsid w:val="00CF45AC"/>
    <w:rsid w:val="00CF4B2C"/>
    <w:rsid w:val="00CF4F63"/>
    <w:rsid w:val="00CF4FCE"/>
    <w:rsid w:val="00CF5ED1"/>
    <w:rsid w:val="00CF6864"/>
    <w:rsid w:val="00CF7AC6"/>
    <w:rsid w:val="00CF7C96"/>
    <w:rsid w:val="00D00A7F"/>
    <w:rsid w:val="00D01420"/>
    <w:rsid w:val="00D01544"/>
    <w:rsid w:val="00D01A9B"/>
    <w:rsid w:val="00D0203D"/>
    <w:rsid w:val="00D024A9"/>
    <w:rsid w:val="00D0296C"/>
    <w:rsid w:val="00D02D20"/>
    <w:rsid w:val="00D02EDE"/>
    <w:rsid w:val="00D03804"/>
    <w:rsid w:val="00D03883"/>
    <w:rsid w:val="00D03888"/>
    <w:rsid w:val="00D03FA6"/>
    <w:rsid w:val="00D04701"/>
    <w:rsid w:val="00D04BDE"/>
    <w:rsid w:val="00D04C2C"/>
    <w:rsid w:val="00D051B2"/>
    <w:rsid w:val="00D05816"/>
    <w:rsid w:val="00D06140"/>
    <w:rsid w:val="00D0614F"/>
    <w:rsid w:val="00D10B15"/>
    <w:rsid w:val="00D112B2"/>
    <w:rsid w:val="00D112CC"/>
    <w:rsid w:val="00D115E8"/>
    <w:rsid w:val="00D1162E"/>
    <w:rsid w:val="00D116A1"/>
    <w:rsid w:val="00D121DC"/>
    <w:rsid w:val="00D1283F"/>
    <w:rsid w:val="00D12E4F"/>
    <w:rsid w:val="00D135FE"/>
    <w:rsid w:val="00D13AD3"/>
    <w:rsid w:val="00D14618"/>
    <w:rsid w:val="00D14CB9"/>
    <w:rsid w:val="00D151F3"/>
    <w:rsid w:val="00D154A3"/>
    <w:rsid w:val="00D1582E"/>
    <w:rsid w:val="00D15A19"/>
    <w:rsid w:val="00D15D53"/>
    <w:rsid w:val="00D164A8"/>
    <w:rsid w:val="00D16C73"/>
    <w:rsid w:val="00D176B0"/>
    <w:rsid w:val="00D17861"/>
    <w:rsid w:val="00D2036B"/>
    <w:rsid w:val="00D20669"/>
    <w:rsid w:val="00D207B3"/>
    <w:rsid w:val="00D20B7D"/>
    <w:rsid w:val="00D21D21"/>
    <w:rsid w:val="00D2236A"/>
    <w:rsid w:val="00D22697"/>
    <w:rsid w:val="00D22B57"/>
    <w:rsid w:val="00D22F0C"/>
    <w:rsid w:val="00D23429"/>
    <w:rsid w:val="00D23497"/>
    <w:rsid w:val="00D23DDB"/>
    <w:rsid w:val="00D23FF2"/>
    <w:rsid w:val="00D24275"/>
    <w:rsid w:val="00D24FB7"/>
    <w:rsid w:val="00D25A75"/>
    <w:rsid w:val="00D25B0B"/>
    <w:rsid w:val="00D26197"/>
    <w:rsid w:val="00D26CB1"/>
    <w:rsid w:val="00D27D96"/>
    <w:rsid w:val="00D301B4"/>
    <w:rsid w:val="00D304FD"/>
    <w:rsid w:val="00D308D1"/>
    <w:rsid w:val="00D3176D"/>
    <w:rsid w:val="00D31F32"/>
    <w:rsid w:val="00D32475"/>
    <w:rsid w:val="00D32855"/>
    <w:rsid w:val="00D32E3A"/>
    <w:rsid w:val="00D32E4F"/>
    <w:rsid w:val="00D32F04"/>
    <w:rsid w:val="00D33272"/>
    <w:rsid w:val="00D335A4"/>
    <w:rsid w:val="00D33AF0"/>
    <w:rsid w:val="00D33EE7"/>
    <w:rsid w:val="00D33FF5"/>
    <w:rsid w:val="00D34027"/>
    <w:rsid w:val="00D360A0"/>
    <w:rsid w:val="00D3618F"/>
    <w:rsid w:val="00D36602"/>
    <w:rsid w:val="00D37072"/>
    <w:rsid w:val="00D373E4"/>
    <w:rsid w:val="00D4111C"/>
    <w:rsid w:val="00D414FE"/>
    <w:rsid w:val="00D41665"/>
    <w:rsid w:val="00D41B41"/>
    <w:rsid w:val="00D421F8"/>
    <w:rsid w:val="00D4224E"/>
    <w:rsid w:val="00D43024"/>
    <w:rsid w:val="00D430E1"/>
    <w:rsid w:val="00D433DB"/>
    <w:rsid w:val="00D43434"/>
    <w:rsid w:val="00D4455F"/>
    <w:rsid w:val="00D45384"/>
    <w:rsid w:val="00D45B09"/>
    <w:rsid w:val="00D47A80"/>
    <w:rsid w:val="00D50B59"/>
    <w:rsid w:val="00D50CAC"/>
    <w:rsid w:val="00D50E4D"/>
    <w:rsid w:val="00D50F26"/>
    <w:rsid w:val="00D519BA"/>
    <w:rsid w:val="00D51D76"/>
    <w:rsid w:val="00D5250A"/>
    <w:rsid w:val="00D529BF"/>
    <w:rsid w:val="00D53748"/>
    <w:rsid w:val="00D53811"/>
    <w:rsid w:val="00D53920"/>
    <w:rsid w:val="00D53E78"/>
    <w:rsid w:val="00D53F6C"/>
    <w:rsid w:val="00D5400C"/>
    <w:rsid w:val="00D54252"/>
    <w:rsid w:val="00D54D6B"/>
    <w:rsid w:val="00D5503C"/>
    <w:rsid w:val="00D55D2B"/>
    <w:rsid w:val="00D56356"/>
    <w:rsid w:val="00D60016"/>
    <w:rsid w:val="00D60DFB"/>
    <w:rsid w:val="00D6133E"/>
    <w:rsid w:val="00D616D8"/>
    <w:rsid w:val="00D61734"/>
    <w:rsid w:val="00D6224E"/>
    <w:rsid w:val="00D625EA"/>
    <w:rsid w:val="00D62DF4"/>
    <w:rsid w:val="00D6355E"/>
    <w:rsid w:val="00D63604"/>
    <w:rsid w:val="00D6365B"/>
    <w:rsid w:val="00D63F0A"/>
    <w:rsid w:val="00D643D5"/>
    <w:rsid w:val="00D64E00"/>
    <w:rsid w:val="00D65420"/>
    <w:rsid w:val="00D65519"/>
    <w:rsid w:val="00D65D33"/>
    <w:rsid w:val="00D666AB"/>
    <w:rsid w:val="00D66954"/>
    <w:rsid w:val="00D66D4F"/>
    <w:rsid w:val="00D66E8E"/>
    <w:rsid w:val="00D66F8A"/>
    <w:rsid w:val="00D67835"/>
    <w:rsid w:val="00D701D8"/>
    <w:rsid w:val="00D7091F"/>
    <w:rsid w:val="00D70CC3"/>
    <w:rsid w:val="00D70D5A"/>
    <w:rsid w:val="00D715B7"/>
    <w:rsid w:val="00D72DCF"/>
    <w:rsid w:val="00D72FA5"/>
    <w:rsid w:val="00D7305F"/>
    <w:rsid w:val="00D73A12"/>
    <w:rsid w:val="00D73CE3"/>
    <w:rsid w:val="00D73D46"/>
    <w:rsid w:val="00D73F44"/>
    <w:rsid w:val="00D742CA"/>
    <w:rsid w:val="00D74BE5"/>
    <w:rsid w:val="00D74E5A"/>
    <w:rsid w:val="00D74E61"/>
    <w:rsid w:val="00D74EBC"/>
    <w:rsid w:val="00D75749"/>
    <w:rsid w:val="00D75C62"/>
    <w:rsid w:val="00D7663E"/>
    <w:rsid w:val="00D77088"/>
    <w:rsid w:val="00D770ED"/>
    <w:rsid w:val="00D77482"/>
    <w:rsid w:val="00D77A51"/>
    <w:rsid w:val="00D80411"/>
    <w:rsid w:val="00D804BE"/>
    <w:rsid w:val="00D80C1D"/>
    <w:rsid w:val="00D81477"/>
    <w:rsid w:val="00D826DB"/>
    <w:rsid w:val="00D827AA"/>
    <w:rsid w:val="00D8282D"/>
    <w:rsid w:val="00D834B4"/>
    <w:rsid w:val="00D837B4"/>
    <w:rsid w:val="00D84A09"/>
    <w:rsid w:val="00D84A3F"/>
    <w:rsid w:val="00D85231"/>
    <w:rsid w:val="00D853FF"/>
    <w:rsid w:val="00D854B1"/>
    <w:rsid w:val="00D85529"/>
    <w:rsid w:val="00D867A1"/>
    <w:rsid w:val="00D87284"/>
    <w:rsid w:val="00D909AF"/>
    <w:rsid w:val="00D90FCA"/>
    <w:rsid w:val="00D917E9"/>
    <w:rsid w:val="00D938CC"/>
    <w:rsid w:val="00D9450B"/>
    <w:rsid w:val="00D94695"/>
    <w:rsid w:val="00D948EA"/>
    <w:rsid w:val="00D94C46"/>
    <w:rsid w:val="00D94E7A"/>
    <w:rsid w:val="00D952F7"/>
    <w:rsid w:val="00D95748"/>
    <w:rsid w:val="00D95E04"/>
    <w:rsid w:val="00D969C5"/>
    <w:rsid w:val="00D96A34"/>
    <w:rsid w:val="00D96B2B"/>
    <w:rsid w:val="00D96C8A"/>
    <w:rsid w:val="00D96E81"/>
    <w:rsid w:val="00D97885"/>
    <w:rsid w:val="00D97D88"/>
    <w:rsid w:val="00DA00A4"/>
    <w:rsid w:val="00DA140B"/>
    <w:rsid w:val="00DA15C9"/>
    <w:rsid w:val="00DA1EC4"/>
    <w:rsid w:val="00DA1F4E"/>
    <w:rsid w:val="00DA3843"/>
    <w:rsid w:val="00DA3A88"/>
    <w:rsid w:val="00DA3C67"/>
    <w:rsid w:val="00DA3DA9"/>
    <w:rsid w:val="00DA4148"/>
    <w:rsid w:val="00DA55CF"/>
    <w:rsid w:val="00DA56CE"/>
    <w:rsid w:val="00DA683F"/>
    <w:rsid w:val="00DA6C02"/>
    <w:rsid w:val="00DA71DF"/>
    <w:rsid w:val="00DA7469"/>
    <w:rsid w:val="00DA764F"/>
    <w:rsid w:val="00DA7AFD"/>
    <w:rsid w:val="00DA7E87"/>
    <w:rsid w:val="00DB00F3"/>
    <w:rsid w:val="00DB0479"/>
    <w:rsid w:val="00DB06E4"/>
    <w:rsid w:val="00DB0EB9"/>
    <w:rsid w:val="00DB11F9"/>
    <w:rsid w:val="00DB1401"/>
    <w:rsid w:val="00DB18E5"/>
    <w:rsid w:val="00DB22A6"/>
    <w:rsid w:val="00DB2465"/>
    <w:rsid w:val="00DB2AC8"/>
    <w:rsid w:val="00DB3107"/>
    <w:rsid w:val="00DB3D41"/>
    <w:rsid w:val="00DB43E6"/>
    <w:rsid w:val="00DB49AF"/>
    <w:rsid w:val="00DB5641"/>
    <w:rsid w:val="00DB6286"/>
    <w:rsid w:val="00DB6B49"/>
    <w:rsid w:val="00DB726C"/>
    <w:rsid w:val="00DB769D"/>
    <w:rsid w:val="00DC0943"/>
    <w:rsid w:val="00DC0D35"/>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0E9"/>
    <w:rsid w:val="00DC78DA"/>
    <w:rsid w:val="00DC7A71"/>
    <w:rsid w:val="00DD0625"/>
    <w:rsid w:val="00DD121F"/>
    <w:rsid w:val="00DD1652"/>
    <w:rsid w:val="00DD1C0D"/>
    <w:rsid w:val="00DD1EED"/>
    <w:rsid w:val="00DD1FF7"/>
    <w:rsid w:val="00DD24D5"/>
    <w:rsid w:val="00DD25C0"/>
    <w:rsid w:val="00DD271A"/>
    <w:rsid w:val="00DD2BB8"/>
    <w:rsid w:val="00DD2E3F"/>
    <w:rsid w:val="00DD36AC"/>
    <w:rsid w:val="00DD3CD0"/>
    <w:rsid w:val="00DD4565"/>
    <w:rsid w:val="00DD4A29"/>
    <w:rsid w:val="00DD5485"/>
    <w:rsid w:val="00DD5D67"/>
    <w:rsid w:val="00DD5FA6"/>
    <w:rsid w:val="00DD628D"/>
    <w:rsid w:val="00DD6953"/>
    <w:rsid w:val="00DD69D3"/>
    <w:rsid w:val="00DD72F4"/>
    <w:rsid w:val="00DE07E2"/>
    <w:rsid w:val="00DE12AD"/>
    <w:rsid w:val="00DE15EE"/>
    <w:rsid w:val="00DE1829"/>
    <w:rsid w:val="00DE2E83"/>
    <w:rsid w:val="00DE3910"/>
    <w:rsid w:val="00DE3DED"/>
    <w:rsid w:val="00DE3FFB"/>
    <w:rsid w:val="00DE4258"/>
    <w:rsid w:val="00DE4428"/>
    <w:rsid w:val="00DE44AD"/>
    <w:rsid w:val="00DE46A4"/>
    <w:rsid w:val="00DE49BC"/>
    <w:rsid w:val="00DE4AF8"/>
    <w:rsid w:val="00DE4CDC"/>
    <w:rsid w:val="00DE4DBF"/>
    <w:rsid w:val="00DE4EE7"/>
    <w:rsid w:val="00DE600F"/>
    <w:rsid w:val="00DE6180"/>
    <w:rsid w:val="00DE73EA"/>
    <w:rsid w:val="00DE797B"/>
    <w:rsid w:val="00DE79C4"/>
    <w:rsid w:val="00DF00B9"/>
    <w:rsid w:val="00DF0945"/>
    <w:rsid w:val="00DF0EC4"/>
    <w:rsid w:val="00DF1023"/>
    <w:rsid w:val="00DF162F"/>
    <w:rsid w:val="00DF2806"/>
    <w:rsid w:val="00DF2927"/>
    <w:rsid w:val="00DF2E13"/>
    <w:rsid w:val="00DF581F"/>
    <w:rsid w:val="00DF5A91"/>
    <w:rsid w:val="00DF5DD4"/>
    <w:rsid w:val="00DF5E3F"/>
    <w:rsid w:val="00DF5F7A"/>
    <w:rsid w:val="00DF6726"/>
    <w:rsid w:val="00DF68FF"/>
    <w:rsid w:val="00DF691A"/>
    <w:rsid w:val="00DF6AF6"/>
    <w:rsid w:val="00DF734E"/>
    <w:rsid w:val="00DF754C"/>
    <w:rsid w:val="00DF7579"/>
    <w:rsid w:val="00DF7698"/>
    <w:rsid w:val="00DF77BF"/>
    <w:rsid w:val="00DF7E61"/>
    <w:rsid w:val="00DF7EC1"/>
    <w:rsid w:val="00E00664"/>
    <w:rsid w:val="00E00994"/>
    <w:rsid w:val="00E00CD3"/>
    <w:rsid w:val="00E00D96"/>
    <w:rsid w:val="00E00E4B"/>
    <w:rsid w:val="00E00F2C"/>
    <w:rsid w:val="00E012AA"/>
    <w:rsid w:val="00E01724"/>
    <w:rsid w:val="00E01C34"/>
    <w:rsid w:val="00E020BB"/>
    <w:rsid w:val="00E02B06"/>
    <w:rsid w:val="00E03712"/>
    <w:rsid w:val="00E042EE"/>
    <w:rsid w:val="00E04770"/>
    <w:rsid w:val="00E0583C"/>
    <w:rsid w:val="00E05A84"/>
    <w:rsid w:val="00E06CFB"/>
    <w:rsid w:val="00E07C9C"/>
    <w:rsid w:val="00E07EB2"/>
    <w:rsid w:val="00E10037"/>
    <w:rsid w:val="00E1083D"/>
    <w:rsid w:val="00E12390"/>
    <w:rsid w:val="00E123FC"/>
    <w:rsid w:val="00E12510"/>
    <w:rsid w:val="00E12572"/>
    <w:rsid w:val="00E12851"/>
    <w:rsid w:val="00E12A4B"/>
    <w:rsid w:val="00E1338A"/>
    <w:rsid w:val="00E138A4"/>
    <w:rsid w:val="00E13961"/>
    <w:rsid w:val="00E145A7"/>
    <w:rsid w:val="00E14A56"/>
    <w:rsid w:val="00E14B53"/>
    <w:rsid w:val="00E14B94"/>
    <w:rsid w:val="00E14EC3"/>
    <w:rsid w:val="00E158DD"/>
    <w:rsid w:val="00E15C3C"/>
    <w:rsid w:val="00E165DE"/>
    <w:rsid w:val="00E176D6"/>
    <w:rsid w:val="00E17D6A"/>
    <w:rsid w:val="00E20779"/>
    <w:rsid w:val="00E2079A"/>
    <w:rsid w:val="00E2125B"/>
    <w:rsid w:val="00E2134A"/>
    <w:rsid w:val="00E216E7"/>
    <w:rsid w:val="00E21E16"/>
    <w:rsid w:val="00E22160"/>
    <w:rsid w:val="00E22462"/>
    <w:rsid w:val="00E225F7"/>
    <w:rsid w:val="00E22AFD"/>
    <w:rsid w:val="00E22BC1"/>
    <w:rsid w:val="00E23438"/>
    <w:rsid w:val="00E236CF"/>
    <w:rsid w:val="00E2383B"/>
    <w:rsid w:val="00E247F0"/>
    <w:rsid w:val="00E24891"/>
    <w:rsid w:val="00E2520A"/>
    <w:rsid w:val="00E25A51"/>
    <w:rsid w:val="00E25CFC"/>
    <w:rsid w:val="00E25D7C"/>
    <w:rsid w:val="00E2605A"/>
    <w:rsid w:val="00E26BBF"/>
    <w:rsid w:val="00E27490"/>
    <w:rsid w:val="00E2793D"/>
    <w:rsid w:val="00E27A9F"/>
    <w:rsid w:val="00E27EFE"/>
    <w:rsid w:val="00E3058C"/>
    <w:rsid w:val="00E307FC"/>
    <w:rsid w:val="00E30D15"/>
    <w:rsid w:val="00E30E1D"/>
    <w:rsid w:val="00E311B3"/>
    <w:rsid w:val="00E311C6"/>
    <w:rsid w:val="00E3127B"/>
    <w:rsid w:val="00E313F2"/>
    <w:rsid w:val="00E31754"/>
    <w:rsid w:val="00E31AA9"/>
    <w:rsid w:val="00E32244"/>
    <w:rsid w:val="00E323CD"/>
    <w:rsid w:val="00E32F98"/>
    <w:rsid w:val="00E33423"/>
    <w:rsid w:val="00E33612"/>
    <w:rsid w:val="00E3361E"/>
    <w:rsid w:val="00E33D2E"/>
    <w:rsid w:val="00E341ED"/>
    <w:rsid w:val="00E344DC"/>
    <w:rsid w:val="00E34CE9"/>
    <w:rsid w:val="00E35103"/>
    <w:rsid w:val="00E35401"/>
    <w:rsid w:val="00E35963"/>
    <w:rsid w:val="00E35B1C"/>
    <w:rsid w:val="00E36A60"/>
    <w:rsid w:val="00E36BA0"/>
    <w:rsid w:val="00E3714B"/>
    <w:rsid w:val="00E37286"/>
    <w:rsid w:val="00E40574"/>
    <w:rsid w:val="00E40B36"/>
    <w:rsid w:val="00E40C27"/>
    <w:rsid w:val="00E40CD0"/>
    <w:rsid w:val="00E40F66"/>
    <w:rsid w:val="00E410B4"/>
    <w:rsid w:val="00E41BD0"/>
    <w:rsid w:val="00E41E66"/>
    <w:rsid w:val="00E42C94"/>
    <w:rsid w:val="00E42FE9"/>
    <w:rsid w:val="00E43229"/>
    <w:rsid w:val="00E435C3"/>
    <w:rsid w:val="00E44022"/>
    <w:rsid w:val="00E440D9"/>
    <w:rsid w:val="00E446E1"/>
    <w:rsid w:val="00E45C6A"/>
    <w:rsid w:val="00E45D0E"/>
    <w:rsid w:val="00E46277"/>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A70"/>
    <w:rsid w:val="00E55CBB"/>
    <w:rsid w:val="00E55ED3"/>
    <w:rsid w:val="00E55FFE"/>
    <w:rsid w:val="00E56429"/>
    <w:rsid w:val="00E56733"/>
    <w:rsid w:val="00E56818"/>
    <w:rsid w:val="00E56B1C"/>
    <w:rsid w:val="00E60DC8"/>
    <w:rsid w:val="00E6112E"/>
    <w:rsid w:val="00E616F8"/>
    <w:rsid w:val="00E61931"/>
    <w:rsid w:val="00E62167"/>
    <w:rsid w:val="00E622A9"/>
    <w:rsid w:val="00E62655"/>
    <w:rsid w:val="00E64400"/>
    <w:rsid w:val="00E6468F"/>
    <w:rsid w:val="00E64FD3"/>
    <w:rsid w:val="00E65246"/>
    <w:rsid w:val="00E65315"/>
    <w:rsid w:val="00E664E5"/>
    <w:rsid w:val="00E66E1B"/>
    <w:rsid w:val="00E7046B"/>
    <w:rsid w:val="00E70577"/>
    <w:rsid w:val="00E705C1"/>
    <w:rsid w:val="00E708B9"/>
    <w:rsid w:val="00E7110A"/>
    <w:rsid w:val="00E71413"/>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7AA"/>
    <w:rsid w:val="00E8083E"/>
    <w:rsid w:val="00E80D49"/>
    <w:rsid w:val="00E81491"/>
    <w:rsid w:val="00E8152E"/>
    <w:rsid w:val="00E82200"/>
    <w:rsid w:val="00E823B3"/>
    <w:rsid w:val="00E8318E"/>
    <w:rsid w:val="00E83DCE"/>
    <w:rsid w:val="00E83DE9"/>
    <w:rsid w:val="00E840E1"/>
    <w:rsid w:val="00E840F2"/>
    <w:rsid w:val="00E842C2"/>
    <w:rsid w:val="00E8458C"/>
    <w:rsid w:val="00E84CE5"/>
    <w:rsid w:val="00E84EAF"/>
    <w:rsid w:val="00E84EB5"/>
    <w:rsid w:val="00E85018"/>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44ED"/>
    <w:rsid w:val="00E945CB"/>
    <w:rsid w:val="00E94656"/>
    <w:rsid w:val="00E94A32"/>
    <w:rsid w:val="00E95594"/>
    <w:rsid w:val="00E956B1"/>
    <w:rsid w:val="00E963F8"/>
    <w:rsid w:val="00E9701B"/>
    <w:rsid w:val="00E972D9"/>
    <w:rsid w:val="00E97DBC"/>
    <w:rsid w:val="00EA0556"/>
    <w:rsid w:val="00EA0851"/>
    <w:rsid w:val="00EA0A61"/>
    <w:rsid w:val="00EA0D25"/>
    <w:rsid w:val="00EA1256"/>
    <w:rsid w:val="00EA14AA"/>
    <w:rsid w:val="00EA1E62"/>
    <w:rsid w:val="00EA26A0"/>
    <w:rsid w:val="00EA41C7"/>
    <w:rsid w:val="00EA450B"/>
    <w:rsid w:val="00EA4D36"/>
    <w:rsid w:val="00EA4F50"/>
    <w:rsid w:val="00EA50F8"/>
    <w:rsid w:val="00EA54FD"/>
    <w:rsid w:val="00EA57E5"/>
    <w:rsid w:val="00EA587B"/>
    <w:rsid w:val="00EA5AEA"/>
    <w:rsid w:val="00EA5D4F"/>
    <w:rsid w:val="00EA6780"/>
    <w:rsid w:val="00EA6CB0"/>
    <w:rsid w:val="00EA6E59"/>
    <w:rsid w:val="00EA7D72"/>
    <w:rsid w:val="00EA7F70"/>
    <w:rsid w:val="00EB0785"/>
    <w:rsid w:val="00EB0839"/>
    <w:rsid w:val="00EB1B27"/>
    <w:rsid w:val="00EB209F"/>
    <w:rsid w:val="00EB28BB"/>
    <w:rsid w:val="00EB2F7D"/>
    <w:rsid w:val="00EB3385"/>
    <w:rsid w:val="00EB3D18"/>
    <w:rsid w:val="00EB40AE"/>
    <w:rsid w:val="00EB4241"/>
    <w:rsid w:val="00EB4C76"/>
    <w:rsid w:val="00EB4CCF"/>
    <w:rsid w:val="00EB4F10"/>
    <w:rsid w:val="00EB519F"/>
    <w:rsid w:val="00EB52CF"/>
    <w:rsid w:val="00EB5E45"/>
    <w:rsid w:val="00EB636F"/>
    <w:rsid w:val="00EB68A5"/>
    <w:rsid w:val="00EB6AEF"/>
    <w:rsid w:val="00EB6C77"/>
    <w:rsid w:val="00EB7353"/>
    <w:rsid w:val="00EB7F40"/>
    <w:rsid w:val="00EB7F8B"/>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B50"/>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2F6"/>
    <w:rsid w:val="00ED179E"/>
    <w:rsid w:val="00ED228C"/>
    <w:rsid w:val="00ED2C6C"/>
    <w:rsid w:val="00ED3922"/>
    <w:rsid w:val="00ED407B"/>
    <w:rsid w:val="00ED55A6"/>
    <w:rsid w:val="00ED598D"/>
    <w:rsid w:val="00ED5A05"/>
    <w:rsid w:val="00ED5C4F"/>
    <w:rsid w:val="00ED6215"/>
    <w:rsid w:val="00ED6262"/>
    <w:rsid w:val="00ED62C3"/>
    <w:rsid w:val="00ED72A8"/>
    <w:rsid w:val="00ED74E8"/>
    <w:rsid w:val="00ED7F69"/>
    <w:rsid w:val="00EE0690"/>
    <w:rsid w:val="00EE15FA"/>
    <w:rsid w:val="00EE1C6B"/>
    <w:rsid w:val="00EE1E0E"/>
    <w:rsid w:val="00EE1FF7"/>
    <w:rsid w:val="00EE2FA1"/>
    <w:rsid w:val="00EE3358"/>
    <w:rsid w:val="00EE3C3E"/>
    <w:rsid w:val="00EE4BA8"/>
    <w:rsid w:val="00EE5704"/>
    <w:rsid w:val="00EE5B81"/>
    <w:rsid w:val="00EE7354"/>
    <w:rsid w:val="00EF0AEC"/>
    <w:rsid w:val="00EF0C13"/>
    <w:rsid w:val="00EF0EAC"/>
    <w:rsid w:val="00EF182B"/>
    <w:rsid w:val="00EF24E3"/>
    <w:rsid w:val="00EF2A43"/>
    <w:rsid w:val="00EF3514"/>
    <w:rsid w:val="00EF4353"/>
    <w:rsid w:val="00EF5411"/>
    <w:rsid w:val="00EF55FC"/>
    <w:rsid w:val="00EF5724"/>
    <w:rsid w:val="00EF5737"/>
    <w:rsid w:val="00EF5803"/>
    <w:rsid w:val="00EF6CC2"/>
    <w:rsid w:val="00EF783A"/>
    <w:rsid w:val="00EF7EB1"/>
    <w:rsid w:val="00F00590"/>
    <w:rsid w:val="00F00F3C"/>
    <w:rsid w:val="00F01418"/>
    <w:rsid w:val="00F01446"/>
    <w:rsid w:val="00F019FE"/>
    <w:rsid w:val="00F02824"/>
    <w:rsid w:val="00F02E44"/>
    <w:rsid w:val="00F038D8"/>
    <w:rsid w:val="00F043F6"/>
    <w:rsid w:val="00F04EB6"/>
    <w:rsid w:val="00F05BC8"/>
    <w:rsid w:val="00F06A54"/>
    <w:rsid w:val="00F06EFB"/>
    <w:rsid w:val="00F0759B"/>
    <w:rsid w:val="00F07D74"/>
    <w:rsid w:val="00F1201A"/>
    <w:rsid w:val="00F1214B"/>
    <w:rsid w:val="00F12A07"/>
    <w:rsid w:val="00F12E4B"/>
    <w:rsid w:val="00F13560"/>
    <w:rsid w:val="00F157DA"/>
    <w:rsid w:val="00F1599E"/>
    <w:rsid w:val="00F15AF5"/>
    <w:rsid w:val="00F15C8C"/>
    <w:rsid w:val="00F15D60"/>
    <w:rsid w:val="00F15F91"/>
    <w:rsid w:val="00F1622B"/>
    <w:rsid w:val="00F168FC"/>
    <w:rsid w:val="00F170F5"/>
    <w:rsid w:val="00F17EBC"/>
    <w:rsid w:val="00F200F7"/>
    <w:rsid w:val="00F202F0"/>
    <w:rsid w:val="00F204D0"/>
    <w:rsid w:val="00F22442"/>
    <w:rsid w:val="00F23040"/>
    <w:rsid w:val="00F240A1"/>
    <w:rsid w:val="00F24D70"/>
    <w:rsid w:val="00F25F85"/>
    <w:rsid w:val="00F26077"/>
    <w:rsid w:val="00F26195"/>
    <w:rsid w:val="00F26897"/>
    <w:rsid w:val="00F3019E"/>
    <w:rsid w:val="00F307D4"/>
    <w:rsid w:val="00F31531"/>
    <w:rsid w:val="00F316AF"/>
    <w:rsid w:val="00F316D8"/>
    <w:rsid w:val="00F317F1"/>
    <w:rsid w:val="00F31BA2"/>
    <w:rsid w:val="00F32698"/>
    <w:rsid w:val="00F33A1F"/>
    <w:rsid w:val="00F3447D"/>
    <w:rsid w:val="00F3450E"/>
    <w:rsid w:val="00F347AF"/>
    <w:rsid w:val="00F3483B"/>
    <w:rsid w:val="00F34F5C"/>
    <w:rsid w:val="00F35B3B"/>
    <w:rsid w:val="00F361E7"/>
    <w:rsid w:val="00F36411"/>
    <w:rsid w:val="00F366F5"/>
    <w:rsid w:val="00F37120"/>
    <w:rsid w:val="00F37179"/>
    <w:rsid w:val="00F37575"/>
    <w:rsid w:val="00F40632"/>
    <w:rsid w:val="00F40E19"/>
    <w:rsid w:val="00F41066"/>
    <w:rsid w:val="00F41BBD"/>
    <w:rsid w:val="00F4257F"/>
    <w:rsid w:val="00F43655"/>
    <w:rsid w:val="00F43656"/>
    <w:rsid w:val="00F442F7"/>
    <w:rsid w:val="00F444B5"/>
    <w:rsid w:val="00F44E1D"/>
    <w:rsid w:val="00F452C0"/>
    <w:rsid w:val="00F459E5"/>
    <w:rsid w:val="00F466E1"/>
    <w:rsid w:val="00F466E9"/>
    <w:rsid w:val="00F46753"/>
    <w:rsid w:val="00F469F8"/>
    <w:rsid w:val="00F46E3F"/>
    <w:rsid w:val="00F470E1"/>
    <w:rsid w:val="00F47408"/>
    <w:rsid w:val="00F47BC3"/>
    <w:rsid w:val="00F505A0"/>
    <w:rsid w:val="00F507AA"/>
    <w:rsid w:val="00F50DDA"/>
    <w:rsid w:val="00F51260"/>
    <w:rsid w:val="00F51C4B"/>
    <w:rsid w:val="00F52397"/>
    <w:rsid w:val="00F525A3"/>
    <w:rsid w:val="00F52F94"/>
    <w:rsid w:val="00F53885"/>
    <w:rsid w:val="00F539E6"/>
    <w:rsid w:val="00F54259"/>
    <w:rsid w:val="00F5442D"/>
    <w:rsid w:val="00F54562"/>
    <w:rsid w:val="00F545E2"/>
    <w:rsid w:val="00F54634"/>
    <w:rsid w:val="00F54657"/>
    <w:rsid w:val="00F55541"/>
    <w:rsid w:val="00F5555F"/>
    <w:rsid w:val="00F5609A"/>
    <w:rsid w:val="00F564E5"/>
    <w:rsid w:val="00F56869"/>
    <w:rsid w:val="00F56F67"/>
    <w:rsid w:val="00F57CAF"/>
    <w:rsid w:val="00F57FC0"/>
    <w:rsid w:val="00F57FE6"/>
    <w:rsid w:val="00F60242"/>
    <w:rsid w:val="00F6034E"/>
    <w:rsid w:val="00F6056F"/>
    <w:rsid w:val="00F60B59"/>
    <w:rsid w:val="00F60C7D"/>
    <w:rsid w:val="00F60E93"/>
    <w:rsid w:val="00F61D78"/>
    <w:rsid w:val="00F61E4E"/>
    <w:rsid w:val="00F62F40"/>
    <w:rsid w:val="00F63083"/>
    <w:rsid w:val="00F63116"/>
    <w:rsid w:val="00F63171"/>
    <w:rsid w:val="00F63270"/>
    <w:rsid w:val="00F63458"/>
    <w:rsid w:val="00F63EA0"/>
    <w:rsid w:val="00F6411E"/>
    <w:rsid w:val="00F648F2"/>
    <w:rsid w:val="00F64F5B"/>
    <w:rsid w:val="00F65072"/>
    <w:rsid w:val="00F65B69"/>
    <w:rsid w:val="00F65CCB"/>
    <w:rsid w:val="00F6644B"/>
    <w:rsid w:val="00F66575"/>
    <w:rsid w:val="00F66765"/>
    <w:rsid w:val="00F66843"/>
    <w:rsid w:val="00F67C0A"/>
    <w:rsid w:val="00F70128"/>
    <w:rsid w:val="00F70355"/>
    <w:rsid w:val="00F7076E"/>
    <w:rsid w:val="00F70C52"/>
    <w:rsid w:val="00F7132C"/>
    <w:rsid w:val="00F71BEB"/>
    <w:rsid w:val="00F72AF9"/>
    <w:rsid w:val="00F72E80"/>
    <w:rsid w:val="00F7300B"/>
    <w:rsid w:val="00F733C8"/>
    <w:rsid w:val="00F73481"/>
    <w:rsid w:val="00F734C9"/>
    <w:rsid w:val="00F73546"/>
    <w:rsid w:val="00F73704"/>
    <w:rsid w:val="00F74852"/>
    <w:rsid w:val="00F7493C"/>
    <w:rsid w:val="00F74DA6"/>
    <w:rsid w:val="00F7598E"/>
    <w:rsid w:val="00F75D2E"/>
    <w:rsid w:val="00F7602B"/>
    <w:rsid w:val="00F761B0"/>
    <w:rsid w:val="00F7640E"/>
    <w:rsid w:val="00F76DB3"/>
    <w:rsid w:val="00F77993"/>
    <w:rsid w:val="00F8090E"/>
    <w:rsid w:val="00F81129"/>
    <w:rsid w:val="00F81281"/>
    <w:rsid w:val="00F824B7"/>
    <w:rsid w:val="00F82A25"/>
    <w:rsid w:val="00F82CF7"/>
    <w:rsid w:val="00F83907"/>
    <w:rsid w:val="00F83A26"/>
    <w:rsid w:val="00F8434B"/>
    <w:rsid w:val="00F84E60"/>
    <w:rsid w:val="00F85589"/>
    <w:rsid w:val="00F85890"/>
    <w:rsid w:val="00F86105"/>
    <w:rsid w:val="00F8610A"/>
    <w:rsid w:val="00F861E0"/>
    <w:rsid w:val="00F86343"/>
    <w:rsid w:val="00F874B9"/>
    <w:rsid w:val="00F87626"/>
    <w:rsid w:val="00F8783B"/>
    <w:rsid w:val="00F878CD"/>
    <w:rsid w:val="00F87CD6"/>
    <w:rsid w:val="00F9030D"/>
    <w:rsid w:val="00F903A5"/>
    <w:rsid w:val="00F90B04"/>
    <w:rsid w:val="00F91A62"/>
    <w:rsid w:val="00F91B4E"/>
    <w:rsid w:val="00F91D06"/>
    <w:rsid w:val="00F91F02"/>
    <w:rsid w:val="00F92D5A"/>
    <w:rsid w:val="00F92EF5"/>
    <w:rsid w:val="00F92F45"/>
    <w:rsid w:val="00F932E0"/>
    <w:rsid w:val="00F93852"/>
    <w:rsid w:val="00F93AD3"/>
    <w:rsid w:val="00F93D2E"/>
    <w:rsid w:val="00F95263"/>
    <w:rsid w:val="00F956C0"/>
    <w:rsid w:val="00F966A3"/>
    <w:rsid w:val="00F9708C"/>
    <w:rsid w:val="00F9717F"/>
    <w:rsid w:val="00F979EB"/>
    <w:rsid w:val="00F97C19"/>
    <w:rsid w:val="00FA0676"/>
    <w:rsid w:val="00FA16F0"/>
    <w:rsid w:val="00FA2BA6"/>
    <w:rsid w:val="00FA2EAF"/>
    <w:rsid w:val="00FA429F"/>
    <w:rsid w:val="00FA4B68"/>
    <w:rsid w:val="00FA54CD"/>
    <w:rsid w:val="00FA57EC"/>
    <w:rsid w:val="00FA57F3"/>
    <w:rsid w:val="00FA5E64"/>
    <w:rsid w:val="00FA5FD7"/>
    <w:rsid w:val="00FA649B"/>
    <w:rsid w:val="00FA680D"/>
    <w:rsid w:val="00FA6B69"/>
    <w:rsid w:val="00FA70F8"/>
    <w:rsid w:val="00FA7527"/>
    <w:rsid w:val="00FA78D5"/>
    <w:rsid w:val="00FA7D6E"/>
    <w:rsid w:val="00FB07F7"/>
    <w:rsid w:val="00FB1082"/>
    <w:rsid w:val="00FB1555"/>
    <w:rsid w:val="00FB15E0"/>
    <w:rsid w:val="00FB1B2F"/>
    <w:rsid w:val="00FB2373"/>
    <w:rsid w:val="00FB3888"/>
    <w:rsid w:val="00FB45D1"/>
    <w:rsid w:val="00FB4A58"/>
    <w:rsid w:val="00FB5132"/>
    <w:rsid w:val="00FB5C46"/>
    <w:rsid w:val="00FB5F3D"/>
    <w:rsid w:val="00FB65E6"/>
    <w:rsid w:val="00FB6997"/>
    <w:rsid w:val="00FB7C88"/>
    <w:rsid w:val="00FB7E32"/>
    <w:rsid w:val="00FB7EB7"/>
    <w:rsid w:val="00FC006D"/>
    <w:rsid w:val="00FC009D"/>
    <w:rsid w:val="00FC0736"/>
    <w:rsid w:val="00FC1CFB"/>
    <w:rsid w:val="00FC3492"/>
    <w:rsid w:val="00FC3500"/>
    <w:rsid w:val="00FC363F"/>
    <w:rsid w:val="00FC3ED5"/>
    <w:rsid w:val="00FC4D90"/>
    <w:rsid w:val="00FC6857"/>
    <w:rsid w:val="00FC6A20"/>
    <w:rsid w:val="00FC774C"/>
    <w:rsid w:val="00FD0B67"/>
    <w:rsid w:val="00FD117B"/>
    <w:rsid w:val="00FD1711"/>
    <w:rsid w:val="00FD1996"/>
    <w:rsid w:val="00FD1BA4"/>
    <w:rsid w:val="00FD1D76"/>
    <w:rsid w:val="00FD1E32"/>
    <w:rsid w:val="00FD274C"/>
    <w:rsid w:val="00FD297A"/>
    <w:rsid w:val="00FD2E09"/>
    <w:rsid w:val="00FD30BB"/>
    <w:rsid w:val="00FD310F"/>
    <w:rsid w:val="00FD39E0"/>
    <w:rsid w:val="00FD3E29"/>
    <w:rsid w:val="00FD422C"/>
    <w:rsid w:val="00FD49B4"/>
    <w:rsid w:val="00FD50B3"/>
    <w:rsid w:val="00FD59E0"/>
    <w:rsid w:val="00FD6DC1"/>
    <w:rsid w:val="00FD6F6C"/>
    <w:rsid w:val="00FD782A"/>
    <w:rsid w:val="00FE0456"/>
    <w:rsid w:val="00FE0A72"/>
    <w:rsid w:val="00FE0DF8"/>
    <w:rsid w:val="00FE0E4B"/>
    <w:rsid w:val="00FE1862"/>
    <w:rsid w:val="00FE2517"/>
    <w:rsid w:val="00FE2BA1"/>
    <w:rsid w:val="00FE2DBB"/>
    <w:rsid w:val="00FE36EB"/>
    <w:rsid w:val="00FE3718"/>
    <w:rsid w:val="00FE3C51"/>
    <w:rsid w:val="00FE4090"/>
    <w:rsid w:val="00FE44F9"/>
    <w:rsid w:val="00FE45C3"/>
    <w:rsid w:val="00FE5B42"/>
    <w:rsid w:val="00FE6319"/>
    <w:rsid w:val="00FE64D5"/>
    <w:rsid w:val="00FE6671"/>
    <w:rsid w:val="00FE67BB"/>
    <w:rsid w:val="00FE6D44"/>
    <w:rsid w:val="00FE7443"/>
    <w:rsid w:val="00FE7BB0"/>
    <w:rsid w:val="00FF0524"/>
    <w:rsid w:val="00FF068D"/>
    <w:rsid w:val="00FF07E0"/>
    <w:rsid w:val="00FF0C40"/>
    <w:rsid w:val="00FF2192"/>
    <w:rsid w:val="00FF2AA4"/>
    <w:rsid w:val="00FF2B40"/>
    <w:rsid w:val="00FF32A2"/>
    <w:rsid w:val="00FF43A8"/>
    <w:rsid w:val="00FF4864"/>
    <w:rsid w:val="00FF4ECA"/>
    <w:rsid w:val="00FF4EDD"/>
    <w:rsid w:val="00FF4F23"/>
    <w:rsid w:val="00FF5585"/>
    <w:rsid w:val="00FF5986"/>
    <w:rsid w:val="00FF5A84"/>
    <w:rsid w:val="00FF5D95"/>
    <w:rsid w:val="00FF6506"/>
    <w:rsid w:val="00FF6B05"/>
    <w:rsid w:val="00FF78B9"/>
    <w:rsid w:val="00FF7E2A"/>
    <w:rsid w:val="00FF7EA3"/>
    <w:rsid w:val="00FF7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6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0663"/>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3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7A0663"/>
    <w:rPr>
      <w:rFonts w:ascii="Tahoma" w:hAnsi="Tahoma"/>
      <w:sz w:val="16"/>
      <w:lang w:val="de-AT"/>
    </w:rPr>
  </w:style>
  <w:style w:type="character" w:styleId="NichtaufgelsteErwhnung">
    <w:name w:val="Unresolved Mention"/>
    <w:basedOn w:val="Absatz-Standardschriftart"/>
    <w:uiPriority w:val="99"/>
    <w:semiHidden/>
    <w:unhideWhenUsed/>
    <w:rsid w:val="003725A0"/>
    <w:rPr>
      <w:color w:val="605E5C"/>
      <w:shd w:val="clear" w:color="auto" w:fill="E1DFDD"/>
    </w:rPr>
  </w:style>
  <w:style w:type="table" w:customStyle="1" w:styleId="Tabellenraster1">
    <w:name w:val="Tabellenraster1"/>
    <w:basedOn w:val="NormaleTabelle"/>
    <w:next w:val="Tabellenraster"/>
    <w:uiPriority w:val="39"/>
    <w:rsid w:val="006A3B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040320992">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brauchergesundheit.gv.at/Lebensmittel/rechtsvorschriften/oesterreich/bio_recht.html" TargetMode="External"/><Relationship Id="rId18" Type="http://schemas.openxmlformats.org/officeDocument/2006/relationships/hyperlink" Target="https://www.ages.at/service/service-landwirtschaft/agrar-online-tools/bio-saatgutdatenbank/allgemeine-ausnahmegenehmigungen/"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verbrauchergesundheit.gv.at/lebensmittel/rechtsvorschriften/oesterreich/bio_recht.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c.europa.eu/info/food-farming-fisheries/farming/organic-farming/organic-production-and-products/organics-references_de" TargetMode="External"/><Relationship Id="rId17" Type="http://schemas.openxmlformats.org/officeDocument/2006/relationships/hyperlink" Target="https://www.ages.at/service/service-landwirtschaft/agrar-online-tools/bio-saatgutdatenbank/allgemeine-ausnahmegenehmigungen/"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es.at/service/service-landwirtschaft/agrar-online-tools/bio-saatgutdatenbank/allgemeine-ausnahmegenehmigungen/" TargetMode="External"/><Relationship Id="rId20" Type="http://schemas.openxmlformats.org/officeDocument/2006/relationships/hyperlink" Target="https://ec.europa.eu/info/food-farming-fisheries/farming/organic-farming/organic-production-and-products/organics-references_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rechtsvorschriften/oesterreich/bio_recht.html"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ages.at/service/service-landwirtschaft/agrar-online-tools/bio-saatgutdatenbank/allgemeine-ausnahmegenehmigungen/" TargetMode="External"/><Relationship Id="rId23" Type="http://schemas.openxmlformats.org/officeDocument/2006/relationships/hyperlink" Target="http://eur-lex.europa.eu/" TargetMode="External"/><Relationship Id="rId28" Type="http://schemas.openxmlformats.org/officeDocument/2006/relationships/header" Target="header3.xml"/><Relationship Id="rId10" Type="http://schemas.openxmlformats.org/officeDocument/2006/relationships/hyperlink" Target="https://www.verbrauchergesundheit.gv.at/Lebensmittel/rechtsvorschriften/oesterreich/bio_recht.html" TargetMode="External"/><Relationship Id="rId19" Type="http://schemas.openxmlformats.org/officeDocument/2006/relationships/hyperlink" Target="https://www.ages.at/service/service-landwirtschaft/agrar-online-tools/bio-saatgutdatenbank/allgemeine-ausnahmegenehmigungen/"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verbrauchergesundheit.gv.at/lebensmittel/rechtsvorschriften/oesterreich/bio_recht.html" TargetMode="External"/><Relationship Id="rId14" Type="http://schemas.openxmlformats.org/officeDocument/2006/relationships/image" Target="media/image1.png"/><Relationship Id="rId22" Type="http://schemas.openxmlformats.org/officeDocument/2006/relationships/hyperlink" Target="http://www.ris.bka.gv.at/" TargetMode="External"/><Relationship Id="rId27" Type="http://schemas.openxmlformats.org/officeDocument/2006/relationships/footer" Target="footer2.xml"/><Relationship Id="rId30" Type="http://schemas.openxmlformats.org/officeDocument/2006/relationships/image" Target="media/image2.png"/><Relationship Id="rId8"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0DB24D-02B7-48DE-99E0-643445A9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6101</Words>
  <Characters>43834</Characters>
  <Application>Microsoft Office Word</Application>
  <DocSecurity>0</DocSecurity>
  <Lines>365</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2023-10-11T12:46:00Z</dcterms:created>
  <dcterms:modified xsi:type="dcterms:W3CDTF">2023-10-11T13:15:00Z</dcterms:modified>
</cp:coreProperties>
</file>