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0206" w:rsidRDefault="0029319D">
      <w:pPr>
        <w:autoSpaceDE w:val="0"/>
        <w:autoSpaceDN w:val="0"/>
        <w:adjustRightInd w:val="0"/>
        <w:rPr>
          <w:rFonts w:ascii="Times New Roman" w:eastAsia="SimSun"/>
          <w:sz w:val="28"/>
          <w:szCs w:val="28"/>
        </w:rPr>
      </w:pPr>
      <w:bookmarkStart w:id="0" w:name="_GoBack"/>
      <w:bookmarkEnd w:id="0"/>
      <w:r>
        <w:rPr>
          <w:rFonts w:ascii="Times New Roman" w:eastAsia="SimSun"/>
          <w:sz w:val="28"/>
        </w:rPr>
        <w:t>Appendix 4-3-3</w:t>
      </w:r>
    </w:p>
    <w:p w:rsidR="00D00206" w:rsidRDefault="0029319D">
      <w:pPr>
        <w:autoSpaceDE w:val="0"/>
        <w:autoSpaceDN w:val="0"/>
        <w:adjustRightInd w:val="0"/>
        <w:jc w:val="center"/>
        <w:rPr>
          <w:rFonts w:ascii="Times New Roman" w:eastAsia="SimSun"/>
          <w:sz w:val="36"/>
          <w:szCs w:val="36"/>
        </w:rPr>
      </w:pPr>
      <w:r>
        <w:rPr>
          <w:rFonts w:ascii="Times New Roman" w:eastAsia="SimSun"/>
          <w:sz w:val="36"/>
        </w:rPr>
        <w:t xml:space="preserve">Registration Conditions and Control Inspection Points of Overseas Manufacturers of Imported Dairy Products </w:t>
      </w:r>
    </w:p>
    <w:p w:rsidR="00D00206" w:rsidRDefault="0029319D">
      <w:pPr>
        <w:pStyle w:val="2210"/>
        <w:jc w:val="center"/>
        <w:rPr>
          <w:rFonts w:ascii="Times New Roman" w:eastAsia="SimSun"/>
          <w:sz w:val="28"/>
          <w:szCs w:val="36"/>
        </w:rPr>
      </w:pPr>
      <w:r>
        <w:rPr>
          <w:rFonts w:ascii="Times New Roman" w:eastAsia="SimSun"/>
          <w:b/>
          <w:sz w:val="30"/>
        </w:rPr>
        <w:t>(Excluding Pasteurized Milk and Infant Formula Dairy Products)</w:t>
      </w:r>
    </w:p>
    <w:p w:rsidR="00D00206" w:rsidRDefault="0029319D">
      <w:pPr>
        <w:pStyle w:val="10"/>
        <w:adjustRightInd w:val="0"/>
        <w:snapToGrid w:val="0"/>
        <w:spacing w:line="560" w:lineRule="exact"/>
        <w:ind w:firstLine="480"/>
        <w:jc w:val="left"/>
        <w:rPr>
          <w:rFonts w:ascii="Times New Roman" w:eastAsia="SimSun"/>
          <w:sz w:val="24"/>
          <w:szCs w:val="24"/>
        </w:rPr>
      </w:pPr>
      <w:r>
        <w:rPr>
          <w:rFonts w:ascii="Times New Roman" w:eastAsia="SimSun"/>
          <w:sz w:val="24"/>
        </w:rPr>
        <w:t>Registration number:</w:t>
      </w:r>
    </w:p>
    <w:p w:rsidR="00D00206" w:rsidRDefault="0029319D">
      <w:pPr>
        <w:pStyle w:val="10"/>
        <w:adjustRightInd w:val="0"/>
        <w:snapToGrid w:val="0"/>
        <w:spacing w:line="560" w:lineRule="exact"/>
        <w:ind w:firstLine="480"/>
        <w:jc w:val="left"/>
        <w:rPr>
          <w:rFonts w:ascii="Times New Roman" w:eastAsia="SimSun"/>
          <w:sz w:val="24"/>
          <w:szCs w:val="24"/>
        </w:rPr>
      </w:pPr>
      <w:r>
        <w:rPr>
          <w:rFonts w:ascii="Times New Roman" w:eastAsia="SimSun"/>
          <w:sz w:val="24"/>
        </w:rPr>
        <w:t>Enterprise name:</w:t>
      </w:r>
    </w:p>
    <w:p w:rsidR="00D00206" w:rsidRDefault="0029319D">
      <w:pPr>
        <w:pStyle w:val="10"/>
        <w:adjustRightInd w:val="0"/>
        <w:snapToGrid w:val="0"/>
        <w:spacing w:line="560" w:lineRule="exact"/>
        <w:ind w:firstLine="480"/>
        <w:jc w:val="left"/>
        <w:rPr>
          <w:rFonts w:ascii="Times New Roman" w:eastAsia="SimSun"/>
          <w:sz w:val="24"/>
          <w:szCs w:val="24"/>
        </w:rPr>
      </w:pPr>
      <w:r>
        <w:rPr>
          <w:rFonts w:ascii="Times New Roman" w:eastAsia="SimSun"/>
          <w:sz w:val="24"/>
        </w:rPr>
        <w:t>Address:</w:t>
      </w:r>
    </w:p>
    <w:p w:rsidR="00D00206" w:rsidRDefault="0029319D">
      <w:pPr>
        <w:pStyle w:val="10"/>
        <w:adjustRightInd w:val="0"/>
        <w:snapToGrid w:val="0"/>
        <w:spacing w:line="560" w:lineRule="exact"/>
        <w:ind w:firstLine="480"/>
        <w:jc w:val="left"/>
        <w:rPr>
          <w:rFonts w:ascii="Times New Roman" w:eastAsia="SimSun"/>
          <w:sz w:val="24"/>
          <w:szCs w:val="24"/>
        </w:rPr>
      </w:pPr>
      <w:r>
        <w:rPr>
          <w:rFonts w:ascii="Times New Roman" w:eastAsia="SimSun"/>
          <w:sz w:val="24"/>
        </w:rPr>
        <w:t>Date of filling in:</w:t>
      </w:r>
    </w:p>
    <w:p w:rsidR="00D00206" w:rsidRDefault="0029319D">
      <w:pPr>
        <w:pStyle w:val="1"/>
        <w:adjustRightInd w:val="0"/>
        <w:snapToGrid w:val="0"/>
        <w:spacing w:line="560" w:lineRule="exact"/>
        <w:ind w:firstLine="480"/>
        <w:jc w:val="left"/>
        <w:rPr>
          <w:rFonts w:ascii="Times New Roman" w:eastAsia="SimSun"/>
          <w:sz w:val="24"/>
          <w:szCs w:val="24"/>
        </w:rPr>
      </w:pPr>
      <w:r>
        <w:rPr>
          <w:rFonts w:ascii="Times New Roman" w:eastAsia="SimSun"/>
          <w:sz w:val="24"/>
        </w:rPr>
        <w:t>Note:</w:t>
      </w:r>
    </w:p>
    <w:p w:rsidR="00D00206" w:rsidRDefault="0029319D">
      <w:pPr>
        <w:pStyle w:val="1"/>
        <w:adjustRightInd w:val="0"/>
        <w:snapToGrid w:val="0"/>
        <w:spacing w:line="560" w:lineRule="exact"/>
        <w:ind w:firstLine="480"/>
        <w:rPr>
          <w:rFonts w:ascii="Times New Roman" w:eastAsia="SimSun" w:cs="Times New Roman"/>
          <w:sz w:val="24"/>
          <w:szCs w:val="24"/>
        </w:rPr>
      </w:pPr>
      <w:r>
        <w:rPr>
          <w:rFonts w:ascii="Times New Roman" w:eastAsia="SimSun"/>
          <w:sz w:val="24"/>
        </w:rPr>
        <w:t xml:space="preserve">1. According to the </w:t>
      </w:r>
      <w:r>
        <w:rPr>
          <w:rFonts w:ascii="Times New Roman" w:eastAsia="SimSun"/>
          <w:i/>
          <w:color w:val="000000"/>
          <w:sz w:val="24"/>
        </w:rPr>
        <w:t>Regulations of the People's Republic of China on the Registration and Administration of Overseas Manufacturers of Imported Food</w:t>
      </w:r>
      <w:r>
        <w:rPr>
          <w:rFonts w:ascii="Times New Roman" w:eastAsia="SimSun"/>
          <w:sz w:val="24"/>
        </w:rPr>
        <w:t xml:space="preserve"> (Decree No.248 of the General Administration of Customs of China), the sanitary conditions of overseas manufacturers of dairy products applying for registration in China shall conform to Chinese laws, regulations, standards and norms, and the requirements of the Protocol on Inspection and Quarantine of Dairy Products Exported to China. The table is for the overseas competent authorities of imported dairy products (excluding pasteurized milk and infant formula dairy products) to carry out official inspections on manufacturers of dairy products based on the listed main conditions, bases and inspection focuses. At the same time, overseas manufacturers of dairy products fill in and submit supporting materials based on the listed main conditions and bases, and carry out self-examination against the inspection focuses for self-assessment before applying for registration.</w:t>
      </w:r>
    </w:p>
    <w:p w:rsidR="00D00206" w:rsidRDefault="0029319D">
      <w:pPr>
        <w:pStyle w:val="1"/>
        <w:adjustRightInd w:val="0"/>
        <w:snapToGrid w:val="0"/>
        <w:spacing w:line="560" w:lineRule="exact"/>
        <w:ind w:firstLine="480"/>
        <w:rPr>
          <w:rFonts w:ascii="Times New Roman" w:eastAsia="SimSun"/>
          <w:sz w:val="24"/>
        </w:rPr>
      </w:pPr>
      <w:r>
        <w:rPr>
          <w:rFonts w:ascii="Times New Roman" w:eastAsia="SimSun"/>
          <w:sz w:val="24"/>
        </w:rPr>
        <w:t>2. Overseas competent authorities and overseas manufacturers of dairy products shall make the conformity determination based on the actual inspection situation.</w:t>
      </w:r>
    </w:p>
    <w:p w:rsidR="00D00206" w:rsidRDefault="0029319D">
      <w:pPr>
        <w:pStyle w:val="1"/>
        <w:adjustRightInd w:val="0"/>
        <w:snapToGrid w:val="0"/>
        <w:spacing w:line="560" w:lineRule="exact"/>
        <w:ind w:firstLine="480"/>
        <w:jc w:val="left"/>
        <w:rPr>
          <w:rFonts w:ascii="Times New Roman" w:eastAsia="SimSun"/>
          <w:sz w:val="24"/>
        </w:rPr>
      </w:pPr>
      <w:r>
        <w:rPr>
          <w:rFonts w:ascii="Times New Roman" w:eastAsia="SimSun"/>
          <w:sz w:val="24"/>
        </w:rPr>
        <w:t>3. The submitted materials shall be truly filled out in Chinese or English. The appendices shall be numbered, and their numbers and contents shall accurately correspond to the item numbers and contents in the column of "Filling in Requirements and Supporting Materials". The list of supporting materials shall be attached.</w:t>
      </w:r>
    </w:p>
    <w:p w:rsidR="00D00206" w:rsidRDefault="00D00206">
      <w:pPr>
        <w:pStyle w:val="1"/>
        <w:adjustRightInd w:val="0"/>
        <w:snapToGrid w:val="0"/>
        <w:spacing w:line="240" w:lineRule="atLeast"/>
        <w:ind w:firstLineChars="50" w:firstLine="120"/>
        <w:jc w:val="left"/>
        <w:rPr>
          <w:rFonts w:ascii="Times New Roman" w:eastAsia="SimSun"/>
          <w:sz w:val="24"/>
        </w:rPr>
      </w:pPr>
    </w:p>
    <w:tbl>
      <w:tblPr>
        <w:tblW w:w="14409" w:type="dxa"/>
        <w:tblInd w:w="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3142"/>
        <w:gridCol w:w="3157"/>
        <w:gridCol w:w="2625"/>
        <w:gridCol w:w="2076"/>
        <w:gridCol w:w="1411"/>
      </w:tblGrid>
      <w:tr w:rsidR="00D00206">
        <w:trPr>
          <w:trHeight w:val="468"/>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Item</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Conditions and bases</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center"/>
              <w:rPr>
                <w:rFonts w:ascii="Times New Roman" w:eastAsia="SimSun" w:cs="Times New Roman"/>
                <w:sz w:val="24"/>
                <w:szCs w:val="24"/>
              </w:rPr>
            </w:pPr>
            <w:r>
              <w:rPr>
                <w:rFonts w:ascii="Times New Roman" w:eastAsia="SimSun"/>
                <w:b/>
                <w:color w:val="000000"/>
                <w:sz w:val="24"/>
              </w:rPr>
              <w:t>Filling in Requirements and Supporting Materials</w:t>
            </w: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Focus of examination</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Conformity determination</w:t>
            </w: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Remarks</w:t>
            </w:r>
          </w:p>
        </w:tc>
      </w:tr>
      <w:tr w:rsidR="00D00206">
        <w:trPr>
          <w:trHeight w:val="406"/>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210"/>
              <w:adjustRightInd w:val="0"/>
              <w:snapToGrid w:val="0"/>
              <w:ind w:firstLineChars="0" w:firstLine="0"/>
              <w:jc w:val="center"/>
              <w:rPr>
                <w:rFonts w:ascii="Times New Roman" w:eastAsia="SimSun" w:cs="Times New Roman"/>
                <w:sz w:val="24"/>
                <w:szCs w:val="24"/>
              </w:rPr>
            </w:pPr>
            <w:r>
              <w:rPr>
                <w:rFonts w:ascii="Times New Roman" w:eastAsia="SimSun"/>
                <w:b/>
                <w:color w:val="000000"/>
                <w:sz w:val="24"/>
              </w:rPr>
              <w:t>1. Enterprise Overview</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rPr>
                <w:rFonts w:ascii="Times New Roman" w:eastAsia="SimSun" w:cs="Times New Roman"/>
                <w:color w:val="000000"/>
                <w:sz w:val="24"/>
                <w:szCs w:val="24"/>
              </w:rPr>
            </w:pPr>
            <w:r>
              <w:rPr>
                <w:rFonts w:ascii="Times New Roman" w:eastAsia="SimSun"/>
                <w:color w:val="000000"/>
                <w:sz w:val="24"/>
              </w:rPr>
              <w:t>1.1 Name, address, registration number, production/export qualification approval agency of enterprise</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rPr>
                <w:rFonts w:ascii="Times New Roman" w:eastAsia="SimSun" w:cs="Times New Roman"/>
                <w:color w:val="000000"/>
                <w:sz w:val="24"/>
                <w:szCs w:val="24"/>
              </w:rPr>
            </w:pPr>
            <w:r>
              <w:rPr>
                <w:rFonts w:ascii="Times New Roman" w:eastAsia="SimSun"/>
                <w:color w:val="000000"/>
                <w:sz w:val="24"/>
              </w:rPr>
              <w:t xml:space="preserve">1. Articles 9 and 10 of the </w:t>
            </w:r>
            <w:r>
              <w:rPr>
                <w:rFonts w:ascii="Times New Roman" w:eastAsia="SimSun"/>
                <w:i/>
                <w:color w:val="000000"/>
                <w:sz w:val="24"/>
              </w:rPr>
              <w:t>Regulations of the People's Republic of China on the Registration and Administration of Overseas Manufacturers of Imported Food</w:t>
            </w:r>
            <w:r>
              <w:rPr>
                <w:rFonts w:ascii="Times New Roman" w:eastAsia="SimSun"/>
                <w:color w:val="000000"/>
                <w:sz w:val="24"/>
              </w:rPr>
              <w:t xml:space="preserve"> (Decree No. 248 of General Administration of Customs </w:t>
            </w:r>
            <w:r>
              <w:rPr>
                <w:rFonts w:ascii="Times New Roman" w:eastAsia="SimSun"/>
                <w:color w:val="000000"/>
                <w:sz w:val="24"/>
              </w:rPr>
              <w:lastRenderedPageBreak/>
              <w:t>of China).</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rPr>
                <w:rFonts w:ascii="Times New Roman" w:eastAsia="SimSun" w:cs="Times New Roman"/>
                <w:color w:val="000000"/>
                <w:sz w:val="24"/>
                <w:szCs w:val="24"/>
              </w:rPr>
            </w:pPr>
            <w:r>
              <w:rPr>
                <w:rFonts w:ascii="Times New Roman" w:eastAsia="SimSun"/>
                <w:color w:val="000000"/>
                <w:sz w:val="24"/>
              </w:rPr>
              <w:lastRenderedPageBreak/>
              <w:t xml:space="preserve">1.1 Fill in the name, address, registration number of the enterprise, and the name of the production/export qualification approval agency in the </w:t>
            </w:r>
            <w:r>
              <w:rPr>
                <w:rFonts w:ascii="Times New Roman" w:eastAsia="SimSun"/>
                <w:i/>
                <w:color w:val="000000"/>
                <w:sz w:val="24"/>
              </w:rPr>
              <w:t xml:space="preserve">Application for Registration of Overseas Manufacturers of Imported Dairy </w:t>
            </w:r>
            <w:r>
              <w:rPr>
                <w:rFonts w:ascii="Times New Roman" w:eastAsia="SimSun"/>
                <w:i/>
                <w:color w:val="000000"/>
                <w:sz w:val="24"/>
              </w:rPr>
              <w:lastRenderedPageBreak/>
              <w:t>Products</w:t>
            </w:r>
            <w:r>
              <w:rPr>
                <w:rFonts w:ascii="Times New Roman" w:eastAsia="SimSun"/>
                <w:color w:val="000000"/>
                <w:sz w:val="24"/>
              </w:rPr>
              <w:t xml:space="preserve"> (Excluding Pasteurized Milk and Infant Formula Dairy Products)</w:t>
            </w:r>
          </w:p>
          <w:p w:rsidR="00D00206" w:rsidRDefault="0029319D">
            <w:pPr>
              <w:adjustRightInd w:val="0"/>
              <w:snapToGrid w:val="0"/>
              <w:rPr>
                <w:rFonts w:ascii="Times New Roman" w:eastAsia="SimSun" w:cs="Times New Roman"/>
                <w:color w:val="000000"/>
                <w:sz w:val="24"/>
                <w:szCs w:val="24"/>
              </w:rPr>
            </w:pPr>
            <w:r>
              <w:rPr>
                <w:rFonts w:ascii="Times New Roman" w:eastAsia="SimSun"/>
                <w:color w:val="000000"/>
                <w:sz w:val="24"/>
              </w:rPr>
              <w:t xml:space="preserve">. </w:t>
            </w: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rPr>
                <w:rFonts w:ascii="Times New Roman" w:eastAsia="SimSun" w:cs="Times New Roman"/>
                <w:color w:val="000000"/>
                <w:sz w:val="24"/>
                <w:szCs w:val="24"/>
              </w:rPr>
            </w:pPr>
            <w:r>
              <w:rPr>
                <w:rFonts w:ascii="Times New Roman" w:eastAsia="SimSun"/>
                <w:color w:val="000000"/>
                <w:sz w:val="24"/>
              </w:rPr>
              <w:lastRenderedPageBreak/>
              <w:t>1. The information filled in by the applicant shall be consistent with the information in the list of enterprises submitted by the competent authority in the applicant's country.</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1"/>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D00206">
            <w:pPr>
              <w:pStyle w:val="1"/>
              <w:adjustRightInd w:val="0"/>
              <w:snapToGrid w:val="0"/>
              <w:ind w:firstLineChars="0" w:firstLine="0"/>
              <w:rPr>
                <w:rFonts w:ascii="Times New Roman" w:eastAsia="SimSun" w:cs="Times New Roman"/>
                <w:sz w:val="24"/>
                <w:szCs w:val="24"/>
              </w:rPr>
            </w:pPr>
          </w:p>
        </w:tc>
      </w:tr>
      <w:tr w:rsidR="00D00206">
        <w:trPr>
          <w:trHeight w:val="525"/>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1.2 Product applied for registration</w:t>
            </w:r>
          </w:p>
          <w:p w:rsidR="00D00206" w:rsidRDefault="00D00206">
            <w:pPr>
              <w:pStyle w:val="1"/>
              <w:adjustRightInd w:val="0"/>
              <w:snapToGrid w:val="0"/>
              <w:ind w:firstLineChars="0" w:firstLine="0"/>
              <w:rPr>
                <w:rFonts w:ascii="Times New Roman" w:eastAsia="SimSun" w:cs="Times New Roman"/>
                <w:b/>
                <w:sz w:val="24"/>
                <w:szCs w:val="24"/>
              </w:rPr>
            </w:pP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Fermented Milk</w:t>
            </w:r>
            <w:r>
              <w:rPr>
                <w:rFonts w:ascii="Times New Roman" w:eastAsia="SimSun"/>
                <w:sz w:val="24"/>
              </w:rPr>
              <w:t xml:space="preserve"> (GB 19302-2010).</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2. </w:t>
            </w:r>
            <w:r>
              <w:rPr>
                <w:rFonts w:ascii="Times New Roman" w:eastAsia="SimSun"/>
                <w:i/>
                <w:sz w:val="24"/>
              </w:rPr>
              <w:t>National Food Safety Standard - Sterilized Milk</w:t>
            </w:r>
            <w:r>
              <w:rPr>
                <w:rFonts w:ascii="Times New Roman" w:eastAsia="SimSun"/>
                <w:sz w:val="24"/>
              </w:rPr>
              <w:t xml:space="preserve"> (GB 25190-2010).</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3. </w:t>
            </w:r>
            <w:r>
              <w:rPr>
                <w:rFonts w:ascii="Times New Roman" w:eastAsia="SimSun"/>
                <w:i/>
                <w:sz w:val="24"/>
              </w:rPr>
              <w:t>National Food Safety Standard - Modified Milk</w:t>
            </w:r>
            <w:r>
              <w:rPr>
                <w:rFonts w:ascii="Times New Roman" w:eastAsia="SimSun"/>
                <w:sz w:val="24"/>
              </w:rPr>
              <w:t xml:space="preserve"> (GB 25191-2010).</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4. </w:t>
            </w:r>
            <w:r>
              <w:rPr>
                <w:rFonts w:ascii="Times New Roman" w:eastAsia="SimSun"/>
                <w:i/>
                <w:sz w:val="24"/>
              </w:rPr>
              <w:t>National Food Safety Standard - Evaporated Milk, Sweetened Condensed Milk and Formulated Condensed Milk</w:t>
            </w:r>
            <w:r>
              <w:rPr>
                <w:rFonts w:ascii="Times New Roman" w:eastAsia="SimSun"/>
                <w:sz w:val="24"/>
              </w:rPr>
              <w:t xml:space="preserve"> (GB 13102-2010).</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5. </w:t>
            </w:r>
            <w:r>
              <w:rPr>
                <w:rFonts w:ascii="Times New Roman" w:eastAsia="SimSun"/>
                <w:i/>
                <w:sz w:val="24"/>
              </w:rPr>
              <w:t>National Food Safety Standard - Milk Powder</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(GB 19644-2010).</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6. </w:t>
            </w:r>
            <w:r>
              <w:rPr>
                <w:rFonts w:ascii="Times New Roman" w:eastAsia="SimSun"/>
                <w:i/>
                <w:sz w:val="24"/>
              </w:rPr>
              <w:t>National Food Safety Standard - Whey Powder and Whey Protein Powder</w:t>
            </w:r>
            <w:r>
              <w:rPr>
                <w:rFonts w:ascii="Times New Roman" w:eastAsia="SimSun"/>
                <w:sz w:val="24"/>
              </w:rPr>
              <w:t xml:space="preserve"> (GB 11674-2010).</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7. </w:t>
            </w:r>
            <w:r>
              <w:rPr>
                <w:rFonts w:ascii="Times New Roman" w:eastAsia="SimSun"/>
                <w:i/>
                <w:sz w:val="24"/>
              </w:rPr>
              <w:t>National Food Safety Standard - Cream, Butter and Anhydrous Milkfat</w:t>
            </w:r>
            <w:r>
              <w:rPr>
                <w:rFonts w:ascii="Times New Roman" w:eastAsia="SimSun"/>
                <w:sz w:val="24"/>
              </w:rPr>
              <w:t xml:space="preserve"> (GB 19646-2010).</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8. </w:t>
            </w:r>
            <w:r>
              <w:rPr>
                <w:rFonts w:ascii="Times New Roman" w:eastAsia="SimSun"/>
                <w:i/>
                <w:sz w:val="24"/>
              </w:rPr>
              <w:t xml:space="preserve">National Food Safety Standard - Cheese </w:t>
            </w:r>
            <w:r>
              <w:rPr>
                <w:rFonts w:ascii="Times New Roman" w:eastAsia="SimSun"/>
                <w:sz w:val="24"/>
              </w:rPr>
              <w:t>(GB 5420-2010).</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9. </w:t>
            </w:r>
            <w:r>
              <w:rPr>
                <w:rFonts w:ascii="Times New Roman" w:eastAsia="SimSun"/>
                <w:i/>
                <w:sz w:val="24"/>
              </w:rPr>
              <w:t>National Food Safety Standard - Process(</w:t>
            </w:r>
            <w:proofErr w:type="spellStart"/>
            <w:r>
              <w:rPr>
                <w:rFonts w:ascii="Times New Roman" w:eastAsia="SimSun"/>
                <w:i/>
                <w:sz w:val="24"/>
              </w:rPr>
              <w:t>ed</w:t>
            </w:r>
            <w:proofErr w:type="spellEnd"/>
            <w:r>
              <w:rPr>
                <w:rFonts w:ascii="Times New Roman" w:eastAsia="SimSun"/>
                <w:i/>
                <w:sz w:val="24"/>
              </w:rPr>
              <w:t xml:space="preserve">) Cheese </w:t>
            </w:r>
            <w:r>
              <w:rPr>
                <w:rFonts w:ascii="Times New Roman" w:eastAsia="SimSun"/>
                <w:sz w:val="24"/>
              </w:rPr>
              <w:t>(GB 25192-2010).</w:t>
            </w:r>
          </w:p>
          <w:p w:rsidR="00D00206" w:rsidRDefault="00D00206">
            <w:pPr>
              <w:pStyle w:val="1"/>
              <w:adjustRightInd w:val="0"/>
              <w:snapToGrid w:val="0"/>
              <w:ind w:firstLineChars="0" w:firstLine="0"/>
              <w:rPr>
                <w:rFonts w:ascii="Times New Roman" w:eastAsia="SimSun" w:cs="Times New Roman"/>
                <w:sz w:val="24"/>
                <w:szCs w:val="24"/>
              </w:rPr>
            </w:pP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1.2 </w:t>
            </w:r>
            <w:r>
              <w:rPr>
                <w:rFonts w:ascii="Times New Roman" w:eastAsia="SimSun"/>
                <w:color w:val="000000"/>
                <w:sz w:val="24"/>
              </w:rPr>
              <w:t xml:space="preserve">List the standards that the products applied for registration shall meet </w:t>
            </w:r>
            <w:r>
              <w:rPr>
                <w:rFonts w:ascii="Times New Roman" w:eastAsia="SimSun"/>
                <w:sz w:val="24"/>
              </w:rPr>
              <w:t xml:space="preserve">in </w:t>
            </w:r>
            <w:r>
              <w:rPr>
                <w:rFonts w:ascii="Times New Roman" w:eastAsia="SimSun"/>
                <w:i/>
                <w:sz w:val="24"/>
              </w:rPr>
              <w:t>Application for Registration of Overseas Manufacturers of Imported Dairy Products</w:t>
            </w:r>
            <w:r>
              <w:rPr>
                <w:rFonts w:ascii="Times New Roman" w:eastAsia="SimSun"/>
                <w:sz w:val="24"/>
              </w:rPr>
              <w:t xml:space="preserve"> (Excluding Pasteurized Milk and Infant Formula Dairy Products).</w:t>
            </w:r>
          </w:p>
          <w:p w:rsidR="00D00206" w:rsidRDefault="00D00206">
            <w:pPr>
              <w:pStyle w:val="1"/>
              <w:adjustRightInd w:val="0"/>
              <w:snapToGrid w:val="0"/>
              <w:ind w:firstLineChars="0" w:firstLine="0"/>
              <w:rPr>
                <w:rFonts w:ascii="Times New Roman" w:eastAsia="SimSun" w:cs="Times New Roman"/>
                <w:sz w:val="24"/>
                <w:szCs w:val="24"/>
              </w:rPr>
            </w:pPr>
          </w:p>
          <w:p w:rsidR="00D00206" w:rsidRDefault="00D00206">
            <w:pPr>
              <w:pStyle w:val="1"/>
              <w:adjustRightInd w:val="0"/>
              <w:snapToGrid w:val="0"/>
              <w:ind w:firstLineChars="0" w:firstLine="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1. The product applied for registration shall conform to relevant standard definitions.</w:t>
            </w:r>
          </w:p>
          <w:p w:rsidR="00D00206" w:rsidRDefault="00D00206">
            <w:pPr>
              <w:pStyle w:val="1"/>
              <w:adjustRightInd w:val="0"/>
              <w:snapToGrid w:val="0"/>
              <w:ind w:firstLineChars="0" w:firstLine="0"/>
              <w:rPr>
                <w:rFonts w:ascii="Times New Roman" w:eastAsia="SimSun" w:cs="Times New Roman"/>
                <w:sz w:val="24"/>
                <w:szCs w:val="24"/>
              </w:rPr>
            </w:pP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1"/>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D00206">
            <w:pPr>
              <w:pStyle w:val="1"/>
              <w:adjustRightInd w:val="0"/>
              <w:snapToGrid w:val="0"/>
              <w:ind w:firstLineChars="0" w:firstLine="0"/>
              <w:rPr>
                <w:rFonts w:ascii="Times New Roman" w:eastAsia="SimSun" w:cs="Times New Roman"/>
                <w:sz w:val="24"/>
                <w:szCs w:val="24"/>
              </w:rPr>
            </w:pPr>
          </w:p>
        </w:tc>
      </w:tr>
      <w:tr w:rsidR="00D00206">
        <w:trPr>
          <w:trHeight w:val="510"/>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210"/>
              <w:adjustRightInd w:val="0"/>
              <w:snapToGrid w:val="0"/>
              <w:ind w:firstLineChars="0" w:firstLine="0"/>
              <w:jc w:val="center"/>
              <w:rPr>
                <w:rFonts w:ascii="Times New Roman" w:eastAsia="SimSun" w:cs="Times New Roman"/>
                <w:sz w:val="24"/>
                <w:szCs w:val="24"/>
              </w:rPr>
            </w:pPr>
            <w:r>
              <w:rPr>
                <w:rFonts w:ascii="Times New Roman" w:eastAsia="SimSun"/>
                <w:b/>
                <w:color w:val="000000"/>
                <w:sz w:val="24"/>
              </w:rPr>
              <w:t>2. Enterprise Location and Workshop Layout* (not required to be filled in the application, used for self-inspection, and provided if necessary)</w:t>
            </w:r>
          </w:p>
        </w:tc>
      </w:tr>
      <w:tr w:rsidR="00D00206">
        <w:trPr>
          <w:trHeight w:val="1126"/>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3310"/>
              <w:adjustRightInd w:val="0"/>
              <w:snapToGrid w:val="0"/>
              <w:spacing w:before="40" w:after="40"/>
              <w:rPr>
                <w:rFonts w:ascii="Times New Roman" w:eastAsia="SimSun" w:cs="Times New Roman"/>
                <w:kern w:val="0"/>
                <w:sz w:val="24"/>
                <w:szCs w:val="24"/>
              </w:rPr>
            </w:pPr>
            <w:r>
              <w:rPr>
                <w:rFonts w:ascii="Times New Roman" w:eastAsia="SimSun"/>
                <w:sz w:val="24"/>
              </w:rPr>
              <w:t>2.1 Enterprise location and factory environment</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3410"/>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1. Article 3 of </w:t>
            </w:r>
            <w:r>
              <w:rPr>
                <w:rFonts w:ascii="Times New Roman" w:eastAsia="SimSun"/>
                <w:i/>
                <w:sz w:val="24"/>
              </w:rPr>
              <w:t>National Food Safety Standard - General Hygienic Regulation for Food Production</w:t>
            </w:r>
            <w:r>
              <w:rPr>
                <w:rFonts w:ascii="Times New Roman" w:eastAsia="SimSun"/>
                <w:sz w:val="24"/>
              </w:rPr>
              <w:t xml:space="preserve"> (GB 14881-2013)</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3510"/>
              <w:adjustRightInd w:val="0"/>
              <w:snapToGrid w:val="0"/>
              <w:ind w:firstLineChars="0" w:firstLine="0"/>
              <w:rPr>
                <w:rFonts w:ascii="Times New Roman" w:eastAsia="SimSun" w:cs="Times New Roman"/>
                <w:sz w:val="24"/>
                <w:szCs w:val="24"/>
              </w:rPr>
            </w:pPr>
            <w:r>
              <w:rPr>
                <w:rFonts w:ascii="Times New Roman" w:eastAsia="SimSun"/>
                <w:sz w:val="24"/>
              </w:rPr>
              <w:t>Plant plan with the names of the different operational areas.</w:t>
            </w:r>
          </w:p>
          <w:p w:rsidR="00D00206" w:rsidRDefault="0029319D">
            <w:pPr>
              <w:pStyle w:val="3510"/>
              <w:adjustRightInd w:val="0"/>
              <w:snapToGrid w:val="0"/>
              <w:ind w:firstLineChars="0" w:firstLine="0"/>
              <w:rPr>
                <w:rFonts w:ascii="Times New Roman" w:eastAsia="SimSun" w:cs="Times New Roman"/>
                <w:color w:val="000000"/>
                <w:sz w:val="24"/>
                <w:szCs w:val="24"/>
              </w:rPr>
            </w:pPr>
            <w:r>
              <w:rPr>
                <w:rFonts w:ascii="Times New Roman" w:eastAsia="SimSun"/>
                <w:sz w:val="24"/>
              </w:rPr>
              <w:t>Provide pictures of the environment of the area where the plant is located, showing the surrounding environment information (urban, suburban, industrial, agricultural and residential areas).</w:t>
            </w:r>
          </w:p>
          <w:p w:rsidR="00D00206" w:rsidRDefault="00D00206">
            <w:pPr>
              <w:pStyle w:val="3510"/>
              <w:adjustRightInd w:val="0"/>
              <w:snapToGrid w:val="0"/>
              <w:ind w:firstLineChars="0" w:firstLine="0"/>
              <w:rPr>
                <w:rFonts w:ascii="Times New Roman" w:eastAsia="SimSun" w:cs="Times New Roman"/>
                <w:color w:val="000000"/>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3610"/>
              <w:adjustRightInd w:val="0"/>
              <w:snapToGrid w:val="0"/>
              <w:ind w:firstLineChars="0" w:firstLine="0"/>
              <w:rPr>
                <w:rFonts w:ascii="Times New Roman" w:eastAsia="SimSun" w:cs="Times New Roman"/>
                <w:color w:val="000000"/>
                <w:sz w:val="24"/>
                <w:szCs w:val="24"/>
              </w:rPr>
            </w:pPr>
            <w:r>
              <w:rPr>
                <w:rFonts w:ascii="Times New Roman" w:eastAsia="SimSun"/>
                <w:color w:val="000000"/>
                <w:sz w:val="24"/>
              </w:rPr>
              <w:t>1. The plant layout meets the needs of production and processing.</w:t>
            </w:r>
          </w:p>
          <w:p w:rsidR="00D00206" w:rsidRDefault="0029319D">
            <w:pPr>
              <w:pStyle w:val="3610"/>
              <w:adjustRightInd w:val="0"/>
              <w:snapToGrid w:val="0"/>
              <w:ind w:firstLineChars="0" w:firstLine="0"/>
              <w:rPr>
                <w:rFonts w:ascii="Times New Roman" w:eastAsia="SimSun" w:cs="Times New Roman"/>
                <w:sz w:val="24"/>
                <w:szCs w:val="24"/>
              </w:rPr>
            </w:pPr>
            <w:r>
              <w:rPr>
                <w:rFonts w:ascii="Times New Roman" w:eastAsia="SimSun"/>
                <w:color w:val="000000"/>
                <w:sz w:val="24"/>
              </w:rPr>
              <w:t>2. There is no pollution source around the plant.</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37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37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3710"/>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1126"/>
        </w:trPr>
        <w:tc>
          <w:tcPr>
            <w:tcW w:w="1998"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spacing w:before="40" w:after="40"/>
              <w:rPr>
                <w:rFonts w:ascii="Times New Roman" w:eastAsia="SimSun" w:cs="Times New Roman"/>
                <w:kern w:val="0"/>
                <w:sz w:val="24"/>
                <w:szCs w:val="24"/>
              </w:rPr>
            </w:pPr>
            <w:r>
              <w:rPr>
                <w:rFonts w:ascii="Times New Roman" w:eastAsia="SimSun"/>
                <w:sz w:val="24"/>
              </w:rPr>
              <w:t>2.2 Design and layout of workshop</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jc w:val="left"/>
              <w:rPr>
                <w:rFonts w:ascii="Times New Roman" w:eastAsia="SimSun" w:cs="Times New Roman"/>
                <w:sz w:val="24"/>
                <w:szCs w:val="24"/>
              </w:rPr>
            </w:pPr>
            <w:r>
              <w:rPr>
                <w:rFonts w:ascii="Times New Roman" w:eastAsia="SimSun"/>
                <w:sz w:val="24"/>
              </w:rPr>
              <w:t xml:space="preserve">1. Articles 5.12 and 5.13 of </w:t>
            </w:r>
            <w:r>
              <w:rPr>
                <w:rFonts w:ascii="Times New Roman" w:eastAsia="SimSun"/>
                <w:i/>
                <w:sz w:val="24"/>
              </w:rPr>
              <w:t>National Food Safety Standard - Good Manufacturing Practice for Milk Products</w:t>
            </w:r>
            <w:r>
              <w:rPr>
                <w:rFonts w:ascii="Times New Roman" w:eastAsia="SimSun"/>
                <w:sz w:val="24"/>
              </w:rPr>
              <w:t xml:space="preserve"> (GB12693-2010).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Workshop layout. The plan shall show the direction of the flow of people and goods, the functions of different processing zones, and the range of the areas with different degrees of cleanliness.</w:t>
            </w:r>
          </w:p>
          <w:p w:rsidR="00D00206" w:rsidRDefault="00D00206">
            <w:pPr>
              <w:pStyle w:val="3810"/>
              <w:adjustRightInd w:val="0"/>
              <w:snapToGrid w:val="0"/>
              <w:ind w:firstLineChars="0" w:firstLine="0"/>
              <w:rPr>
                <w:rFonts w:ascii="Times New Roman" w:eastAsia="SimSun" w:cs="Times New Roman"/>
                <w:sz w:val="24"/>
                <w:szCs w:val="24"/>
              </w:rPr>
            </w:pPr>
          </w:p>
          <w:p w:rsidR="00D00206" w:rsidRDefault="00D00206">
            <w:pPr>
              <w:pStyle w:val="3810"/>
              <w:adjustRightInd w:val="0"/>
              <w:snapToGrid w:val="0"/>
              <w:ind w:firstLineChars="0" w:firstLine="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color w:val="000000"/>
                <w:sz w:val="24"/>
                <w:szCs w:val="24"/>
              </w:rPr>
            </w:pPr>
            <w:r>
              <w:rPr>
                <w:rFonts w:ascii="Times New Roman" w:eastAsia="SimSun"/>
                <w:color w:val="000000"/>
                <w:sz w:val="24"/>
              </w:rPr>
              <w:t>1. The workshop layout should be reasonable to meet production and processing requirements and avoid cross-contamination.</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1"/>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575"/>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210"/>
              <w:adjustRightInd w:val="0"/>
              <w:snapToGrid w:val="0"/>
              <w:ind w:firstLineChars="0" w:firstLine="0"/>
              <w:jc w:val="center"/>
              <w:rPr>
                <w:rFonts w:ascii="Times New Roman" w:eastAsia="SimSun" w:cs="Times New Roman"/>
                <w:sz w:val="24"/>
                <w:szCs w:val="24"/>
              </w:rPr>
            </w:pPr>
            <w:r>
              <w:rPr>
                <w:rFonts w:ascii="Times New Roman" w:eastAsia="SimSun"/>
                <w:b/>
                <w:color w:val="000000"/>
                <w:sz w:val="24"/>
              </w:rPr>
              <w:t>3. Facilities and Equipment* (not required to be filled in the application, used for self-inspection, and provided if necessary)</w:t>
            </w:r>
          </w:p>
        </w:tc>
      </w:tr>
      <w:tr w:rsidR="00D00206">
        <w:trPr>
          <w:trHeight w:val="1125"/>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8010"/>
              <w:snapToGrid w:val="0"/>
              <w:jc w:val="left"/>
              <w:rPr>
                <w:rFonts w:ascii="Times New Roman" w:eastAsia="SimSun" w:cs="Times New Roman"/>
                <w:sz w:val="24"/>
                <w:szCs w:val="24"/>
              </w:rPr>
            </w:pPr>
            <w:r>
              <w:rPr>
                <w:rFonts w:ascii="Times New Roman" w:eastAsia="SimSun"/>
                <w:sz w:val="24"/>
              </w:rPr>
              <w:t>3.1 Production and processing equipment</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Default"/>
              <w:snapToGrid w:val="0"/>
              <w:rPr>
                <w:rFonts w:ascii="Times New Roman" w:eastAsia="SimSun" w:cs="Times New Roman"/>
                <w:color w:val="auto"/>
              </w:rPr>
            </w:pPr>
            <w:r>
              <w:rPr>
                <w:rFonts w:ascii="Times New Roman" w:eastAsia="SimSun"/>
                <w:color w:val="auto"/>
              </w:rPr>
              <w:t xml:space="preserve">Article 6.1 of </w:t>
            </w:r>
            <w:r>
              <w:rPr>
                <w:rFonts w:ascii="Times New Roman" w:eastAsia="SimSun"/>
                <w:i/>
              </w:rPr>
              <w:t>National Food Safety Standard - Good Manufacturing Practice for Milk Products</w:t>
            </w:r>
            <w:r>
              <w:rPr>
                <w:rFonts w:ascii="Times New Roman" w:eastAsia="SimSun"/>
              </w:rPr>
              <w:t xml:space="preserve"> (GB12693-2010).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8110"/>
              <w:adjustRightInd w:val="0"/>
              <w:snapToGrid w:val="0"/>
              <w:rPr>
                <w:rFonts w:ascii="Times New Roman" w:eastAsia="SimSun" w:cs="Times New Roman"/>
                <w:sz w:val="24"/>
                <w:szCs w:val="24"/>
              </w:rPr>
            </w:pPr>
            <w:r>
              <w:rPr>
                <w:rFonts w:ascii="Times New Roman" w:eastAsia="SimSun"/>
                <w:sz w:val="24"/>
              </w:rPr>
              <w:t>List of main equipment and facilities and design processing capacity.</w:t>
            </w: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8210"/>
              <w:snapToGrid w:val="0"/>
              <w:spacing w:line="0" w:lineRule="atLeast"/>
              <w:rPr>
                <w:rFonts w:ascii="Times New Roman" w:eastAsia="SimSun" w:cs="Times New Roman"/>
                <w:bCs/>
                <w:sz w:val="24"/>
                <w:szCs w:val="24"/>
              </w:rPr>
            </w:pPr>
            <w:r>
              <w:rPr>
                <w:rFonts w:ascii="Times New Roman" w:eastAsia="SimSun"/>
                <w:sz w:val="24"/>
              </w:rPr>
              <w:t>1. The enterprise should be equipped with production equipment suitable for the production capacity.</w:t>
            </w:r>
          </w:p>
          <w:p w:rsidR="00D00206" w:rsidRDefault="00D00206">
            <w:pPr>
              <w:pStyle w:val="8210"/>
              <w:adjustRightInd w:val="0"/>
              <w:snapToGrid w:val="0"/>
              <w:rPr>
                <w:rFonts w:ascii="Times New Roman" w:eastAsia="SimSun" w:cs="Times New Roman"/>
                <w:sz w:val="24"/>
                <w:szCs w:val="24"/>
              </w:rPr>
            </w:pP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83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83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8310"/>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8410"/>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1125"/>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8510"/>
              <w:snapToGrid w:val="0"/>
              <w:jc w:val="left"/>
              <w:rPr>
                <w:rFonts w:ascii="Times New Roman" w:eastAsia="SimSun" w:cs="Times New Roman"/>
                <w:sz w:val="24"/>
                <w:szCs w:val="24"/>
              </w:rPr>
            </w:pPr>
            <w:r>
              <w:rPr>
                <w:rFonts w:ascii="Times New Roman" w:eastAsia="SimSun"/>
                <w:sz w:val="24"/>
              </w:rPr>
              <w:t>3.2 Storage facility</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jc w:val="left"/>
              <w:rPr>
                <w:rFonts w:ascii="Times New Roman" w:eastAsia="SimSun"/>
              </w:rPr>
            </w:pPr>
            <w:r>
              <w:rPr>
                <w:rFonts w:ascii="Times New Roman" w:eastAsia="SimSun"/>
                <w:sz w:val="24"/>
              </w:rPr>
              <w:t xml:space="preserve">Articles 8.3.2.3 and 11 of </w:t>
            </w:r>
            <w:r>
              <w:rPr>
                <w:rFonts w:ascii="Times New Roman" w:eastAsia="SimSun"/>
                <w:i/>
                <w:sz w:val="24"/>
              </w:rPr>
              <w:t>National Food Safety Standard - Good Manufacturing Practice for Milk Products</w:t>
            </w:r>
            <w:r>
              <w:rPr>
                <w:rFonts w:ascii="Times New Roman" w:eastAsia="SimSun"/>
                <w:sz w:val="24"/>
              </w:rPr>
              <w:t xml:space="preserve"> (GB12693-2010).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8710"/>
              <w:adjustRightInd w:val="0"/>
              <w:snapToGrid w:val="0"/>
              <w:rPr>
                <w:rFonts w:ascii="Times New Roman" w:eastAsia="SimSun" w:cs="Times New Roman"/>
                <w:sz w:val="24"/>
                <w:szCs w:val="24"/>
              </w:rPr>
            </w:pPr>
            <w:r>
              <w:rPr>
                <w:rFonts w:ascii="Times New Roman" w:eastAsia="SimSun"/>
                <w:sz w:val="24"/>
              </w:rPr>
              <w:t>Photos of raw milk storage equipment, storage capacity and temperature control requirements. (where applicable)</w:t>
            </w:r>
          </w:p>
          <w:p w:rsidR="00D00206" w:rsidRDefault="0029319D">
            <w:pPr>
              <w:pStyle w:val="8710"/>
              <w:adjustRightInd w:val="0"/>
              <w:snapToGrid w:val="0"/>
              <w:rPr>
                <w:rFonts w:ascii="Times New Roman" w:eastAsia="SimSun" w:cs="Times New Roman"/>
                <w:sz w:val="24"/>
                <w:szCs w:val="24"/>
              </w:rPr>
            </w:pPr>
            <w:r>
              <w:rPr>
                <w:rFonts w:ascii="Times New Roman" w:eastAsia="SimSun"/>
                <w:sz w:val="24"/>
              </w:rPr>
              <w:t>Please describe the temperature control requirements and monitoring methods if there is cold storage. (where applicable)</w:t>
            </w: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8810"/>
              <w:adjustRightInd w:val="0"/>
              <w:snapToGrid w:val="0"/>
              <w:rPr>
                <w:rFonts w:ascii="Times New Roman" w:eastAsia="SimSun" w:cs="Times New Roman"/>
                <w:sz w:val="24"/>
                <w:szCs w:val="24"/>
              </w:rPr>
            </w:pPr>
            <w:r>
              <w:rPr>
                <w:rFonts w:ascii="Times New Roman" w:eastAsia="SimSun"/>
                <w:sz w:val="24"/>
              </w:rPr>
              <w:t>1. Storage facilities can meet the temperature requirements for product storage.</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94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94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8910"/>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9010"/>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376"/>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210"/>
              <w:adjustRightInd w:val="0"/>
              <w:snapToGrid w:val="0"/>
              <w:ind w:firstLineChars="0" w:firstLine="0"/>
              <w:jc w:val="center"/>
              <w:rPr>
                <w:rFonts w:ascii="Times New Roman" w:eastAsia="SimSun" w:cs="Times New Roman"/>
                <w:sz w:val="24"/>
                <w:szCs w:val="24"/>
              </w:rPr>
            </w:pPr>
            <w:r>
              <w:rPr>
                <w:rFonts w:ascii="Times New Roman" w:eastAsia="SimSun"/>
                <w:b/>
                <w:color w:val="000000"/>
                <w:sz w:val="24"/>
              </w:rPr>
              <w:t>4. Water/Steam/Ice Supply* (not required to be filled in the application, used for self-inspection, and provided if necessary)</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4.1 Water/ice/steam for production and processing (if applicable)</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1. Article 5.3.1 of </w:t>
            </w:r>
            <w:r>
              <w:rPr>
                <w:rFonts w:ascii="Times New Roman" w:eastAsia="SimSun"/>
                <w:i/>
                <w:sz w:val="24"/>
              </w:rPr>
              <w:t>National Food Safety Standard - Good Manufacturing Practice for Milk Products</w:t>
            </w:r>
            <w:r>
              <w:rPr>
                <w:rFonts w:ascii="Times New Roman" w:eastAsia="SimSun"/>
                <w:sz w:val="24"/>
              </w:rPr>
              <w:t xml:space="preserve"> (GB12693-2010).</w:t>
            </w:r>
          </w:p>
        </w:tc>
        <w:tc>
          <w:tcPr>
            <w:tcW w:w="3157" w:type="dxa"/>
            <w:tcBorders>
              <w:top w:val="single" w:sz="4" w:space="0" w:color="auto"/>
              <w:left w:val="single" w:sz="4" w:space="0" w:color="auto"/>
              <w:bottom w:val="single" w:sz="4" w:space="0" w:color="auto"/>
              <w:right w:val="single" w:sz="4" w:space="0" w:color="auto"/>
            </w:tcBorders>
            <w:vAlign w:val="center"/>
          </w:tcPr>
          <w:p w:rsidR="00D00206" w:rsidRDefault="0029319D">
            <w:pPr>
              <w:adjustRightInd w:val="0"/>
              <w:snapToGrid w:val="0"/>
              <w:rPr>
                <w:rFonts w:ascii="Times New Roman" w:eastAsia="SimSun" w:cs="Times New Roman"/>
                <w:sz w:val="24"/>
                <w:szCs w:val="24"/>
              </w:rPr>
            </w:pPr>
            <w:r>
              <w:rPr>
                <w:rFonts w:ascii="Times New Roman" w:eastAsia="SimSun"/>
                <w:sz w:val="24"/>
              </w:rPr>
              <w:t xml:space="preserve">Provide photos of self-provided water sources or secondary water supply facilities, and explain whether there are food protection measures such as assigning specific persons for management and </w:t>
            </w:r>
            <w:r>
              <w:rPr>
                <w:rFonts w:ascii="Times New Roman" w:eastAsia="SimSun"/>
                <w:sz w:val="24"/>
              </w:rPr>
              <w:lastRenderedPageBreak/>
              <w:t>locking. (if applicable)</w:t>
            </w:r>
          </w:p>
          <w:p w:rsidR="00D00206" w:rsidRDefault="0029319D">
            <w:pPr>
              <w:adjustRightInd w:val="0"/>
              <w:snapToGrid w:val="0"/>
              <w:rPr>
                <w:rFonts w:ascii="Times New Roman" w:eastAsia="SimSun" w:cs="Times New Roman"/>
                <w:sz w:val="24"/>
                <w:szCs w:val="24"/>
              </w:rPr>
            </w:pPr>
            <w:r>
              <w:rPr>
                <w:rFonts w:ascii="Times New Roman" w:eastAsia="SimSun"/>
                <w:sz w:val="24"/>
              </w:rPr>
              <w:t>Provide a monitoring plan for water used in production and processing and ice/steam (where applicable) in direct contact with food, including bacteriological inspection items, methods, frequency, records, inspection results and the latest 2 inspection reports.</w:t>
            </w:r>
          </w:p>
          <w:p w:rsidR="00D00206" w:rsidRDefault="0029319D">
            <w:pPr>
              <w:adjustRightInd w:val="0"/>
              <w:snapToGrid w:val="0"/>
              <w:rPr>
                <w:rFonts w:ascii="Times New Roman" w:eastAsia="SimSun" w:cs="Times New Roman"/>
                <w:sz w:val="24"/>
                <w:szCs w:val="24"/>
              </w:rPr>
            </w:pPr>
            <w:r>
              <w:rPr>
                <w:rFonts w:ascii="Times New Roman" w:eastAsia="SimSun"/>
                <w:sz w:val="24"/>
              </w:rPr>
              <w:t>Provide boiler additives used in the production of steam in direct contact with food, and explain whether they meet the requirements of food production and processing.</w:t>
            </w: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5810"/>
              <w:adjustRightInd w:val="0"/>
              <w:snapToGrid w:val="0"/>
              <w:rPr>
                <w:rFonts w:ascii="Times New Roman" w:eastAsia="SimSun" w:cs="Times New Roman"/>
                <w:sz w:val="24"/>
                <w:szCs w:val="24"/>
              </w:rPr>
            </w:pPr>
            <w:r>
              <w:rPr>
                <w:rFonts w:ascii="Times New Roman" w:eastAsia="SimSun"/>
                <w:sz w:val="24"/>
              </w:rPr>
              <w:lastRenderedPageBreak/>
              <w:t>1. The production water monitoring plan shall cover all water outlets in the plant.</w:t>
            </w:r>
          </w:p>
          <w:p w:rsidR="00D00206" w:rsidRDefault="0029319D">
            <w:pPr>
              <w:pStyle w:val="5810"/>
              <w:adjustRightInd w:val="0"/>
              <w:snapToGrid w:val="0"/>
              <w:rPr>
                <w:rFonts w:ascii="Times New Roman" w:eastAsia="SimSun" w:cs="Times New Roman"/>
                <w:sz w:val="24"/>
                <w:szCs w:val="24"/>
              </w:rPr>
            </w:pPr>
            <w:r>
              <w:rPr>
                <w:rFonts w:ascii="Times New Roman" w:eastAsia="SimSun"/>
                <w:sz w:val="24"/>
              </w:rPr>
              <w:t xml:space="preserve">2. Whether the items and methods meet the requirements of the </w:t>
            </w:r>
            <w:r>
              <w:rPr>
                <w:rFonts w:ascii="Times New Roman" w:eastAsia="SimSun"/>
                <w:i/>
                <w:sz w:val="24"/>
              </w:rPr>
              <w:lastRenderedPageBreak/>
              <w:t>Standards for Drinking Water Quality</w:t>
            </w:r>
            <w:r>
              <w:rPr>
                <w:rFonts w:ascii="Times New Roman" w:eastAsia="SimSun"/>
                <w:sz w:val="24"/>
              </w:rPr>
              <w:t xml:space="preserve"> (GB5749-2006).</w:t>
            </w:r>
          </w:p>
          <w:p w:rsidR="00D00206" w:rsidRDefault="0029319D">
            <w:pPr>
              <w:pStyle w:val="5910"/>
              <w:adjustRightInd w:val="0"/>
              <w:snapToGrid w:val="0"/>
              <w:ind w:firstLineChars="0" w:firstLine="0"/>
              <w:rPr>
                <w:rFonts w:ascii="Times New Roman" w:eastAsia="SimSun" w:cs="Times New Roman"/>
                <w:sz w:val="24"/>
                <w:szCs w:val="24"/>
              </w:rPr>
            </w:pPr>
            <w:r>
              <w:rPr>
                <w:rFonts w:ascii="Times New Roman" w:eastAsia="SimSun"/>
                <w:sz w:val="24"/>
              </w:rPr>
              <w:t>3. Hygiene control procedures shall be formulated and implemented for the secondary water supply facilities, and appropriate food protection measures shall be in place.</w:t>
            </w:r>
          </w:p>
          <w:p w:rsidR="00D00206" w:rsidRDefault="0029319D">
            <w:pPr>
              <w:pStyle w:val="5810"/>
              <w:adjustRightInd w:val="0"/>
              <w:snapToGrid w:val="0"/>
              <w:rPr>
                <w:rFonts w:ascii="Times New Roman" w:eastAsia="SimSun" w:cs="Times New Roman"/>
                <w:sz w:val="24"/>
                <w:szCs w:val="24"/>
              </w:rPr>
            </w:pPr>
            <w:r>
              <w:rPr>
                <w:rFonts w:ascii="Times New Roman" w:eastAsia="SimSun"/>
                <w:sz w:val="24"/>
              </w:rPr>
              <w:t>4. Boiler additives used in the production of steam in direct contact with food shall meet the requirements of food production and processing.</w:t>
            </w:r>
          </w:p>
          <w:p w:rsidR="00D00206" w:rsidRDefault="00D00206">
            <w:pPr>
              <w:pStyle w:val="1"/>
              <w:adjustRightInd w:val="0"/>
              <w:snapToGrid w:val="0"/>
              <w:ind w:firstLineChars="0" w:firstLine="0"/>
              <w:rPr>
                <w:rFonts w:ascii="Times New Roman" w:eastAsia="SimSun" w:cs="Times New Roman"/>
                <w:b/>
                <w:bCs/>
                <w:sz w:val="24"/>
                <w:szCs w:val="24"/>
              </w:rPr>
            </w:pP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lastRenderedPageBreak/>
              <w:t>□ Conforming</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1"/>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368"/>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9110"/>
              <w:adjustRightInd w:val="0"/>
              <w:snapToGrid w:val="0"/>
              <w:ind w:firstLineChars="0" w:firstLine="0"/>
              <w:jc w:val="center"/>
              <w:rPr>
                <w:rFonts w:ascii="Times New Roman" w:eastAsia="SimSun" w:cs="Times New Roman"/>
                <w:b/>
                <w:bCs/>
                <w:sz w:val="24"/>
                <w:szCs w:val="24"/>
              </w:rPr>
            </w:pPr>
            <w:r>
              <w:rPr>
                <w:rFonts w:ascii="Times New Roman" w:eastAsia="SimSun"/>
                <w:b/>
                <w:color w:val="000000"/>
                <w:sz w:val="24"/>
              </w:rPr>
              <w:t>5. Raw and Auxiliary Materials and Packaging Materials* (not required to be filled in the application, used for self-inspection, and provided if necessary)</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spacing w:before="40" w:after="40"/>
              <w:rPr>
                <w:rFonts w:ascii="Times New Roman" w:eastAsia="SimSun" w:cs="Times New Roman"/>
                <w:sz w:val="24"/>
                <w:szCs w:val="24"/>
              </w:rPr>
            </w:pPr>
            <w:r>
              <w:rPr>
                <w:rFonts w:ascii="Times New Roman" w:eastAsia="SimSun"/>
                <w:sz w:val="24"/>
              </w:rPr>
              <w:t>5.1 Raw milk</w:t>
            </w:r>
          </w:p>
          <w:p w:rsidR="00D00206" w:rsidRDefault="00D00206">
            <w:pPr>
              <w:adjustRightInd w:val="0"/>
              <w:snapToGrid w:val="0"/>
              <w:spacing w:before="40" w:after="40"/>
              <w:rPr>
                <w:rFonts w:ascii="Times New Roman" w:eastAsia="SimSun" w:cs="Times New Roman"/>
                <w:sz w:val="24"/>
                <w:szCs w:val="24"/>
              </w:rPr>
            </w:pP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Raw Milk</w:t>
            </w:r>
            <w:r>
              <w:rPr>
                <w:rFonts w:ascii="Times New Roman" w:eastAsia="SimSun"/>
                <w:sz w:val="24"/>
              </w:rPr>
              <w:t xml:space="preserve"> (GB 19301-2010).</w:t>
            </w:r>
          </w:p>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2. Article 8.2.2.1 of </w:t>
            </w:r>
            <w:r>
              <w:rPr>
                <w:rFonts w:ascii="Times New Roman" w:eastAsia="SimSun"/>
                <w:i/>
                <w:sz w:val="24"/>
              </w:rPr>
              <w:t xml:space="preserve">National Food Safety Standard - Good Manufacturing Practice for Milk Products </w:t>
            </w:r>
            <w:r>
              <w:rPr>
                <w:rFonts w:ascii="Times New Roman" w:eastAsia="SimSun"/>
                <w:sz w:val="24"/>
              </w:rPr>
              <w:t>(GB12693-2010).</w:t>
            </w:r>
          </w:p>
          <w:p w:rsidR="00D00206" w:rsidRDefault="0029319D">
            <w:pPr>
              <w:adjustRightInd w:val="0"/>
              <w:snapToGrid w:val="0"/>
              <w:jc w:val="left"/>
              <w:rPr>
                <w:rFonts w:ascii="Times New Roman" w:eastAsia="SimSun" w:cs="Times New Roman"/>
                <w:sz w:val="24"/>
                <w:szCs w:val="24"/>
                <w:shd w:val="clear" w:color="auto" w:fill="FFFFFF"/>
              </w:rPr>
            </w:pPr>
            <w:r>
              <w:rPr>
                <w:rFonts w:ascii="Times New Roman" w:eastAsia="SimSun"/>
                <w:sz w:val="24"/>
              </w:rPr>
              <w:t xml:space="preserve">3. </w:t>
            </w:r>
            <w:r>
              <w:rPr>
                <w:rFonts w:ascii="Times New Roman" w:eastAsia="SimSun" w:cs="Times New Roman"/>
                <w:sz w:val="24"/>
                <w:shd w:val="clear" w:color="auto" w:fill="FFFFFF"/>
              </w:rPr>
              <w:t>Article 5</w:t>
            </w:r>
            <w:r>
              <w:rPr>
                <w:rFonts w:ascii="Times New Roman" w:eastAsia="SimSun"/>
                <w:sz w:val="24"/>
              </w:rPr>
              <w:t xml:space="preserve"> of the </w:t>
            </w:r>
            <w:r>
              <w:rPr>
                <w:rFonts w:ascii="Times New Roman" w:eastAsia="SimSun"/>
                <w:i/>
                <w:sz w:val="24"/>
              </w:rPr>
              <w:t>Regulations of the People's Republic of China on the Registration and Administration of Overseas Manufacturers of Imported Food</w:t>
            </w:r>
            <w:r>
              <w:rPr>
                <w:rFonts w:ascii="Times New Roman" w:eastAsia="SimSun"/>
                <w:sz w:val="24"/>
              </w:rPr>
              <w:t>.</w:t>
            </w:r>
          </w:p>
          <w:p w:rsidR="00D00206" w:rsidRDefault="00D00206">
            <w:pPr>
              <w:adjustRightInd w:val="0"/>
              <w:snapToGrid w:val="0"/>
              <w:rPr>
                <w:rFonts w:ascii="Times New Roman" w:eastAsia="SimSun" w:cs="Times New Roman"/>
                <w:sz w:val="24"/>
                <w:szCs w:val="24"/>
                <w:shd w:val="clear" w:color="auto" w:fill="FFFFFF"/>
              </w:rPr>
            </w:pP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rPr>
                <w:rFonts w:ascii="Times New Roman" w:eastAsia="SimSun" w:cs="Times New Roman"/>
                <w:sz w:val="24"/>
                <w:szCs w:val="24"/>
              </w:rPr>
            </w:pPr>
            <w:r>
              <w:rPr>
                <w:rFonts w:ascii="Times New Roman" w:eastAsia="SimSun"/>
                <w:sz w:val="24"/>
              </w:rPr>
              <w:t>Raw milk acceptance criteria, including acceptance items and indicators. (if applicable)</w:t>
            </w:r>
          </w:p>
          <w:p w:rsidR="00D00206" w:rsidRDefault="00D00206">
            <w:pPr>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rPr>
                <w:rFonts w:ascii="Times New Roman" w:eastAsia="SimSun" w:cs="Times New Roman"/>
                <w:sz w:val="24"/>
                <w:szCs w:val="24"/>
              </w:rPr>
            </w:pPr>
            <w:r>
              <w:rPr>
                <w:rFonts w:ascii="Times New Roman" w:eastAsia="SimSun"/>
                <w:sz w:val="24"/>
              </w:rPr>
              <w:t xml:space="preserve">1. Raw milk complies with the </w:t>
            </w:r>
            <w:r>
              <w:rPr>
                <w:rFonts w:ascii="Times New Roman" w:eastAsia="SimSun"/>
                <w:i/>
                <w:sz w:val="24"/>
              </w:rPr>
              <w:t>National Food Safety Standard - Raw Milk</w:t>
            </w:r>
            <w:r>
              <w:rPr>
                <w:rFonts w:ascii="Times New Roman" w:eastAsia="SimSun"/>
                <w:sz w:val="24"/>
              </w:rPr>
              <w:t xml:space="preserve"> (GB 19301-2010) and national requirements.</w:t>
            </w:r>
          </w:p>
          <w:p w:rsidR="00D00206" w:rsidRDefault="0029319D">
            <w:pPr>
              <w:adjustRightInd w:val="0"/>
              <w:snapToGrid w:val="0"/>
              <w:rPr>
                <w:rFonts w:ascii="Times New Roman" w:eastAsia="SimSun" w:cs="Times New Roman"/>
                <w:sz w:val="24"/>
                <w:szCs w:val="24"/>
              </w:rPr>
            </w:pPr>
            <w:r>
              <w:rPr>
                <w:rFonts w:ascii="Times New Roman" w:eastAsia="SimSun"/>
                <w:sz w:val="24"/>
              </w:rPr>
              <w:t>2. The milk is sourced from epidemic free areas.</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N/A</w:t>
            </w:r>
          </w:p>
          <w:p w:rsidR="00D00206" w:rsidRDefault="00D00206">
            <w:pPr>
              <w:pStyle w:val="1"/>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5.2 Dairy products &lt; whole milk (powder), skim milk (powder), whey (powder), etc.&gt;</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1. </w:t>
            </w:r>
            <w:r>
              <w:rPr>
                <w:rFonts w:ascii="Times New Roman" w:eastAsia="SimSun"/>
                <w:i/>
                <w:sz w:val="24"/>
              </w:rPr>
              <w:t xml:space="preserve">National Food Safety Standard - Milk Powder </w:t>
            </w:r>
            <w:r>
              <w:rPr>
                <w:rFonts w:ascii="Times New Roman" w:eastAsia="SimSun"/>
                <w:sz w:val="24"/>
              </w:rPr>
              <w:t>(GB 19644-2010).</w:t>
            </w:r>
          </w:p>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2. </w:t>
            </w:r>
            <w:r>
              <w:rPr>
                <w:rFonts w:ascii="Times New Roman" w:eastAsia="SimSun"/>
                <w:i/>
                <w:sz w:val="24"/>
              </w:rPr>
              <w:t xml:space="preserve">National Food Safety Standard - Whey Powder and Whey Protein Powder </w:t>
            </w:r>
            <w:r>
              <w:rPr>
                <w:rFonts w:ascii="Times New Roman" w:eastAsia="SimSun"/>
                <w:sz w:val="24"/>
              </w:rPr>
              <w:t>(GB 11674-2010).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List of dairy raw materials used.</w:t>
            </w:r>
          </w:p>
          <w:p w:rsidR="00D00206" w:rsidRDefault="00D00206">
            <w:pPr>
              <w:pStyle w:val="1"/>
              <w:adjustRightInd w:val="0"/>
              <w:snapToGrid w:val="0"/>
              <w:ind w:firstLineChars="0" w:firstLine="0"/>
              <w:jc w:val="left"/>
              <w:rPr>
                <w:rFonts w:ascii="Times New Roman" w:eastAsia="SimSun" w:cs="Times New Roman"/>
                <w:sz w:val="24"/>
                <w:szCs w:val="24"/>
              </w:rPr>
            </w:pPr>
          </w:p>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Dairy product acceptance criteria, including acceptance items, indicators.</w:t>
            </w:r>
          </w:p>
          <w:p w:rsidR="00D00206" w:rsidRDefault="00D00206">
            <w:pPr>
              <w:pStyle w:val="1"/>
              <w:adjustRightInd w:val="0"/>
              <w:snapToGrid w:val="0"/>
              <w:ind w:firstLineChars="0" w:firstLine="0"/>
              <w:jc w:val="left"/>
              <w:rPr>
                <w:rFonts w:ascii="Times New Roman" w:eastAsia="SimSun" w:cs="Times New Roman"/>
                <w:sz w:val="24"/>
                <w:szCs w:val="24"/>
              </w:rPr>
            </w:pPr>
          </w:p>
          <w:p w:rsidR="00D00206" w:rsidRDefault="00D00206">
            <w:pPr>
              <w:pStyle w:val="1"/>
              <w:adjustRightInd w:val="0"/>
              <w:snapToGrid w:val="0"/>
              <w:ind w:firstLineChars="0" w:firstLine="0"/>
              <w:jc w:val="left"/>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1. The raw materials used for dairy products shall comply with the Chinese national food safety standards.</w:t>
            </w:r>
          </w:p>
          <w:p w:rsidR="00D00206" w:rsidRDefault="00D00206">
            <w:pPr>
              <w:pStyle w:val="1"/>
              <w:adjustRightInd w:val="0"/>
              <w:snapToGrid w:val="0"/>
              <w:ind w:firstLineChars="0" w:firstLine="0"/>
              <w:rPr>
                <w:rFonts w:ascii="Times New Roman" w:eastAsia="SimSun" w:cs="Times New Roman"/>
                <w:sz w:val="24"/>
                <w:szCs w:val="24"/>
              </w:rPr>
            </w:pP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95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95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2719"/>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5.3 Other raw materials</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1. Ferments:</w:t>
            </w:r>
          </w:p>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Article 4.1.3 of </w:t>
            </w:r>
            <w:r>
              <w:rPr>
                <w:rFonts w:ascii="Times New Roman" w:eastAsia="SimSun"/>
                <w:i/>
                <w:sz w:val="24"/>
              </w:rPr>
              <w:t xml:space="preserve">National Food Safety Standard - Fermented Milk </w:t>
            </w:r>
            <w:r>
              <w:rPr>
                <w:rFonts w:ascii="Times New Roman" w:eastAsia="SimSun"/>
                <w:sz w:val="24"/>
              </w:rPr>
              <w:t>(GB 19302-2010)</w:t>
            </w:r>
          </w:p>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i/>
                <w:sz w:val="24"/>
              </w:rPr>
              <w:t>List of Strains Available for Food</w:t>
            </w:r>
            <w:r>
              <w:rPr>
                <w:rFonts w:ascii="Times New Roman" w:eastAsia="SimSun"/>
                <w:sz w:val="24"/>
              </w:rPr>
              <w:t xml:space="preserve"> (WBJDF [2010] No. 65).</w:t>
            </w:r>
          </w:p>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2. Food additives</w:t>
            </w:r>
          </w:p>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Article 9.4.1 of </w:t>
            </w:r>
            <w:r>
              <w:rPr>
                <w:rFonts w:ascii="Times New Roman" w:eastAsia="SimSun"/>
                <w:i/>
                <w:sz w:val="24"/>
              </w:rPr>
              <w:t xml:space="preserve">National Food Safety Standard - Good Manufacturing Practice for Milk Products </w:t>
            </w:r>
            <w:r>
              <w:rPr>
                <w:rFonts w:ascii="Times New Roman" w:eastAsia="SimSun"/>
                <w:sz w:val="24"/>
              </w:rPr>
              <w:t>(GB12693-2010).</w:t>
            </w:r>
          </w:p>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3. The use of food additives and nutrient fortification substances shall comply with the </w:t>
            </w:r>
            <w:r>
              <w:rPr>
                <w:rFonts w:ascii="Times New Roman" w:eastAsia="SimSun"/>
                <w:i/>
                <w:sz w:val="24"/>
              </w:rPr>
              <w:t>National Food Safety Standard - Standard for the Use of Food Additives</w:t>
            </w:r>
            <w:r>
              <w:rPr>
                <w:rFonts w:ascii="Times New Roman" w:eastAsia="SimSun"/>
                <w:sz w:val="24"/>
              </w:rPr>
              <w:t xml:space="preserve"> (GB 2760-2014) and the </w:t>
            </w:r>
            <w:r>
              <w:rPr>
                <w:rFonts w:ascii="Times New Roman" w:eastAsia="SimSun"/>
                <w:i/>
                <w:sz w:val="24"/>
              </w:rPr>
              <w:t>National Food Safety Standard - Standard for the Use of Nutritional Fortification Substances in Foods</w:t>
            </w:r>
            <w:r>
              <w:rPr>
                <w:rFonts w:ascii="Times New Roman" w:eastAsia="SimSun"/>
                <w:sz w:val="24"/>
              </w:rPr>
              <w:t xml:space="preserve"> (GB 14880-2012).</w:t>
            </w:r>
          </w:p>
          <w:p w:rsidR="00D00206" w:rsidRDefault="00D00206">
            <w:pPr>
              <w:adjustRightInd w:val="0"/>
              <w:snapToGrid w:val="0"/>
              <w:rPr>
                <w:rFonts w:ascii="Times New Roman" w:eastAsia="SimSun" w:cs="Times New Roman"/>
                <w:sz w:val="24"/>
                <w:szCs w:val="24"/>
              </w:rPr>
            </w:pP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List of other raw materials used.</w:t>
            </w:r>
          </w:p>
          <w:p w:rsidR="00D00206" w:rsidRDefault="00D00206">
            <w:pPr>
              <w:pStyle w:val="1"/>
              <w:adjustRightInd w:val="0"/>
              <w:snapToGrid w:val="0"/>
              <w:ind w:firstLineChars="0" w:firstLine="0"/>
              <w:jc w:val="left"/>
              <w:rPr>
                <w:rFonts w:ascii="Times New Roman" w:eastAsia="SimSun" w:cs="Times New Roman"/>
                <w:sz w:val="24"/>
                <w:szCs w:val="24"/>
              </w:rPr>
            </w:pPr>
          </w:p>
          <w:p w:rsidR="00D00206" w:rsidRDefault="00D00206">
            <w:pPr>
              <w:pStyle w:val="1"/>
              <w:adjustRightInd w:val="0"/>
              <w:snapToGrid w:val="0"/>
              <w:ind w:firstLineChars="0" w:firstLine="0"/>
              <w:jc w:val="left"/>
              <w:rPr>
                <w:rFonts w:ascii="Times New Roman" w:eastAsia="SimSun" w:cs="Times New Roman"/>
                <w:sz w:val="24"/>
                <w:szCs w:val="24"/>
              </w:rPr>
            </w:pPr>
          </w:p>
          <w:p w:rsidR="00D00206" w:rsidRDefault="00D00206">
            <w:pPr>
              <w:pStyle w:val="1"/>
              <w:adjustRightInd w:val="0"/>
              <w:snapToGrid w:val="0"/>
              <w:ind w:firstLineChars="0" w:firstLine="0"/>
              <w:jc w:val="left"/>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1. Ferments: whether they are within the range of strains approved for use by the Chinese health administration.</w:t>
            </w:r>
          </w:p>
          <w:p w:rsidR="00D00206" w:rsidRDefault="00D00206">
            <w:pPr>
              <w:pStyle w:val="1"/>
              <w:adjustRightInd w:val="0"/>
              <w:snapToGrid w:val="0"/>
              <w:ind w:firstLineChars="0" w:firstLine="0"/>
              <w:rPr>
                <w:rFonts w:ascii="Times New Roman" w:eastAsia="SimSun" w:cs="Times New Roman"/>
                <w:sz w:val="24"/>
                <w:szCs w:val="24"/>
              </w:rPr>
            </w:pP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2. Additives: scope of use and dose of food additives and nutritional fortification substances.</w:t>
            </w:r>
          </w:p>
          <w:p w:rsidR="00D00206" w:rsidRDefault="00D00206">
            <w:pPr>
              <w:pStyle w:val="1"/>
              <w:adjustRightInd w:val="0"/>
              <w:snapToGrid w:val="0"/>
              <w:ind w:firstLineChars="0" w:firstLine="0"/>
              <w:rPr>
                <w:rFonts w:ascii="Times New Roman" w:eastAsia="SimSun" w:cs="Times New Roman"/>
                <w:sz w:val="24"/>
                <w:szCs w:val="24"/>
              </w:rPr>
            </w:pP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3. If jam products are used, the use of additives in jam raw materials shall also comply with the limit requirements of the </w:t>
            </w:r>
            <w:r>
              <w:rPr>
                <w:rFonts w:ascii="Times New Roman" w:eastAsia="SimSun"/>
                <w:i/>
                <w:sz w:val="24"/>
              </w:rPr>
              <w:t xml:space="preserve">National Food Safety Standard - Standard for the Use of Food Additives </w:t>
            </w:r>
            <w:r>
              <w:rPr>
                <w:rFonts w:ascii="Times New Roman" w:eastAsia="SimSun"/>
                <w:sz w:val="24"/>
              </w:rPr>
              <w:t>(GB 2760-2014).</w:t>
            </w:r>
          </w:p>
          <w:p w:rsidR="00D00206" w:rsidRDefault="00D00206">
            <w:pPr>
              <w:pStyle w:val="1"/>
              <w:adjustRightInd w:val="0"/>
              <w:snapToGrid w:val="0"/>
              <w:ind w:firstLineChars="0" w:firstLine="0"/>
              <w:rPr>
                <w:rFonts w:ascii="Times New Roman" w:eastAsia="SimSun" w:cs="Times New Roman"/>
                <w:sz w:val="24"/>
                <w:szCs w:val="24"/>
              </w:rPr>
            </w:pPr>
          </w:p>
          <w:p w:rsidR="00D00206" w:rsidRDefault="00D00206">
            <w:pPr>
              <w:pStyle w:val="1"/>
              <w:adjustRightInd w:val="0"/>
              <w:snapToGrid w:val="0"/>
              <w:ind w:firstLineChars="0" w:firstLine="0"/>
              <w:rPr>
                <w:rFonts w:ascii="Times New Roman" w:eastAsia="SimSun" w:cs="Times New Roman"/>
                <w:sz w:val="24"/>
                <w:szCs w:val="24"/>
              </w:rPr>
            </w:pP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1033"/>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5.4 Packaging material</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1. Article 9.5 of the </w:t>
            </w:r>
            <w:r>
              <w:rPr>
                <w:rFonts w:ascii="Times New Roman" w:eastAsia="SimSun"/>
                <w:i/>
                <w:sz w:val="24"/>
              </w:rPr>
              <w:t xml:space="preserve">National Food Safety Standard - Good Manufacturing Practice for Milk Products </w:t>
            </w:r>
            <w:r>
              <w:rPr>
                <w:rFonts w:ascii="Times New Roman" w:eastAsia="SimSun"/>
                <w:sz w:val="24"/>
              </w:rPr>
              <w:t>(GB 12693-2010).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jc w:val="left"/>
              <w:rPr>
                <w:rFonts w:ascii="Times New Roman" w:eastAsia="SimSun" w:cs="Times New Roman"/>
                <w:sz w:val="24"/>
                <w:szCs w:val="24"/>
              </w:rPr>
            </w:pPr>
            <w:r>
              <w:rPr>
                <w:rFonts w:ascii="Times New Roman" w:eastAsia="SimSun"/>
                <w:sz w:val="24"/>
              </w:rPr>
              <w:t>Proof that the inner and outer packaging materials are suitable for dairy packaging.</w:t>
            </w: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1. Packaging materials do not affect food safety and product characteristics under specific storage and use conditions.</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215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215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1"/>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5.5 Raw material supplier review</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adjustRightInd w:val="0"/>
              <w:snapToGrid w:val="0"/>
              <w:rPr>
                <w:rFonts w:ascii="Times New Roman" w:eastAsia="SimSun" w:cs="Times New Roman"/>
                <w:sz w:val="24"/>
                <w:szCs w:val="24"/>
              </w:rPr>
            </w:pPr>
            <w:r>
              <w:rPr>
                <w:rFonts w:ascii="Times New Roman" w:eastAsia="SimSun"/>
                <w:sz w:val="24"/>
              </w:rPr>
              <w:t xml:space="preserve">1. Article 8.2.1 of the </w:t>
            </w:r>
            <w:r>
              <w:rPr>
                <w:rFonts w:ascii="Times New Roman" w:eastAsia="SimSun"/>
                <w:i/>
                <w:sz w:val="24"/>
              </w:rPr>
              <w:t>National Food Safety Standard - Good Manufacturing Practice for Milk Products</w:t>
            </w:r>
            <w:r>
              <w:rPr>
                <w:rFonts w:ascii="Times New Roman" w:eastAsia="SimSun"/>
                <w:sz w:val="24"/>
              </w:rPr>
              <w:t xml:space="preserve"> (GB12693-2010).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Review procedure for raw material supplier.</w:t>
            </w:r>
          </w:p>
          <w:p w:rsidR="00D00206" w:rsidRDefault="00D00206">
            <w:pPr>
              <w:pStyle w:val="1"/>
              <w:adjustRightInd w:val="0"/>
              <w:snapToGrid w:val="0"/>
              <w:ind w:firstLineChars="0" w:firstLine="0"/>
              <w:rPr>
                <w:rFonts w:ascii="Times New Roman" w:eastAsia="SimSun" w:cs="Times New Roman"/>
                <w:sz w:val="24"/>
                <w:szCs w:val="24"/>
              </w:rPr>
            </w:pPr>
          </w:p>
          <w:p w:rsidR="00D00206" w:rsidRDefault="00D00206">
            <w:pPr>
              <w:pStyle w:val="1"/>
              <w:adjustRightInd w:val="0"/>
              <w:snapToGrid w:val="0"/>
              <w:ind w:firstLineChars="0" w:firstLine="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710"/>
              <w:adjustRightInd w:val="0"/>
              <w:snapToGrid w:val="0"/>
              <w:rPr>
                <w:rFonts w:ascii="Times New Roman" w:eastAsia="SimSun" w:cs="Times New Roman"/>
                <w:sz w:val="24"/>
                <w:szCs w:val="24"/>
              </w:rPr>
            </w:pPr>
            <w:r>
              <w:rPr>
                <w:rFonts w:ascii="Times New Roman" w:eastAsia="SimSun"/>
                <w:sz w:val="24"/>
              </w:rPr>
              <w:t>1. The enterprise shall establish the supplier review procedures, and stipulate the selection, review and evaluation procedures for suppliers.</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1"/>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456"/>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9110"/>
              <w:adjustRightInd w:val="0"/>
              <w:snapToGrid w:val="0"/>
              <w:ind w:firstLineChars="0" w:firstLine="0"/>
              <w:jc w:val="center"/>
              <w:rPr>
                <w:rFonts w:ascii="Times New Roman" w:eastAsia="SimSun" w:cs="Times New Roman"/>
                <w:b/>
                <w:bCs/>
                <w:sz w:val="24"/>
                <w:szCs w:val="24"/>
              </w:rPr>
            </w:pPr>
            <w:r>
              <w:rPr>
                <w:rFonts w:ascii="Times New Roman" w:eastAsia="SimSun"/>
                <w:b/>
                <w:color w:val="000000"/>
                <w:sz w:val="24"/>
              </w:rPr>
              <w:t>6. Production and Processing Control* (not required to be filled in the application, used for self-inspection, and provided if necessary)</w:t>
            </w:r>
          </w:p>
        </w:tc>
      </w:tr>
      <w:tr w:rsidR="00D00206">
        <w:trPr>
          <w:trHeight w:val="1993"/>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20610"/>
              <w:adjustRightInd w:val="0"/>
              <w:snapToGrid w:val="0"/>
              <w:ind w:firstLineChars="0" w:firstLine="0"/>
              <w:rPr>
                <w:rFonts w:ascii="Times New Roman" w:eastAsia="SimSun" w:cs="Times New Roman"/>
                <w:sz w:val="24"/>
                <w:szCs w:val="24"/>
              </w:rPr>
            </w:pPr>
            <w:r>
              <w:rPr>
                <w:rFonts w:ascii="Times New Roman" w:eastAsia="SimSun"/>
                <w:sz w:val="24"/>
              </w:rPr>
              <w:lastRenderedPageBreak/>
              <w:t>6.1 HACCP system</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20510"/>
              <w:adjustRightInd w:val="0"/>
              <w:snapToGrid w:val="0"/>
              <w:jc w:val="left"/>
              <w:rPr>
                <w:rFonts w:ascii="Times New Roman" w:eastAsia="SimSun" w:cs="Times New Roman"/>
                <w:sz w:val="24"/>
                <w:szCs w:val="24"/>
              </w:rPr>
            </w:pPr>
            <w:r>
              <w:rPr>
                <w:rFonts w:ascii="Times New Roman" w:eastAsia="SimSun"/>
                <w:sz w:val="24"/>
              </w:rPr>
              <w:t xml:space="preserve">1. </w:t>
            </w:r>
            <w:r>
              <w:rPr>
                <w:rFonts w:ascii="Times New Roman" w:eastAsia="SimSun"/>
                <w:i/>
                <w:sz w:val="24"/>
              </w:rPr>
              <w:t>Hazard Analysis and Critical Control Point (HACCP) System - General Requirements for Food Processing Plant</w:t>
            </w:r>
            <w:r>
              <w:rPr>
                <w:rFonts w:ascii="Times New Roman" w:eastAsia="SimSun"/>
                <w:sz w:val="24"/>
              </w:rPr>
              <w:t xml:space="preserve"> (GB/T 27341-2009).</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20110"/>
              <w:adjustRightInd w:val="0"/>
              <w:snapToGrid w:val="0"/>
              <w:rPr>
                <w:rFonts w:ascii="Times New Roman" w:eastAsia="SimSun" w:cs="Times New Roman"/>
                <w:sz w:val="24"/>
                <w:szCs w:val="24"/>
              </w:rPr>
            </w:pPr>
            <w:r>
              <w:rPr>
                <w:rFonts w:ascii="Times New Roman" w:eastAsia="SimSun"/>
                <w:sz w:val="24"/>
              </w:rPr>
              <w:t>The production and processing flow chart, hazard analysis worksheet and HACCP plan of all products to be exported to China.</w:t>
            </w:r>
          </w:p>
          <w:p w:rsidR="00D00206" w:rsidRDefault="0029319D">
            <w:pPr>
              <w:pStyle w:val="20110"/>
              <w:adjustRightInd w:val="0"/>
              <w:snapToGrid w:val="0"/>
              <w:rPr>
                <w:rFonts w:ascii="Times New Roman" w:eastAsia="SimSun" w:cs="Times New Roman"/>
                <w:sz w:val="24"/>
                <w:szCs w:val="24"/>
              </w:rPr>
            </w:pPr>
            <w:r>
              <w:rPr>
                <w:rFonts w:ascii="Times New Roman" w:eastAsia="SimSun"/>
                <w:sz w:val="24"/>
              </w:rPr>
              <w:t>Please provide corresponding certificates (if applicable) for certifications such as HACCP and ISO 22000.</w:t>
            </w:r>
          </w:p>
          <w:p w:rsidR="00D00206" w:rsidRDefault="00D00206">
            <w:pPr>
              <w:pStyle w:val="20210"/>
              <w:adjustRightInd w:val="0"/>
              <w:snapToGrid w:val="0"/>
              <w:rPr>
                <w:rFonts w:ascii="Times New Roman" w:eastAsia="SimSun" w:cs="Times New Roman"/>
                <w:sz w:val="24"/>
                <w:szCs w:val="24"/>
              </w:rPr>
            </w:pPr>
          </w:p>
          <w:p w:rsidR="00D00206" w:rsidRDefault="00D00206">
            <w:pPr>
              <w:pStyle w:val="20110"/>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20710"/>
              <w:snapToGrid w:val="0"/>
              <w:spacing w:line="0" w:lineRule="atLeast"/>
              <w:rPr>
                <w:rFonts w:ascii="Times New Roman" w:eastAsia="SimSun" w:cs="Times New Roman"/>
                <w:bCs/>
                <w:color w:val="000000"/>
                <w:sz w:val="24"/>
                <w:szCs w:val="24"/>
              </w:rPr>
            </w:pPr>
            <w:r>
              <w:rPr>
                <w:rFonts w:ascii="Times New Roman" w:eastAsia="SimSun"/>
                <w:color w:val="000000"/>
                <w:sz w:val="24"/>
              </w:rPr>
              <w:t>1. Biological, physical and chemical hazards should be analyzed and effectively controlled in the HACCP plan.</w:t>
            </w:r>
          </w:p>
          <w:p w:rsidR="00D00206" w:rsidRDefault="0029319D">
            <w:pPr>
              <w:pStyle w:val="20710"/>
              <w:snapToGrid w:val="0"/>
              <w:spacing w:line="0" w:lineRule="atLeast"/>
              <w:rPr>
                <w:rFonts w:ascii="Times New Roman" w:eastAsia="SimSun" w:cs="Times New Roman"/>
                <w:bCs/>
                <w:color w:val="000000"/>
                <w:sz w:val="24"/>
                <w:szCs w:val="24"/>
              </w:rPr>
            </w:pPr>
            <w:r>
              <w:rPr>
                <w:rFonts w:ascii="Times New Roman" w:eastAsia="SimSun"/>
                <w:color w:val="000000"/>
                <w:sz w:val="24"/>
              </w:rPr>
              <w:t>2. The production process flow should be reasonable to avoid cross-contamination.</w:t>
            </w:r>
          </w:p>
          <w:p w:rsidR="00D00206" w:rsidRDefault="0029319D">
            <w:pPr>
              <w:pStyle w:val="19910"/>
              <w:adjustRightInd w:val="0"/>
              <w:snapToGrid w:val="0"/>
              <w:rPr>
                <w:rFonts w:ascii="Times New Roman" w:eastAsia="SimSun" w:cs="Times New Roman"/>
                <w:sz w:val="24"/>
                <w:szCs w:val="24"/>
              </w:rPr>
            </w:pPr>
            <w:r>
              <w:rPr>
                <w:rFonts w:ascii="Times New Roman" w:eastAsia="SimSun"/>
                <w:color w:val="000000"/>
                <w:sz w:val="24"/>
              </w:rPr>
              <w:t>3. The setting of CCPs should be scientific and feasible; corrective and verification measures should be appropriate.</w:t>
            </w:r>
          </w:p>
          <w:p w:rsidR="00D00206" w:rsidRDefault="0029319D">
            <w:pPr>
              <w:pStyle w:val="20010"/>
              <w:adjustRightInd w:val="0"/>
              <w:snapToGrid w:val="0"/>
              <w:rPr>
                <w:rFonts w:ascii="Times New Roman" w:eastAsia="SimSun" w:cs="Times New Roman"/>
                <w:sz w:val="24"/>
                <w:szCs w:val="24"/>
              </w:rPr>
            </w:pPr>
            <w:r>
              <w:rPr>
                <w:rFonts w:ascii="Times New Roman" w:eastAsia="SimSun"/>
                <w:sz w:val="24"/>
              </w:rPr>
              <w:t>4. Whether the HACCP plan includes all products applied for registration.</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98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98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29319D">
            <w:pPr>
              <w:pStyle w:val="19810"/>
              <w:adjustRightInd w:val="0"/>
              <w:snapToGrid w:val="0"/>
              <w:ind w:firstLineChars="0" w:firstLine="0"/>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9710"/>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9010"/>
              <w:adjustRightInd w:val="0"/>
              <w:snapToGrid w:val="0"/>
              <w:ind w:firstLineChars="0" w:firstLine="0"/>
              <w:rPr>
                <w:rFonts w:ascii="Times New Roman" w:eastAsia="SimSun" w:cs="Times New Roman"/>
                <w:sz w:val="24"/>
                <w:szCs w:val="24"/>
              </w:rPr>
            </w:pPr>
            <w:r>
              <w:rPr>
                <w:rFonts w:ascii="Times New Roman" w:eastAsia="SimSun"/>
                <w:sz w:val="24"/>
              </w:rPr>
              <w:t>6.2 Production and processing processes</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8910"/>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Fermented Milk</w:t>
            </w:r>
            <w:r>
              <w:rPr>
                <w:rFonts w:ascii="Times New Roman" w:eastAsia="SimSun"/>
                <w:sz w:val="24"/>
              </w:rPr>
              <w:t xml:space="preserve"> (GB 19302-2010).</w:t>
            </w:r>
          </w:p>
          <w:p w:rsidR="00D00206" w:rsidRDefault="0029319D">
            <w:pPr>
              <w:pStyle w:val="18910"/>
              <w:adjustRightInd w:val="0"/>
              <w:snapToGrid w:val="0"/>
              <w:ind w:firstLineChars="0" w:firstLine="0"/>
              <w:jc w:val="left"/>
              <w:rPr>
                <w:rFonts w:ascii="Times New Roman" w:eastAsia="SimSun" w:cs="Times New Roman"/>
                <w:sz w:val="24"/>
                <w:szCs w:val="24"/>
              </w:rPr>
            </w:pPr>
            <w:r>
              <w:rPr>
                <w:rFonts w:ascii="Times New Roman" w:eastAsia="SimSun"/>
                <w:sz w:val="24"/>
              </w:rPr>
              <w:t>2. National Food Safety Standard - Sterilized Milk (GB 25190-2010).</w:t>
            </w:r>
          </w:p>
          <w:p w:rsidR="00D00206" w:rsidRDefault="0029319D">
            <w:pPr>
              <w:pStyle w:val="18910"/>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3. </w:t>
            </w:r>
            <w:r>
              <w:rPr>
                <w:rFonts w:ascii="Times New Roman" w:eastAsia="SimSun"/>
                <w:i/>
                <w:sz w:val="24"/>
              </w:rPr>
              <w:t xml:space="preserve">National Food Safety Standard - Modified Milk </w:t>
            </w:r>
            <w:r>
              <w:rPr>
                <w:rFonts w:ascii="Times New Roman" w:eastAsia="SimSun"/>
                <w:sz w:val="24"/>
              </w:rPr>
              <w:t>(GB 25191-2010).</w:t>
            </w:r>
          </w:p>
          <w:p w:rsidR="00D00206" w:rsidRDefault="00D00206">
            <w:pPr>
              <w:pStyle w:val="18910"/>
              <w:adjustRightInd w:val="0"/>
              <w:snapToGrid w:val="0"/>
              <w:ind w:firstLineChars="0" w:firstLine="0"/>
              <w:jc w:val="left"/>
              <w:rPr>
                <w:rFonts w:ascii="Times New Roman" w:eastAsia="SimSun" w:cs="Times New Roman"/>
                <w:sz w:val="24"/>
                <w:szCs w:val="24"/>
              </w:rPr>
            </w:pP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8810"/>
              <w:adjustRightInd w:val="0"/>
              <w:snapToGrid w:val="0"/>
              <w:rPr>
                <w:rFonts w:ascii="Times New Roman" w:eastAsia="SimSun" w:cs="Times New Roman"/>
                <w:sz w:val="24"/>
                <w:szCs w:val="24"/>
              </w:rPr>
            </w:pPr>
            <w:r>
              <w:rPr>
                <w:rFonts w:ascii="Times New Roman" w:eastAsia="SimSun"/>
                <w:sz w:val="24"/>
              </w:rPr>
              <w:t>Process flow with key process parameters such as heat treatment temperature/time and process description.</w:t>
            </w:r>
          </w:p>
          <w:p w:rsidR="00D00206" w:rsidRDefault="0029319D">
            <w:pPr>
              <w:pStyle w:val="18810"/>
              <w:adjustRightInd w:val="0"/>
              <w:snapToGrid w:val="0"/>
              <w:rPr>
                <w:rFonts w:ascii="Times New Roman" w:eastAsia="SimSun" w:cs="Times New Roman"/>
                <w:sz w:val="24"/>
                <w:szCs w:val="24"/>
              </w:rPr>
            </w:pPr>
            <w:r>
              <w:rPr>
                <w:rFonts w:ascii="Times New Roman" w:eastAsia="SimSun"/>
                <w:sz w:val="24"/>
              </w:rPr>
              <w:t>Where heat treatment processes are available, provide heat treatment temperature/time variation curves (if applicable).</w:t>
            </w:r>
          </w:p>
          <w:p w:rsidR="00D00206" w:rsidRDefault="00D00206">
            <w:pPr>
              <w:pStyle w:val="18810"/>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8710"/>
              <w:adjustRightInd w:val="0"/>
              <w:snapToGrid w:val="0"/>
              <w:rPr>
                <w:rFonts w:ascii="Times New Roman" w:eastAsia="SimSun" w:cs="Times New Roman"/>
                <w:sz w:val="24"/>
                <w:szCs w:val="24"/>
              </w:rPr>
            </w:pPr>
            <w:r>
              <w:rPr>
                <w:rFonts w:ascii="Times New Roman" w:eastAsia="SimSun"/>
                <w:sz w:val="24"/>
              </w:rPr>
              <w:t>1. Whether the production process of the enterprise meets the product definition.</w:t>
            </w:r>
          </w:p>
          <w:p w:rsidR="00D00206" w:rsidRDefault="0029319D">
            <w:pPr>
              <w:pStyle w:val="18710"/>
              <w:adjustRightInd w:val="0"/>
              <w:snapToGrid w:val="0"/>
              <w:rPr>
                <w:rFonts w:ascii="Times New Roman" w:eastAsia="SimSun" w:cs="Times New Roman"/>
                <w:sz w:val="24"/>
                <w:szCs w:val="24"/>
              </w:rPr>
            </w:pPr>
            <w:r>
              <w:rPr>
                <w:rFonts w:ascii="Times New Roman" w:eastAsia="SimSun"/>
                <w:sz w:val="24"/>
              </w:rPr>
              <w:t>2. Whether the temperature/time variation curve of sterilized milk is consistent with the sterilization temperature/time declared by the enterprise.</w:t>
            </w:r>
          </w:p>
          <w:p w:rsidR="00D00206" w:rsidRDefault="0029319D">
            <w:pPr>
              <w:pStyle w:val="18710"/>
              <w:adjustRightInd w:val="0"/>
              <w:snapToGrid w:val="0"/>
              <w:rPr>
                <w:rFonts w:ascii="Times New Roman" w:eastAsia="SimSun" w:cs="Times New Roman"/>
                <w:sz w:val="24"/>
                <w:szCs w:val="24"/>
              </w:rPr>
            </w:pPr>
            <w:r>
              <w:rPr>
                <w:rFonts w:ascii="Times New Roman" w:eastAsia="SimSun"/>
                <w:sz w:val="24"/>
              </w:rPr>
              <w:t>3. Whether the heat treatment temperature of sterilized milk meets the requirements of the national standard.</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86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86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18610"/>
              <w:adjustRightInd w:val="0"/>
              <w:snapToGrid w:val="0"/>
              <w:ind w:firstLineChars="0" w:firstLine="0"/>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8510"/>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7810"/>
              <w:adjustRightInd w:val="0"/>
              <w:snapToGrid w:val="0"/>
              <w:ind w:firstLineChars="0" w:firstLine="0"/>
              <w:rPr>
                <w:rFonts w:ascii="Times New Roman" w:eastAsia="SimSun" w:cs="Times New Roman"/>
                <w:sz w:val="24"/>
                <w:szCs w:val="24"/>
              </w:rPr>
            </w:pPr>
            <w:r>
              <w:rPr>
                <w:rFonts w:ascii="Times New Roman" w:eastAsia="SimSun"/>
                <w:sz w:val="24"/>
              </w:rPr>
              <w:t>6.3 Packaging</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7710"/>
              <w:adjustRightInd w:val="0"/>
              <w:snapToGrid w:val="0"/>
              <w:jc w:val="left"/>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General Standard for the Labeling of Prepackaged Foods</w:t>
            </w:r>
            <w:r>
              <w:rPr>
                <w:rFonts w:ascii="Times New Roman" w:eastAsia="SimSun"/>
                <w:sz w:val="24"/>
              </w:rPr>
              <w:t xml:space="preserve"> (GB 7718-2011)</w:t>
            </w:r>
          </w:p>
          <w:p w:rsidR="00D00206" w:rsidRDefault="0029319D">
            <w:pPr>
              <w:pStyle w:val="17710"/>
              <w:adjustRightInd w:val="0"/>
              <w:snapToGrid w:val="0"/>
              <w:jc w:val="left"/>
              <w:rPr>
                <w:rFonts w:ascii="Times New Roman" w:eastAsia="SimSun" w:cs="Times New Roman"/>
                <w:sz w:val="24"/>
                <w:szCs w:val="24"/>
              </w:rPr>
            </w:pPr>
            <w:r>
              <w:rPr>
                <w:rFonts w:ascii="Times New Roman" w:eastAsia="SimSun"/>
                <w:sz w:val="24"/>
              </w:rPr>
              <w:t xml:space="preserve">2. </w:t>
            </w:r>
            <w:r>
              <w:rPr>
                <w:rFonts w:ascii="Times New Roman" w:eastAsia="SimSun"/>
                <w:i/>
                <w:sz w:val="24"/>
              </w:rPr>
              <w:t>National Food Safety Standard - General Rules for Nutrition Labeling of Prepackaged Foods</w:t>
            </w:r>
            <w:r>
              <w:rPr>
                <w:rFonts w:ascii="Times New Roman" w:eastAsia="SimSun"/>
                <w:sz w:val="24"/>
              </w:rPr>
              <w:t xml:space="preserve"> (GB 28050-2011).</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7410"/>
              <w:adjustRightInd w:val="0"/>
              <w:snapToGrid w:val="0"/>
              <w:rPr>
                <w:rFonts w:ascii="Times New Roman" w:eastAsia="SimSun" w:cs="Times New Roman"/>
                <w:kern w:val="0"/>
                <w:sz w:val="24"/>
                <w:szCs w:val="24"/>
              </w:rPr>
            </w:pPr>
            <w:r>
              <w:rPr>
                <w:rFonts w:ascii="Times New Roman" w:eastAsia="SimSun"/>
                <w:sz w:val="24"/>
              </w:rPr>
              <w:t>Sample labels for products to be exported to China.</w:t>
            </w:r>
          </w:p>
          <w:p w:rsidR="00D00206" w:rsidRDefault="0029319D">
            <w:pPr>
              <w:pStyle w:val="17410"/>
              <w:adjustRightInd w:val="0"/>
              <w:snapToGrid w:val="0"/>
              <w:rPr>
                <w:rFonts w:ascii="Times New Roman" w:eastAsia="SimSun" w:cs="Times New Roman"/>
                <w:kern w:val="0"/>
                <w:sz w:val="24"/>
                <w:szCs w:val="24"/>
              </w:rPr>
            </w:pPr>
            <w:r>
              <w:rPr>
                <w:rFonts w:ascii="Times New Roman" w:eastAsia="SimSun"/>
                <w:sz w:val="24"/>
              </w:rPr>
              <w:t>The procedure for seal inspection shall include, at a minimum, inspection points, operators, methods and frequency of inspection (applicable to sterilized milk, modified milk and milk by other sterilization).</w:t>
            </w:r>
          </w:p>
          <w:p w:rsidR="00D00206" w:rsidRDefault="00D00206">
            <w:pPr>
              <w:pStyle w:val="17610"/>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7310"/>
              <w:adjustRightInd w:val="0"/>
              <w:snapToGrid w:val="0"/>
              <w:rPr>
                <w:rFonts w:ascii="Times New Roman" w:eastAsia="SimSun" w:cs="Times New Roman"/>
                <w:sz w:val="24"/>
                <w:szCs w:val="24"/>
              </w:rPr>
            </w:pPr>
            <w:r>
              <w:rPr>
                <w:rFonts w:ascii="Times New Roman" w:eastAsia="SimSun"/>
                <w:sz w:val="24"/>
              </w:rPr>
              <w:t xml:space="preserve">1. Product labeling shall comply with the </w:t>
            </w:r>
            <w:r>
              <w:rPr>
                <w:rFonts w:ascii="Times New Roman" w:eastAsia="SimSun"/>
                <w:i/>
                <w:sz w:val="24"/>
              </w:rPr>
              <w:t>National Food Safety Standard - General Standard for the Labeling of Prepackaged Foods</w:t>
            </w:r>
            <w:r>
              <w:rPr>
                <w:rFonts w:ascii="Times New Roman" w:eastAsia="SimSun"/>
                <w:sz w:val="24"/>
              </w:rPr>
              <w:t xml:space="preserve"> (GB 7718-2011).</w:t>
            </w:r>
          </w:p>
          <w:p w:rsidR="00D00206" w:rsidRDefault="00D00206">
            <w:pPr>
              <w:pStyle w:val="17310"/>
              <w:adjustRightInd w:val="0"/>
              <w:snapToGrid w:val="0"/>
              <w:rPr>
                <w:rFonts w:ascii="Times New Roman" w:eastAsia="SimSun" w:cs="Times New Roman"/>
                <w:sz w:val="24"/>
                <w:szCs w:val="24"/>
              </w:rPr>
            </w:pPr>
          </w:p>
          <w:p w:rsidR="00D00206" w:rsidRDefault="0029319D">
            <w:pPr>
              <w:pStyle w:val="17310"/>
              <w:adjustRightInd w:val="0"/>
              <w:snapToGrid w:val="0"/>
              <w:rPr>
                <w:rFonts w:ascii="Times New Roman" w:eastAsia="SimSun" w:cs="Times New Roman"/>
                <w:sz w:val="24"/>
                <w:szCs w:val="24"/>
              </w:rPr>
            </w:pPr>
            <w:r>
              <w:rPr>
                <w:rFonts w:ascii="Times New Roman" w:eastAsia="SimSun"/>
                <w:sz w:val="24"/>
              </w:rPr>
              <w:t>2. For products in Tetra Pak packages, the seal test items shall include, at a minimum, the items listed in the Tetra Pak Package Integrity Inspection Manual.</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72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72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29319D">
            <w:pPr>
              <w:pStyle w:val="17210"/>
              <w:adjustRightInd w:val="0"/>
              <w:snapToGrid w:val="0"/>
              <w:ind w:firstLineChars="0" w:firstLine="0"/>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7110"/>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7010"/>
              <w:adjustRightInd w:val="0"/>
              <w:snapToGrid w:val="0"/>
              <w:ind w:firstLineChars="0" w:firstLine="0"/>
              <w:jc w:val="left"/>
              <w:rPr>
                <w:rFonts w:ascii="Times New Roman" w:eastAsia="SimSun" w:cs="Times New Roman"/>
                <w:sz w:val="24"/>
                <w:szCs w:val="24"/>
              </w:rPr>
            </w:pPr>
            <w:r>
              <w:rPr>
                <w:rFonts w:ascii="Times New Roman" w:eastAsia="SimSun"/>
                <w:sz w:val="24"/>
              </w:rPr>
              <w:t>6.4 Shelf life of product</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6910"/>
              <w:adjustRightInd w:val="0"/>
              <w:snapToGrid w:val="0"/>
              <w:ind w:firstLineChars="0" w:firstLine="0"/>
              <w:jc w:val="left"/>
              <w:rPr>
                <w:rFonts w:ascii="Times New Roman" w:eastAsia="SimSun" w:cs="Times New Roman"/>
                <w:sz w:val="24"/>
                <w:szCs w:val="24"/>
              </w:rPr>
            </w:pPr>
            <w:r>
              <w:rPr>
                <w:rFonts w:ascii="Times New Roman" w:eastAsia="SimSun"/>
                <w:sz w:val="24"/>
              </w:rPr>
              <w:t>1. Article 2.5 of the National Food Safety Standard - General Standard for the Labeling of Prepackaged Foods (GB 7718-2011).</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6710"/>
              <w:adjustRightInd w:val="0"/>
              <w:snapToGrid w:val="0"/>
              <w:rPr>
                <w:rFonts w:ascii="Times New Roman" w:eastAsia="SimSun" w:cs="Times New Roman"/>
                <w:sz w:val="24"/>
                <w:szCs w:val="24"/>
              </w:rPr>
            </w:pPr>
            <w:r>
              <w:rPr>
                <w:rFonts w:ascii="Times New Roman" w:eastAsia="SimSun"/>
                <w:sz w:val="24"/>
              </w:rPr>
              <w:t>Fill in the following information</w:t>
            </w:r>
          </w:p>
          <w:p w:rsidR="00D00206" w:rsidRDefault="0029319D">
            <w:pPr>
              <w:pStyle w:val="16710"/>
              <w:adjustRightInd w:val="0"/>
              <w:snapToGrid w:val="0"/>
              <w:rPr>
                <w:rFonts w:ascii="Times New Roman" w:eastAsia="SimSun" w:cs="Times New Roman"/>
                <w:sz w:val="24"/>
                <w:szCs w:val="24"/>
              </w:rPr>
            </w:pPr>
            <w:r>
              <w:rPr>
                <w:rFonts w:ascii="Times New Roman" w:eastAsia="SimSun"/>
                <w:sz w:val="24"/>
              </w:rPr>
              <w:t>Product storage method: ______.</w:t>
            </w:r>
          </w:p>
          <w:p w:rsidR="00D00206" w:rsidRDefault="0029319D">
            <w:pPr>
              <w:pStyle w:val="16710"/>
              <w:adjustRightInd w:val="0"/>
              <w:snapToGrid w:val="0"/>
              <w:rPr>
                <w:rFonts w:ascii="Times New Roman" w:eastAsia="SimSun" w:cs="Times New Roman"/>
                <w:sz w:val="24"/>
                <w:szCs w:val="24"/>
              </w:rPr>
            </w:pPr>
            <w:r>
              <w:rPr>
                <w:rFonts w:ascii="Times New Roman" w:eastAsia="SimSun"/>
                <w:sz w:val="24"/>
              </w:rPr>
              <w:t>Shelf Life__________.</w:t>
            </w:r>
          </w:p>
          <w:p w:rsidR="00D00206" w:rsidRDefault="0029319D">
            <w:pPr>
              <w:pStyle w:val="16710"/>
              <w:adjustRightInd w:val="0"/>
              <w:snapToGrid w:val="0"/>
              <w:rPr>
                <w:rFonts w:ascii="Times New Roman" w:eastAsia="SimSun" w:cs="Times New Roman"/>
                <w:sz w:val="24"/>
                <w:szCs w:val="24"/>
              </w:rPr>
            </w:pPr>
            <w:r>
              <w:rPr>
                <w:rFonts w:ascii="Times New Roman" w:eastAsia="SimSun"/>
                <w:sz w:val="24"/>
              </w:rPr>
              <w:t>The basis or data for confirming the shelf life of the product.</w:t>
            </w: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6610"/>
              <w:adjustRightInd w:val="0"/>
              <w:snapToGrid w:val="0"/>
              <w:rPr>
                <w:rFonts w:ascii="Times New Roman" w:eastAsia="SimSun" w:cs="Times New Roman"/>
                <w:sz w:val="24"/>
                <w:szCs w:val="24"/>
              </w:rPr>
            </w:pPr>
            <w:r>
              <w:rPr>
                <w:rFonts w:ascii="Times New Roman" w:eastAsia="SimSun"/>
                <w:sz w:val="24"/>
              </w:rPr>
              <w:t>1. Whether the basis for confirming the shelf life is consistent with the actual label.</w:t>
            </w:r>
          </w:p>
          <w:p w:rsidR="00D00206" w:rsidRDefault="0029319D">
            <w:pPr>
              <w:pStyle w:val="16610"/>
              <w:adjustRightInd w:val="0"/>
              <w:snapToGrid w:val="0"/>
              <w:rPr>
                <w:rFonts w:ascii="Times New Roman" w:eastAsia="SimSun" w:cs="Times New Roman"/>
                <w:sz w:val="24"/>
                <w:szCs w:val="24"/>
              </w:rPr>
            </w:pPr>
            <w:r>
              <w:rPr>
                <w:rFonts w:ascii="Times New Roman" w:eastAsia="SimSun"/>
                <w:sz w:val="24"/>
              </w:rPr>
              <w:t>2. Whether the test conditions of shelf life correspond to actual storage and transportation.</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65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65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29319D">
            <w:pPr>
              <w:pStyle w:val="16510"/>
              <w:adjustRightInd w:val="0"/>
              <w:snapToGrid w:val="0"/>
              <w:ind w:firstLineChars="0" w:firstLine="0"/>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6410"/>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415"/>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20810"/>
              <w:adjustRightInd w:val="0"/>
              <w:snapToGrid w:val="0"/>
              <w:ind w:firstLineChars="0" w:firstLine="0"/>
              <w:jc w:val="center"/>
              <w:rPr>
                <w:rFonts w:ascii="Times New Roman" w:eastAsia="SimSun" w:cs="Times New Roman"/>
                <w:b/>
                <w:bCs/>
                <w:sz w:val="24"/>
                <w:szCs w:val="24"/>
              </w:rPr>
            </w:pPr>
            <w:r>
              <w:rPr>
                <w:rStyle w:val="20910Char"/>
                <w:rFonts w:ascii="Times New Roman" w:eastAsia="SimSun" w:hAnsi="Times New Roman"/>
                <w:b/>
                <w:color w:val="000000"/>
                <w:sz w:val="24"/>
              </w:rPr>
              <w:t>7. Cleaning and Disinfection* (not required to be filled in the application, used for self-inspection, and provided if necessary)</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5710"/>
              <w:adjustRightInd w:val="0"/>
              <w:snapToGrid w:val="0"/>
              <w:rPr>
                <w:rFonts w:ascii="Times New Roman" w:eastAsia="SimSun" w:cs="Times New Roman"/>
                <w:sz w:val="24"/>
                <w:szCs w:val="24"/>
              </w:rPr>
            </w:pPr>
            <w:r>
              <w:rPr>
                <w:rFonts w:ascii="Times New Roman" w:eastAsia="SimSun"/>
                <w:sz w:val="24"/>
              </w:rPr>
              <w:t>7.1 Cleaning and disinfection procedures for the production line.</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5610"/>
              <w:adjustRightInd w:val="0"/>
              <w:snapToGrid w:val="0"/>
              <w:ind w:firstLineChars="0" w:firstLine="0"/>
              <w:jc w:val="left"/>
              <w:rPr>
                <w:rFonts w:ascii="Times New Roman" w:eastAsia="SimSun" w:cs="Times New Roman"/>
                <w:sz w:val="24"/>
                <w:szCs w:val="24"/>
              </w:rPr>
            </w:pPr>
            <w:r>
              <w:rPr>
                <w:rFonts w:ascii="Times New Roman" w:eastAsia="SimSun"/>
                <w:sz w:val="24"/>
              </w:rPr>
              <w:t xml:space="preserve">1. </w:t>
            </w:r>
            <w:r>
              <w:rPr>
                <w:rFonts w:ascii="Times New Roman" w:eastAsia="SimSun" w:hint="eastAsia"/>
                <w:sz w:val="24"/>
              </w:rPr>
              <w:t xml:space="preserve">Article </w:t>
            </w:r>
            <w:r>
              <w:rPr>
                <w:rFonts w:ascii="Times New Roman" w:eastAsia="SimSun"/>
                <w:sz w:val="24"/>
              </w:rPr>
              <w:t>7.3</w:t>
            </w:r>
            <w:r>
              <w:rPr>
                <w:rFonts w:ascii="Times New Roman" w:eastAsia="SimSun" w:hint="eastAsia"/>
                <w:sz w:val="24"/>
              </w:rPr>
              <w:t xml:space="preserve"> of </w:t>
            </w:r>
            <w:r>
              <w:rPr>
                <w:rFonts w:ascii="Times New Roman" w:eastAsia="SimSun"/>
                <w:i/>
                <w:sz w:val="24"/>
              </w:rPr>
              <w:t>National Food Safety Standard - Good Manufacturing Practice for Milk Products</w:t>
            </w:r>
            <w:r>
              <w:rPr>
                <w:rFonts w:ascii="Times New Roman" w:eastAsia="SimSun" w:cs="Times New Roman" w:hint="eastAsia"/>
                <w:sz w:val="24"/>
                <w:szCs w:val="24"/>
              </w:rPr>
              <w:t xml:space="preserve"> </w:t>
            </w:r>
            <w:r>
              <w:rPr>
                <w:rFonts w:ascii="Times New Roman" w:eastAsia="SimSun"/>
                <w:sz w:val="24"/>
              </w:rPr>
              <w:t>(GB 12693-2010).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5410"/>
              <w:adjustRightInd w:val="0"/>
              <w:snapToGrid w:val="0"/>
              <w:ind w:firstLineChars="0" w:firstLine="0"/>
              <w:rPr>
                <w:rFonts w:ascii="Times New Roman" w:eastAsia="SimSun" w:cs="Times New Roman"/>
                <w:sz w:val="24"/>
                <w:szCs w:val="24"/>
              </w:rPr>
            </w:pPr>
            <w:r>
              <w:rPr>
                <w:rFonts w:ascii="Times New Roman" w:eastAsia="SimSun"/>
                <w:sz w:val="24"/>
              </w:rPr>
              <w:t>Cleaning and disinfection procedures that cover the entire production line.</w:t>
            </w:r>
          </w:p>
          <w:p w:rsidR="00D00206" w:rsidRDefault="0029319D">
            <w:pPr>
              <w:pStyle w:val="15410"/>
              <w:adjustRightInd w:val="0"/>
              <w:snapToGrid w:val="0"/>
              <w:ind w:firstLineChars="0" w:firstLine="0"/>
              <w:rPr>
                <w:rFonts w:ascii="Times New Roman" w:eastAsia="SimSun" w:cs="Times New Roman"/>
                <w:sz w:val="24"/>
                <w:szCs w:val="24"/>
              </w:rPr>
            </w:pPr>
            <w:r>
              <w:rPr>
                <w:rFonts w:ascii="Times New Roman" w:eastAsia="SimSun"/>
                <w:sz w:val="24"/>
              </w:rPr>
              <w:t>For those using CIP (Clean in Place), the cleaning and disinfection procedures provided shall include:</w:t>
            </w:r>
          </w:p>
          <w:p w:rsidR="00D00206" w:rsidRDefault="0029319D">
            <w:pPr>
              <w:pStyle w:val="15410"/>
              <w:adjustRightInd w:val="0"/>
              <w:snapToGrid w:val="0"/>
              <w:ind w:firstLineChars="0" w:firstLine="0"/>
              <w:rPr>
                <w:rFonts w:ascii="Times New Roman" w:eastAsia="SimSun" w:cs="Times New Roman"/>
                <w:sz w:val="24"/>
                <w:szCs w:val="24"/>
              </w:rPr>
            </w:pPr>
            <w:r>
              <w:rPr>
                <w:rFonts w:ascii="Times New Roman" w:eastAsia="SimSun"/>
                <w:sz w:val="24"/>
              </w:rPr>
              <w:t>CIP plan and frequency; the variety, duration of action, concentration, object and temperature of disinfectants used for CIP; measures to verify the effectiveness of cleaning and disinfection; measures to prevent contamination of products by CIP. (if applicable)</w:t>
            </w:r>
          </w:p>
          <w:p w:rsidR="00D00206" w:rsidRDefault="0029319D">
            <w:pPr>
              <w:pStyle w:val="15410"/>
              <w:adjustRightInd w:val="0"/>
              <w:snapToGrid w:val="0"/>
              <w:ind w:firstLineChars="0" w:firstLine="0"/>
              <w:rPr>
                <w:rFonts w:ascii="Times New Roman" w:eastAsia="SimSun" w:cs="Times New Roman"/>
                <w:sz w:val="24"/>
                <w:szCs w:val="24"/>
              </w:rPr>
            </w:pPr>
            <w:r>
              <w:rPr>
                <w:rFonts w:ascii="Times New Roman" w:eastAsia="SimSun"/>
                <w:sz w:val="24"/>
              </w:rPr>
              <w:t xml:space="preserve">If dry cleaning methods are used, provide cleaning and disinfection procedures, frequency and measures to verify the effectiveness </w:t>
            </w:r>
            <w:r>
              <w:rPr>
                <w:rFonts w:ascii="Times New Roman" w:eastAsia="SimSun"/>
                <w:sz w:val="24"/>
              </w:rPr>
              <w:lastRenderedPageBreak/>
              <w:t>of cleaning and disinfection. (if applicable)</w:t>
            </w:r>
          </w:p>
          <w:p w:rsidR="00D00206" w:rsidRDefault="00D00206">
            <w:pPr>
              <w:pStyle w:val="15510"/>
              <w:adjustRightInd w:val="0"/>
              <w:snapToGrid w:val="0"/>
              <w:ind w:firstLineChars="0" w:firstLine="0"/>
              <w:jc w:val="left"/>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5210"/>
              <w:adjustRightInd w:val="0"/>
              <w:snapToGrid w:val="0"/>
              <w:ind w:firstLineChars="0" w:firstLine="0"/>
              <w:rPr>
                <w:rFonts w:ascii="Times New Roman" w:eastAsia="SimSun" w:cs="Times New Roman"/>
                <w:sz w:val="24"/>
                <w:szCs w:val="24"/>
              </w:rPr>
            </w:pPr>
            <w:r>
              <w:rPr>
                <w:rFonts w:ascii="Times New Roman" w:eastAsia="SimSun"/>
                <w:sz w:val="24"/>
              </w:rPr>
              <w:lastRenderedPageBreak/>
              <w:t>1. Whether the denatured protein and salts on the heated surfaces of pipes and equipment are removed by acid pickling or other methods.</w:t>
            </w:r>
          </w:p>
          <w:p w:rsidR="00D00206" w:rsidRDefault="0029319D">
            <w:pPr>
              <w:pStyle w:val="15310"/>
              <w:adjustRightInd w:val="0"/>
              <w:snapToGrid w:val="0"/>
              <w:ind w:firstLineChars="0" w:firstLine="0"/>
              <w:jc w:val="left"/>
              <w:rPr>
                <w:rFonts w:ascii="Times New Roman" w:eastAsia="SimSun" w:cs="Times New Roman"/>
                <w:sz w:val="24"/>
                <w:szCs w:val="24"/>
              </w:rPr>
            </w:pPr>
            <w:r>
              <w:rPr>
                <w:rFonts w:ascii="Times New Roman" w:eastAsia="SimSun"/>
                <w:sz w:val="24"/>
              </w:rPr>
              <w:t>2. Detergent residual verification (e.g. testing conductivity, pH)</w:t>
            </w:r>
          </w:p>
          <w:p w:rsidR="00D00206" w:rsidRDefault="0029319D">
            <w:pPr>
              <w:pStyle w:val="15310"/>
              <w:adjustRightInd w:val="0"/>
              <w:snapToGrid w:val="0"/>
              <w:ind w:firstLineChars="0" w:firstLine="0"/>
              <w:jc w:val="left"/>
              <w:rPr>
                <w:rFonts w:ascii="Times New Roman" w:eastAsia="SimSun" w:cs="Times New Roman"/>
                <w:sz w:val="24"/>
                <w:szCs w:val="24"/>
              </w:rPr>
            </w:pPr>
            <w:r>
              <w:rPr>
                <w:rFonts w:ascii="Times New Roman" w:eastAsia="SimSun"/>
                <w:sz w:val="24"/>
              </w:rPr>
              <w:t>3. Cleaning effectiveness verification (e.g. microbiological tests, ATP experiments).</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51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51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29319D">
            <w:pPr>
              <w:pStyle w:val="15110"/>
              <w:adjustRightInd w:val="0"/>
              <w:snapToGrid w:val="0"/>
              <w:ind w:firstLineChars="0" w:firstLine="0"/>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5010"/>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394"/>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21010"/>
              <w:adjustRightInd w:val="0"/>
              <w:snapToGrid w:val="0"/>
              <w:ind w:firstLineChars="0" w:firstLine="0"/>
              <w:jc w:val="center"/>
              <w:rPr>
                <w:rFonts w:ascii="Times New Roman" w:eastAsia="SimSun" w:cs="Times New Roman"/>
                <w:b/>
                <w:bCs/>
                <w:sz w:val="24"/>
                <w:szCs w:val="24"/>
              </w:rPr>
            </w:pPr>
            <w:r>
              <w:rPr>
                <w:rStyle w:val="21110Char"/>
                <w:rFonts w:ascii="Times New Roman" w:eastAsia="SimSun" w:hAnsi="Times New Roman"/>
                <w:b/>
                <w:color w:val="000000"/>
                <w:sz w:val="24"/>
              </w:rPr>
              <w:t>8. Self-inspection and Self-control* (not required to be filled in the application, used for self-inspection, and provided if necessary)</w:t>
            </w:r>
          </w:p>
        </w:tc>
      </w:tr>
      <w:tr w:rsidR="00D00206">
        <w:trPr>
          <w:trHeight w:val="561"/>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3310"/>
              <w:adjustRightInd w:val="0"/>
              <w:snapToGrid w:val="0"/>
              <w:ind w:firstLineChars="0" w:firstLine="0"/>
              <w:rPr>
                <w:rFonts w:ascii="Times New Roman" w:eastAsia="SimSun" w:cs="Times New Roman"/>
                <w:sz w:val="24"/>
                <w:szCs w:val="24"/>
              </w:rPr>
            </w:pPr>
            <w:r>
              <w:rPr>
                <w:rFonts w:ascii="Times New Roman" w:eastAsia="SimSun"/>
                <w:sz w:val="24"/>
              </w:rPr>
              <w:t>8.1 Product online control inspection</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3210"/>
              <w:adjustRightInd w:val="0"/>
              <w:snapToGrid w:val="0"/>
              <w:jc w:val="left"/>
              <w:rPr>
                <w:rFonts w:ascii="Times New Roman" w:eastAsia="SimSun" w:cs="Times New Roman"/>
                <w:sz w:val="24"/>
                <w:szCs w:val="24"/>
              </w:rPr>
            </w:pPr>
            <w:r>
              <w:rPr>
                <w:rFonts w:ascii="Times New Roman" w:eastAsia="SimSun"/>
                <w:sz w:val="24"/>
              </w:rPr>
              <w:t xml:space="preserve">8.1 </w:t>
            </w:r>
            <w:r>
              <w:rPr>
                <w:rFonts w:ascii="Times New Roman" w:eastAsia="SimSun"/>
                <w:i/>
                <w:sz w:val="24"/>
              </w:rPr>
              <w:t>National Food Safety Standard - Good Manufacturing Practice for Milk Products</w:t>
            </w:r>
            <w:r>
              <w:rPr>
                <w:rFonts w:ascii="Times New Roman" w:eastAsia="SimSun"/>
                <w:sz w:val="24"/>
              </w:rPr>
              <w:t xml:space="preserve"> (GB 12693-2010)</w:t>
            </w:r>
          </w:p>
          <w:p w:rsidR="00D00206" w:rsidRDefault="0029319D">
            <w:pPr>
              <w:pStyle w:val="13210"/>
              <w:adjustRightInd w:val="0"/>
              <w:snapToGrid w:val="0"/>
              <w:jc w:val="left"/>
              <w:rPr>
                <w:rFonts w:ascii="Times New Roman" w:eastAsia="SimSun" w:cs="Times New Roman"/>
                <w:sz w:val="24"/>
                <w:szCs w:val="24"/>
              </w:rPr>
            </w:pPr>
            <w:r>
              <w:rPr>
                <w:rFonts w:ascii="Times New Roman" w:eastAsia="SimSun"/>
                <w:sz w:val="24"/>
              </w:rPr>
              <w:t>Articles 9.1.1.1, 9.1.1.2 and 9.1.1.3.</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3110"/>
              <w:adjustRightInd w:val="0"/>
              <w:snapToGrid w:val="0"/>
              <w:ind w:firstLineChars="0" w:firstLine="0"/>
              <w:rPr>
                <w:rFonts w:ascii="Times New Roman" w:eastAsia="SimSun" w:cs="Times New Roman"/>
                <w:sz w:val="24"/>
                <w:szCs w:val="24"/>
              </w:rPr>
            </w:pPr>
            <w:r>
              <w:rPr>
                <w:rFonts w:ascii="Times New Roman" w:eastAsia="SimSun"/>
                <w:sz w:val="24"/>
              </w:rPr>
              <w:t>Product online inspection plan, which includes the list of inspection contents, parameters and frequency and verification by process.</w:t>
            </w: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3010"/>
              <w:adjustRightInd w:val="0"/>
              <w:snapToGrid w:val="0"/>
              <w:ind w:firstLineChars="0" w:firstLine="0"/>
              <w:rPr>
                <w:rFonts w:ascii="Times New Roman" w:eastAsia="SimSun" w:cs="Times New Roman"/>
                <w:sz w:val="24"/>
                <w:szCs w:val="24"/>
              </w:rPr>
            </w:pPr>
            <w:r>
              <w:rPr>
                <w:rFonts w:ascii="Times New Roman" w:eastAsia="SimSun"/>
                <w:sz w:val="24"/>
              </w:rPr>
              <w:t>1. Whether the online control measures effectively monitor the hazards analyzed by the enterprise.</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29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129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29319D">
            <w:pPr>
              <w:pStyle w:val="12910"/>
              <w:adjustRightInd w:val="0"/>
              <w:snapToGrid w:val="0"/>
              <w:ind w:firstLineChars="0" w:firstLine="0"/>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2810"/>
              <w:adjustRightInd w:val="0"/>
              <w:snapToGrid w:val="0"/>
              <w:ind w:firstLineChars="0" w:firstLine="0"/>
              <w:rPr>
                <w:rFonts w:ascii="Times New Roman" w:eastAsia="SimSun" w:cs="Times New Roman"/>
                <w:sz w:val="24"/>
                <w:szCs w:val="24"/>
              </w:rPr>
            </w:pPr>
            <w:r>
              <w:rPr>
                <w:rFonts w:ascii="Times New Roman" w:eastAsia="SimSun"/>
                <w:sz w:val="24"/>
              </w:rPr>
              <w:t>For self-inspection, available if necessary.</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2710"/>
              <w:adjustRightInd w:val="0"/>
              <w:snapToGrid w:val="0"/>
              <w:ind w:firstLineChars="0" w:firstLine="0"/>
              <w:rPr>
                <w:rFonts w:ascii="Times New Roman" w:hAnsi="Times New Roman" w:cs="Times New Roman"/>
                <w:sz w:val="24"/>
                <w:szCs w:val="24"/>
              </w:rPr>
            </w:pPr>
            <w:r>
              <w:rPr>
                <w:rFonts w:ascii="Times New Roman" w:hAnsi="Times New Roman"/>
                <w:sz w:val="24"/>
              </w:rPr>
              <w:t>8.2. Finished product inspection</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2610"/>
              <w:adjustRightInd w:val="0"/>
              <w:snapToGrid w:val="0"/>
              <w:ind w:firstLineChars="0" w:firstLine="0"/>
              <w:jc w:val="left"/>
              <w:rPr>
                <w:rFonts w:ascii="Times New Roman" w:hAnsi="Times New Roman" w:cs="Times New Roman"/>
                <w:sz w:val="24"/>
                <w:szCs w:val="24"/>
              </w:rPr>
            </w:pPr>
            <w:r>
              <w:rPr>
                <w:rFonts w:ascii="Times New Roman" w:hAnsi="Times New Roman"/>
                <w:sz w:val="24"/>
              </w:rPr>
              <w:t>8.2 Article 10 of the National Food Safety Standard - Good Manufacturing Practice for Milk Products (GB 12693-2010).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2410"/>
              <w:adjustRightInd w:val="0"/>
              <w:snapToGrid w:val="0"/>
              <w:ind w:firstLineChars="0" w:firstLine="0"/>
              <w:rPr>
                <w:rFonts w:ascii="Times New Roman" w:hAnsi="Times New Roman" w:cs="Times New Roman"/>
                <w:sz w:val="24"/>
                <w:szCs w:val="24"/>
              </w:rPr>
            </w:pPr>
            <w:r>
              <w:rPr>
                <w:rFonts w:ascii="Times New Roman" w:hAnsi="Times New Roman"/>
                <w:sz w:val="24"/>
              </w:rPr>
              <w:t>Test solutions and test standards of final products to be exported to China for release and the test reports of the latest 2 batches.</w:t>
            </w:r>
          </w:p>
          <w:p w:rsidR="00D00206" w:rsidRDefault="00D00206">
            <w:pPr>
              <w:pStyle w:val="12410"/>
              <w:adjustRightInd w:val="0"/>
              <w:snapToGrid w:val="0"/>
              <w:ind w:firstLineChars="0" w:firstLine="0"/>
              <w:rPr>
                <w:rFonts w:ascii="Times New Roman" w:hAnsi="Times New Roma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D00206">
            <w:pPr>
              <w:pStyle w:val="12310"/>
              <w:adjustRightInd w:val="0"/>
              <w:snapToGrid w:val="0"/>
              <w:ind w:firstLineChars="0" w:firstLine="0"/>
              <w:rPr>
                <w:rFonts w:ascii="Times New Roman" w:hAnsi="Times New Roman" w:cs="Times New Roman"/>
                <w:sz w:val="24"/>
                <w:szCs w:val="24"/>
              </w:rPr>
            </w:pP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2210"/>
              <w:adjustRightInd w:val="0"/>
              <w:snapToGrid w:val="0"/>
              <w:ind w:firstLineChars="0" w:firstLine="0"/>
              <w:rPr>
                <w:rFonts w:ascii="Times New Roman" w:hAnsi="Times New Roman" w:cs="Times New Roman"/>
                <w:sz w:val="24"/>
                <w:szCs w:val="24"/>
              </w:rPr>
            </w:pPr>
            <w:r>
              <w:rPr>
                <w:rFonts w:ascii="Times New Roman" w:hAnsi="Times New Roman"/>
                <w:sz w:val="24"/>
              </w:rPr>
              <w:t>□ Conforming</w:t>
            </w:r>
          </w:p>
          <w:p w:rsidR="00D00206" w:rsidRDefault="0029319D">
            <w:pPr>
              <w:pStyle w:val="12210"/>
              <w:adjustRightInd w:val="0"/>
              <w:snapToGrid w:val="0"/>
              <w:ind w:firstLineChars="0" w:firstLine="0"/>
              <w:rPr>
                <w:rFonts w:ascii="Times New Roman" w:hAnsi="Times New Roman" w:cs="Times New Roman"/>
                <w:sz w:val="24"/>
                <w:szCs w:val="24"/>
              </w:rPr>
            </w:pPr>
            <w:r>
              <w:rPr>
                <w:rFonts w:ascii="Times New Roman" w:hAnsi="Times New Roman"/>
                <w:sz w:val="24"/>
              </w:rPr>
              <w:t>□ Non-conforming</w:t>
            </w:r>
          </w:p>
          <w:p w:rsidR="00D00206" w:rsidRDefault="0029319D">
            <w:pPr>
              <w:pStyle w:val="12210"/>
              <w:adjustRightInd w:val="0"/>
              <w:snapToGrid w:val="0"/>
              <w:ind w:firstLineChars="0" w:firstLine="0"/>
              <w:rPr>
                <w:rFonts w:ascii="Times New Roman" w:hAnsi="Times New Roman" w:cs="Times New Roman"/>
                <w:sz w:val="24"/>
                <w:szCs w:val="24"/>
              </w:rPr>
            </w:pPr>
            <w:r>
              <w:rPr>
                <w:rFonts w:ascii="Times New Roman" w:hAnsi="Times New Roman"/>
                <w:sz w:val="24"/>
              </w:rPr>
              <w:t>□ N/A</w:t>
            </w: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2110"/>
              <w:adjustRightInd w:val="0"/>
              <w:snapToGrid w:val="0"/>
              <w:ind w:firstLineChars="0" w:firstLine="0"/>
              <w:rPr>
                <w:rFonts w:ascii="Times New Roman" w:hAnsi="Times New Roman" w:cs="Times New Roman"/>
                <w:sz w:val="24"/>
                <w:szCs w:val="24"/>
              </w:rPr>
            </w:pPr>
            <w:r>
              <w:rPr>
                <w:rFonts w:ascii="Times New Roman" w:hAnsi="Times New Roman"/>
                <w:sz w:val="24"/>
              </w:rPr>
              <w:t>For self-inspection, available if necessary.</w:t>
            </w:r>
          </w:p>
        </w:tc>
      </w:tr>
      <w:tr w:rsidR="00D00206">
        <w:trPr>
          <w:trHeight w:val="764"/>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2010"/>
              <w:adjustRightInd w:val="0"/>
              <w:snapToGrid w:val="0"/>
              <w:ind w:firstLineChars="0" w:firstLine="0"/>
              <w:rPr>
                <w:rFonts w:ascii="Times New Roman" w:hAnsi="Times New Roman" w:cs="Times New Roman"/>
                <w:sz w:val="24"/>
                <w:szCs w:val="24"/>
              </w:rPr>
            </w:pPr>
            <w:r>
              <w:rPr>
                <w:rFonts w:ascii="Times New Roman" w:hAnsi="Times New Roman"/>
                <w:sz w:val="24"/>
              </w:rPr>
              <w:t>8.3 Sterility validation protocol and implementation of the production line (if applicable)</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1910"/>
              <w:adjustRightInd w:val="0"/>
              <w:snapToGrid w:val="0"/>
              <w:ind w:firstLineChars="0" w:firstLine="0"/>
              <w:jc w:val="left"/>
              <w:rPr>
                <w:rFonts w:ascii="Times New Roman" w:hAnsi="Times New Roman" w:cs="Times New Roman"/>
                <w:snapToGrid w:val="0"/>
                <w:kern w:val="0"/>
                <w:sz w:val="24"/>
                <w:szCs w:val="24"/>
              </w:rPr>
            </w:pPr>
            <w:r>
              <w:rPr>
                <w:rFonts w:ascii="Times New Roman" w:hAnsi="Times New Roman"/>
                <w:sz w:val="24"/>
              </w:rPr>
              <w:t xml:space="preserve">1. Article 4.6 of </w:t>
            </w:r>
            <w:r>
              <w:rPr>
                <w:rFonts w:ascii="Times New Roman" w:hAnsi="Times New Roman"/>
                <w:i/>
                <w:sz w:val="24"/>
              </w:rPr>
              <w:t>National Food Safety Standard - Sterilized Milk</w:t>
            </w:r>
            <w:r>
              <w:rPr>
                <w:rFonts w:ascii="Times New Roman" w:hAnsi="Times New Roman"/>
                <w:sz w:val="24"/>
              </w:rPr>
              <w:t xml:space="preserve"> (GB 25190-2010).</w:t>
            </w:r>
          </w:p>
          <w:p w:rsidR="00D00206" w:rsidRDefault="0029319D">
            <w:pPr>
              <w:pStyle w:val="11910"/>
              <w:adjustRightInd w:val="0"/>
              <w:snapToGrid w:val="0"/>
              <w:ind w:firstLineChars="0" w:firstLine="0"/>
              <w:jc w:val="left"/>
              <w:rPr>
                <w:rFonts w:ascii="Times New Roman" w:hAnsi="Times New Roman" w:cs="Times New Roman"/>
                <w:snapToGrid w:val="0"/>
                <w:kern w:val="0"/>
                <w:sz w:val="24"/>
                <w:szCs w:val="24"/>
              </w:rPr>
            </w:pPr>
            <w:r>
              <w:rPr>
                <w:rFonts w:ascii="Times New Roman" w:hAnsi="Times New Roman"/>
                <w:sz w:val="24"/>
              </w:rPr>
              <w:t xml:space="preserve">2. Article 4.6.1 of </w:t>
            </w:r>
            <w:r>
              <w:rPr>
                <w:rFonts w:ascii="Times New Roman" w:hAnsi="Times New Roman"/>
                <w:i/>
                <w:sz w:val="24"/>
              </w:rPr>
              <w:t>National Food Safety Standard - Modified Milk</w:t>
            </w:r>
            <w:r>
              <w:rPr>
                <w:rFonts w:ascii="Times New Roman" w:hAnsi="Times New Roman"/>
                <w:sz w:val="24"/>
              </w:rPr>
              <w:t xml:space="preserve"> (GB25191-2010).</w:t>
            </w:r>
          </w:p>
          <w:p w:rsidR="00D00206" w:rsidRDefault="0029319D">
            <w:pPr>
              <w:pStyle w:val="11910"/>
              <w:adjustRightInd w:val="0"/>
              <w:snapToGrid w:val="0"/>
              <w:ind w:firstLineChars="0" w:firstLine="0"/>
              <w:jc w:val="left"/>
              <w:rPr>
                <w:rFonts w:ascii="Times New Roman" w:hAnsi="Times New Roman" w:cs="Times New Roman"/>
                <w:sz w:val="24"/>
                <w:szCs w:val="24"/>
              </w:rPr>
            </w:pPr>
            <w:r>
              <w:rPr>
                <w:rFonts w:ascii="Times New Roman" w:hAnsi="Times New Roman"/>
                <w:sz w:val="24"/>
              </w:rPr>
              <w:t xml:space="preserve">3. </w:t>
            </w:r>
            <w:r>
              <w:rPr>
                <w:rFonts w:ascii="Times New Roman" w:hAnsi="Times New Roman"/>
                <w:i/>
                <w:sz w:val="24"/>
              </w:rPr>
              <w:t>National Food Safety Standard - Microbiological Examination of Food - Commercial Sterility Test</w:t>
            </w:r>
            <w:r>
              <w:rPr>
                <w:rFonts w:ascii="Times New Roman" w:hAnsi="Times New Roman"/>
                <w:sz w:val="24"/>
              </w:rPr>
              <w:t xml:space="preserve"> (GB 4789.26-2013).</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1810"/>
              <w:adjustRightInd w:val="0"/>
              <w:snapToGrid w:val="0"/>
              <w:rPr>
                <w:rFonts w:ascii="Times New Roman" w:eastAsia="SimSun" w:cs="Times New Roman"/>
                <w:sz w:val="24"/>
                <w:szCs w:val="24"/>
              </w:rPr>
            </w:pPr>
            <w:r>
              <w:rPr>
                <w:rFonts w:ascii="Times New Roman" w:eastAsia="SimSun"/>
                <w:sz w:val="24"/>
              </w:rPr>
              <w:t>Sterility validation protocol for sterile product line.</w:t>
            </w:r>
          </w:p>
          <w:p w:rsidR="00D00206" w:rsidRDefault="00D00206">
            <w:pPr>
              <w:pStyle w:val="11810"/>
              <w:adjustRightInd w:val="0"/>
              <w:snapToGrid w:val="0"/>
              <w:rPr>
                <w:rFonts w:ascii="Times New Roman" w:eastAsia="SimSun" w:cs="Times New Roman"/>
                <w:sz w:val="24"/>
                <w:szCs w:val="24"/>
              </w:rPr>
            </w:pPr>
          </w:p>
          <w:p w:rsidR="00D00206" w:rsidRDefault="00D00206">
            <w:pPr>
              <w:pStyle w:val="11810"/>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1710"/>
              <w:adjustRightInd w:val="0"/>
              <w:snapToGrid w:val="0"/>
              <w:rPr>
                <w:rFonts w:ascii="Times New Roman" w:eastAsia="SimSun" w:cs="Times New Roman"/>
                <w:sz w:val="24"/>
                <w:szCs w:val="24"/>
              </w:rPr>
            </w:pPr>
            <w:r>
              <w:rPr>
                <w:rFonts w:ascii="Times New Roman" w:eastAsia="SimSun"/>
                <w:sz w:val="24"/>
              </w:rPr>
              <w:t>1. A commercial sterility test report in line with the method specified in GB/T 4789.26-2013 shall be provided.</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1610"/>
              <w:adjustRightInd w:val="0"/>
              <w:snapToGrid w:val="0"/>
              <w:ind w:firstLineChars="0" w:firstLine="0"/>
              <w:rPr>
                <w:rFonts w:ascii="Times New Roman" w:hAnsi="Times New Roman" w:cs="Times New Roman"/>
                <w:sz w:val="24"/>
                <w:szCs w:val="24"/>
              </w:rPr>
            </w:pPr>
            <w:r>
              <w:rPr>
                <w:rFonts w:ascii="Times New Roman" w:hAnsi="Times New Roman"/>
                <w:sz w:val="24"/>
              </w:rPr>
              <w:t>□ Conforming</w:t>
            </w:r>
          </w:p>
          <w:p w:rsidR="00D00206" w:rsidRDefault="0029319D">
            <w:pPr>
              <w:pStyle w:val="11610"/>
              <w:adjustRightInd w:val="0"/>
              <w:snapToGrid w:val="0"/>
              <w:ind w:firstLineChars="0" w:firstLine="0"/>
              <w:rPr>
                <w:rFonts w:ascii="Times New Roman" w:hAnsi="Times New Roman" w:cs="Times New Roman"/>
                <w:sz w:val="24"/>
                <w:szCs w:val="24"/>
              </w:rPr>
            </w:pPr>
            <w:r>
              <w:rPr>
                <w:rFonts w:ascii="Times New Roman" w:hAnsi="Times New Roman"/>
                <w:sz w:val="24"/>
              </w:rPr>
              <w:t>□ Non-conforming</w:t>
            </w:r>
          </w:p>
          <w:p w:rsidR="00D00206" w:rsidRDefault="0029319D">
            <w:pPr>
              <w:pStyle w:val="11610"/>
              <w:adjustRightInd w:val="0"/>
              <w:snapToGrid w:val="0"/>
              <w:ind w:firstLineChars="0" w:firstLine="0"/>
              <w:rPr>
                <w:rFonts w:ascii="Times New Roman" w:hAnsi="Times New Roman" w:cs="Times New Roman"/>
                <w:sz w:val="24"/>
                <w:szCs w:val="24"/>
              </w:rPr>
            </w:pPr>
            <w:r>
              <w:rPr>
                <w:rFonts w:ascii="Times New Roman" w:hAnsi="Times New Roman"/>
                <w:sz w:val="24"/>
              </w:rPr>
              <w:t>□ N/A</w:t>
            </w: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1510"/>
              <w:adjustRightInd w:val="0"/>
              <w:snapToGrid w:val="0"/>
              <w:ind w:firstLineChars="0" w:firstLine="0"/>
              <w:rPr>
                <w:rFonts w:ascii="Times New Roman" w:hAnsi="Times New Roman" w:cs="Times New Roman"/>
                <w:sz w:val="24"/>
                <w:szCs w:val="24"/>
              </w:rPr>
            </w:pPr>
            <w:r>
              <w:rPr>
                <w:rFonts w:ascii="Times New Roman" w:hAnsi="Times New Roman"/>
                <w:sz w:val="24"/>
              </w:rPr>
              <w:t>For self-inspection, available if necessary.</w:t>
            </w:r>
          </w:p>
        </w:tc>
      </w:tr>
      <w:tr w:rsidR="00D00206">
        <w:trPr>
          <w:trHeight w:val="515"/>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21210"/>
              <w:adjustRightInd w:val="0"/>
              <w:snapToGrid w:val="0"/>
              <w:ind w:firstLineChars="0" w:firstLine="0"/>
              <w:jc w:val="center"/>
              <w:rPr>
                <w:rFonts w:ascii="Times New Roman" w:eastAsia="SimSun" w:cs="Times New Roman"/>
                <w:b/>
                <w:bCs/>
                <w:sz w:val="24"/>
                <w:szCs w:val="24"/>
              </w:rPr>
            </w:pPr>
            <w:r>
              <w:rPr>
                <w:rStyle w:val="21310Char"/>
                <w:rFonts w:ascii="Times New Roman" w:eastAsia="SimSun" w:hAnsi="Times New Roman"/>
                <w:b/>
                <w:color w:val="000000"/>
                <w:sz w:val="24"/>
              </w:rPr>
              <w:t>9. Chemicals and Pest Control* (not required to be filled in the application, used for self-inspection, and provided if necessary)</w:t>
            </w:r>
          </w:p>
        </w:tc>
      </w:tr>
      <w:tr w:rsidR="00D00206">
        <w:trPr>
          <w:trHeight w:val="763"/>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21010"/>
              <w:adjustRightInd w:val="0"/>
              <w:snapToGrid w:val="0"/>
              <w:ind w:firstLineChars="0" w:firstLine="0"/>
              <w:rPr>
                <w:rStyle w:val="21110Char"/>
                <w:rFonts w:ascii="Times New Roman" w:eastAsia="SimSun" w:hAnsi="Times New Roman" w:cs="SimHei"/>
                <w:color w:val="000000"/>
                <w:sz w:val="24"/>
                <w:szCs w:val="24"/>
              </w:rPr>
            </w:pPr>
            <w:r>
              <w:rPr>
                <w:rFonts w:ascii="Times New Roman" w:eastAsia="SimSun"/>
                <w:color w:val="000000"/>
                <w:sz w:val="24"/>
              </w:rPr>
              <w:t>9.1 Control of chemicals</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1910"/>
              <w:adjustRightInd w:val="0"/>
              <w:snapToGrid w:val="0"/>
              <w:ind w:firstLineChars="0" w:firstLine="0"/>
              <w:jc w:val="left"/>
              <w:rPr>
                <w:rFonts w:ascii="Times New Roman" w:hAnsi="Times New Roman" w:cs="Times New Roman"/>
                <w:snapToGrid w:val="0"/>
                <w:kern w:val="0"/>
                <w:sz w:val="24"/>
                <w:szCs w:val="24"/>
              </w:rPr>
            </w:pPr>
            <w:r>
              <w:rPr>
                <w:rFonts w:ascii="Times New Roman" w:hAnsi="Times New Roman"/>
                <w:sz w:val="24"/>
              </w:rPr>
              <w:t>1</w:t>
            </w:r>
            <w:r>
              <w:rPr>
                <w:rFonts w:ascii="Times New Roman" w:hAnsi="Times New Roman" w:hint="eastAsia"/>
                <w:sz w:val="24"/>
              </w:rPr>
              <w:t>.</w:t>
            </w:r>
            <w:r>
              <w:rPr>
                <w:rFonts w:ascii="Times New Roman" w:hAnsi="Times New Roman"/>
                <w:sz w:val="24"/>
              </w:rPr>
              <w:t xml:space="preserve"> Article 9.2 of the National Food Safety Standard - Good Manufacturing Practice for Milk Products (GB 12693-2010).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11810"/>
              <w:adjustRightInd w:val="0"/>
              <w:snapToGrid w:val="0"/>
              <w:rPr>
                <w:rFonts w:ascii="Times New Roman" w:eastAsia="SimSun" w:cs="Times New Roman"/>
                <w:sz w:val="24"/>
                <w:szCs w:val="24"/>
              </w:rPr>
            </w:pPr>
            <w:r>
              <w:rPr>
                <w:rFonts w:ascii="Times New Roman" w:eastAsia="SimSun"/>
                <w:sz w:val="24"/>
              </w:rPr>
              <w:t>Brief description of chemical use and storage requirements.</w:t>
            </w: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11710"/>
              <w:adjustRightInd w:val="0"/>
              <w:snapToGrid w:val="0"/>
              <w:rPr>
                <w:rFonts w:ascii="Times New Roman" w:eastAsia="SimSun" w:cs="Times New Roman"/>
                <w:sz w:val="24"/>
                <w:szCs w:val="24"/>
              </w:rPr>
            </w:pPr>
            <w:r>
              <w:rPr>
                <w:rFonts w:ascii="Times New Roman" w:eastAsia="SimSun"/>
                <w:sz w:val="24"/>
              </w:rPr>
              <w:t>1. The chemicals shall be stored in special areas, strictly managed and clearly marked.</w:t>
            </w:r>
          </w:p>
          <w:p w:rsidR="00D00206" w:rsidRDefault="0029319D">
            <w:pPr>
              <w:pStyle w:val="11710"/>
              <w:adjustRightInd w:val="0"/>
              <w:snapToGrid w:val="0"/>
              <w:rPr>
                <w:rFonts w:ascii="Times New Roman" w:eastAsia="SimSun" w:cs="Times New Roman"/>
                <w:sz w:val="24"/>
                <w:szCs w:val="24"/>
              </w:rPr>
            </w:pPr>
            <w:r>
              <w:rPr>
                <w:rFonts w:ascii="Times New Roman" w:eastAsia="SimSun"/>
                <w:sz w:val="24"/>
              </w:rPr>
              <w:t>2. Prevent contamination of products by the chemicals used.</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22110"/>
              <w:adjustRightInd w:val="0"/>
              <w:snapToGrid w:val="0"/>
              <w:ind w:firstLineChars="0" w:firstLine="0"/>
              <w:rPr>
                <w:rFonts w:ascii="Times New Roman" w:hAnsi="Times New Roman" w:cs="Times New Roman"/>
                <w:sz w:val="24"/>
                <w:szCs w:val="24"/>
              </w:rPr>
            </w:pPr>
            <w:r>
              <w:rPr>
                <w:rFonts w:ascii="Times New Roman" w:hAnsi="Times New Roman"/>
                <w:sz w:val="24"/>
              </w:rPr>
              <w:t>□ Conforming</w:t>
            </w:r>
          </w:p>
          <w:p w:rsidR="00D00206" w:rsidRDefault="0029319D">
            <w:pPr>
              <w:pStyle w:val="22110"/>
              <w:adjustRightInd w:val="0"/>
              <w:snapToGrid w:val="0"/>
              <w:ind w:firstLineChars="0" w:firstLine="0"/>
              <w:rPr>
                <w:rFonts w:ascii="Times New Roman" w:hAnsi="Times New Roman" w:cs="Times New Roman"/>
                <w:sz w:val="24"/>
                <w:szCs w:val="24"/>
              </w:rPr>
            </w:pPr>
            <w:r>
              <w:rPr>
                <w:rFonts w:ascii="Times New Roman" w:hAnsi="Times New Roman"/>
                <w:sz w:val="24"/>
              </w:rPr>
              <w:t>□ Non-conforming</w:t>
            </w:r>
          </w:p>
          <w:p w:rsidR="00D00206" w:rsidRDefault="00D00206">
            <w:pPr>
              <w:pStyle w:val="11610"/>
              <w:adjustRightInd w:val="0"/>
              <w:snapToGrid w:val="0"/>
              <w:ind w:firstLineChars="0" w:firstLine="0"/>
              <w:rPr>
                <w:rFonts w:ascii="Times New Roman" w:hAnsi="Times New Roma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1510"/>
              <w:adjustRightInd w:val="0"/>
              <w:snapToGrid w:val="0"/>
              <w:ind w:firstLineChars="0" w:firstLine="0"/>
              <w:rPr>
                <w:rFonts w:ascii="Times New Roman" w:hAnsi="Times New Roman" w:cs="Times New Roman"/>
                <w:sz w:val="24"/>
                <w:szCs w:val="24"/>
              </w:rPr>
            </w:pPr>
            <w:r>
              <w:rPr>
                <w:rFonts w:ascii="Times New Roman" w:hAnsi="Times New Roman"/>
                <w:sz w:val="24"/>
              </w:rPr>
              <w:t>For self-inspection, available if necessary.</w:t>
            </w:r>
          </w:p>
        </w:tc>
      </w:tr>
      <w:tr w:rsidR="00D00206">
        <w:trPr>
          <w:trHeight w:val="763"/>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21010"/>
              <w:adjustRightInd w:val="0"/>
              <w:snapToGrid w:val="0"/>
              <w:ind w:firstLineChars="0" w:firstLine="0"/>
              <w:rPr>
                <w:rFonts w:ascii="Times New Roman" w:eastAsia="SimSun" w:cs="Times New Roman"/>
                <w:color w:val="000000"/>
                <w:sz w:val="24"/>
                <w:szCs w:val="24"/>
              </w:rPr>
            </w:pPr>
            <w:r>
              <w:rPr>
                <w:rFonts w:ascii="Times New Roman" w:eastAsia="SimSun"/>
                <w:color w:val="000000"/>
                <w:sz w:val="24"/>
              </w:rPr>
              <w:t>9.2 Pest control</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1910"/>
              <w:adjustRightInd w:val="0"/>
              <w:snapToGrid w:val="0"/>
              <w:ind w:firstLineChars="0" w:firstLine="0"/>
              <w:jc w:val="left"/>
              <w:rPr>
                <w:rFonts w:ascii="Times New Roman" w:hAnsi="Times New Roman" w:cs="Times New Roman"/>
                <w:snapToGrid w:val="0"/>
                <w:kern w:val="0"/>
                <w:sz w:val="24"/>
                <w:szCs w:val="24"/>
              </w:rPr>
            </w:pPr>
            <w:r>
              <w:rPr>
                <w:rFonts w:ascii="Times New Roman" w:hAnsi="Times New Roman"/>
                <w:sz w:val="24"/>
              </w:rPr>
              <w:t>1. Article 7.5 of the National Food Safety Standard - Good Manufacturing Practice for Milk Products (GB 12693-2010).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22210"/>
              <w:snapToGrid w:val="0"/>
              <w:spacing w:line="0" w:lineRule="atLeast"/>
              <w:rPr>
                <w:rFonts w:ascii="Times New Roman" w:eastAsia="SimSun" w:cs="Times New Roman"/>
                <w:bCs/>
                <w:color w:val="000000"/>
                <w:sz w:val="24"/>
                <w:szCs w:val="24"/>
              </w:rPr>
            </w:pPr>
            <w:r>
              <w:rPr>
                <w:rFonts w:ascii="Times New Roman" w:eastAsia="SimSun"/>
                <w:color w:val="000000"/>
                <w:sz w:val="24"/>
              </w:rPr>
              <w:t>Provide control methods and layout plans for damage by insects. If the control is undertaken by a third party, provide the qualification of the third party.</w:t>
            </w:r>
          </w:p>
        </w:tc>
        <w:tc>
          <w:tcPr>
            <w:tcW w:w="2625" w:type="dxa"/>
            <w:tcBorders>
              <w:top w:val="single" w:sz="4" w:space="0" w:color="auto"/>
              <w:left w:val="single" w:sz="4" w:space="0" w:color="auto"/>
              <w:bottom w:val="single" w:sz="4" w:space="0" w:color="auto"/>
              <w:right w:val="single" w:sz="4" w:space="0" w:color="auto"/>
            </w:tcBorders>
            <w:vAlign w:val="center"/>
          </w:tcPr>
          <w:p w:rsidR="00D00206" w:rsidRDefault="0029319D">
            <w:pPr>
              <w:pStyle w:val="22310"/>
              <w:snapToGrid w:val="0"/>
              <w:spacing w:line="0" w:lineRule="atLeast"/>
              <w:rPr>
                <w:rFonts w:ascii="Times New Roman" w:eastAsia="SimSun" w:cs="Times New Roman"/>
                <w:bCs/>
                <w:color w:val="000000"/>
                <w:sz w:val="24"/>
                <w:szCs w:val="24"/>
              </w:rPr>
            </w:pPr>
            <w:r>
              <w:rPr>
                <w:rFonts w:ascii="Times New Roman" w:eastAsia="SimSun"/>
                <w:color w:val="000000"/>
                <w:sz w:val="24"/>
              </w:rPr>
              <w:t>1. The impact of damage by insects and rats on production safety and hygiene should be avoided.</w:t>
            </w:r>
          </w:p>
          <w:p w:rsidR="00D00206" w:rsidRDefault="00D00206">
            <w:pPr>
              <w:pStyle w:val="22310"/>
              <w:snapToGrid w:val="0"/>
              <w:spacing w:line="0" w:lineRule="atLeast"/>
              <w:rPr>
                <w:rFonts w:ascii="Times New Roman" w:eastAsia="SimSun" w:cs="Times New Roman"/>
                <w:bCs/>
                <w:color w:val="000000"/>
                <w:sz w:val="24"/>
                <w:szCs w:val="24"/>
              </w:rPr>
            </w:pP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23010"/>
              <w:adjustRightInd w:val="0"/>
              <w:snapToGrid w:val="0"/>
              <w:ind w:firstLineChars="0" w:firstLine="0"/>
              <w:rPr>
                <w:rFonts w:ascii="Times New Roman" w:hAnsi="Times New Roman" w:cs="Times New Roman"/>
                <w:sz w:val="24"/>
                <w:szCs w:val="24"/>
              </w:rPr>
            </w:pPr>
            <w:r>
              <w:rPr>
                <w:rFonts w:ascii="Times New Roman" w:hAnsi="Times New Roman"/>
                <w:sz w:val="24"/>
              </w:rPr>
              <w:t>□ Conforming</w:t>
            </w:r>
          </w:p>
          <w:p w:rsidR="00D00206" w:rsidRDefault="0029319D">
            <w:pPr>
              <w:pStyle w:val="23010"/>
              <w:adjustRightInd w:val="0"/>
              <w:snapToGrid w:val="0"/>
              <w:ind w:firstLineChars="0" w:firstLine="0"/>
              <w:rPr>
                <w:rFonts w:ascii="Times New Roman" w:hAnsi="Times New Roman" w:cs="Times New Roman"/>
                <w:sz w:val="24"/>
                <w:szCs w:val="24"/>
              </w:rPr>
            </w:pPr>
            <w:r>
              <w:rPr>
                <w:rFonts w:ascii="Times New Roman" w:hAnsi="Times New Roman"/>
                <w:sz w:val="24"/>
              </w:rPr>
              <w:t>□ Non-conforming</w:t>
            </w:r>
          </w:p>
          <w:p w:rsidR="00D00206" w:rsidRDefault="00D00206">
            <w:pPr>
              <w:pStyle w:val="11610"/>
              <w:adjustRightInd w:val="0"/>
              <w:snapToGrid w:val="0"/>
              <w:ind w:firstLineChars="0" w:firstLine="0"/>
              <w:rPr>
                <w:rFonts w:ascii="Times New Roman" w:hAnsi="Times New Roma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1510"/>
              <w:adjustRightInd w:val="0"/>
              <w:snapToGrid w:val="0"/>
              <w:ind w:firstLineChars="0" w:firstLine="0"/>
              <w:rPr>
                <w:rFonts w:ascii="Times New Roman" w:hAnsi="Times New Roman" w:cs="Times New Roman"/>
                <w:sz w:val="24"/>
                <w:szCs w:val="24"/>
              </w:rPr>
            </w:pPr>
            <w:r>
              <w:rPr>
                <w:rFonts w:ascii="Times New Roman" w:hAnsi="Times New Roman"/>
                <w:sz w:val="24"/>
              </w:rPr>
              <w:t>For self-inspection, available if necessary.</w:t>
            </w:r>
          </w:p>
        </w:tc>
      </w:tr>
      <w:tr w:rsidR="00D00206">
        <w:trPr>
          <w:trHeight w:val="468"/>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22510"/>
              <w:adjustRightInd w:val="0"/>
              <w:snapToGrid w:val="0"/>
              <w:ind w:firstLineChars="0" w:firstLine="0"/>
              <w:jc w:val="center"/>
              <w:rPr>
                <w:rStyle w:val="22610Char"/>
                <w:rFonts w:ascii="Times New Roman" w:eastAsia="SimSun" w:hAnsi="Times New Roman" w:cs="Times New Roman"/>
                <w:color w:val="000000"/>
                <w:sz w:val="24"/>
                <w:szCs w:val="24"/>
              </w:rPr>
            </w:pPr>
            <w:r>
              <w:rPr>
                <w:rFonts w:ascii="Times New Roman" w:eastAsia="SimSun"/>
                <w:b/>
                <w:color w:val="000000"/>
                <w:sz w:val="24"/>
              </w:rPr>
              <w:t>10. Product Tracing* (not required to be filled in the application, used for self-inspection, and provided if necessary)</w:t>
            </w:r>
          </w:p>
        </w:tc>
      </w:tr>
      <w:tr w:rsidR="00D00206">
        <w:trPr>
          <w:trHeight w:val="763"/>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21010"/>
              <w:adjustRightInd w:val="0"/>
              <w:snapToGrid w:val="0"/>
              <w:ind w:firstLineChars="0" w:firstLine="0"/>
              <w:rPr>
                <w:rFonts w:ascii="Times New Roman" w:eastAsia="SimSun" w:cs="Times New Roman"/>
                <w:color w:val="000000"/>
                <w:sz w:val="24"/>
                <w:szCs w:val="24"/>
              </w:rPr>
            </w:pPr>
            <w:r>
              <w:rPr>
                <w:rFonts w:ascii="Times New Roman" w:eastAsia="SimSun"/>
                <w:color w:val="000000"/>
                <w:sz w:val="24"/>
              </w:rPr>
              <w:t>10.1. Product traceability</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1910"/>
              <w:adjustRightInd w:val="0"/>
              <w:snapToGrid w:val="0"/>
              <w:ind w:firstLineChars="0" w:firstLine="0"/>
              <w:jc w:val="left"/>
              <w:rPr>
                <w:rFonts w:ascii="Times New Roman" w:hAnsi="Times New Roman" w:cs="Times New Roman"/>
                <w:snapToGrid w:val="0"/>
                <w:kern w:val="0"/>
                <w:sz w:val="24"/>
                <w:szCs w:val="24"/>
              </w:rPr>
            </w:pPr>
            <w:r>
              <w:rPr>
                <w:rFonts w:ascii="Times New Roman" w:hAnsi="Times New Roman"/>
                <w:sz w:val="24"/>
              </w:rPr>
              <w:t>1. Article 12 of the National Food Safety Standard - Good Manufacturing Practice for Milk Products (GB 12693-2010).</w:t>
            </w:r>
          </w:p>
        </w:tc>
        <w:tc>
          <w:tcPr>
            <w:tcW w:w="3157" w:type="dxa"/>
            <w:tcBorders>
              <w:top w:val="single" w:sz="4" w:space="0" w:color="auto"/>
              <w:left w:val="single" w:sz="4" w:space="0" w:color="auto"/>
              <w:bottom w:val="single" w:sz="4" w:space="0" w:color="auto"/>
              <w:right w:val="single" w:sz="4" w:space="0" w:color="auto"/>
            </w:tcBorders>
          </w:tcPr>
          <w:p w:rsidR="00D00206" w:rsidRDefault="0029319D">
            <w:pPr>
              <w:pStyle w:val="22210"/>
              <w:snapToGrid w:val="0"/>
              <w:spacing w:line="0" w:lineRule="atLeast"/>
              <w:rPr>
                <w:rFonts w:ascii="Times New Roman" w:eastAsia="SimSun" w:cs="Times New Roman"/>
                <w:bCs/>
                <w:color w:val="000000"/>
                <w:sz w:val="24"/>
                <w:szCs w:val="24"/>
              </w:rPr>
            </w:pPr>
            <w:r>
              <w:rPr>
                <w:rFonts w:ascii="Times New Roman" w:eastAsia="SimSun"/>
                <w:color w:val="000000"/>
                <w:sz w:val="24"/>
              </w:rPr>
              <w:t>Describe the product traceability procedure in a brief manner and take the batch number of a batch of finished products as an example to illustrate how to trace raw materials from finished products.</w:t>
            </w:r>
          </w:p>
        </w:tc>
        <w:tc>
          <w:tcPr>
            <w:tcW w:w="2625" w:type="dxa"/>
            <w:tcBorders>
              <w:top w:val="single" w:sz="4" w:space="0" w:color="auto"/>
              <w:left w:val="single" w:sz="4" w:space="0" w:color="auto"/>
              <w:bottom w:val="single" w:sz="4" w:space="0" w:color="auto"/>
              <w:right w:val="single" w:sz="4" w:space="0" w:color="auto"/>
            </w:tcBorders>
          </w:tcPr>
          <w:p w:rsidR="00D00206" w:rsidRDefault="0029319D">
            <w:pPr>
              <w:pStyle w:val="22310"/>
              <w:snapToGrid w:val="0"/>
              <w:spacing w:line="0" w:lineRule="atLeast"/>
              <w:rPr>
                <w:rFonts w:ascii="Times New Roman" w:eastAsia="SimSun" w:cs="Times New Roman"/>
                <w:bCs/>
                <w:color w:val="000000"/>
                <w:sz w:val="24"/>
                <w:szCs w:val="24"/>
              </w:rPr>
            </w:pPr>
            <w:r>
              <w:rPr>
                <w:rFonts w:ascii="Times New Roman" w:eastAsia="SimSun"/>
                <w:sz w:val="24"/>
              </w:rPr>
              <w:t>1. Traceability procedures should be established to realize the two-way traceability of the whole chain from raw materials, production and processing processes to finished products.</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23110"/>
              <w:adjustRightInd w:val="0"/>
              <w:snapToGrid w:val="0"/>
              <w:ind w:firstLineChars="0" w:firstLine="0"/>
              <w:rPr>
                <w:rFonts w:ascii="Times New Roman" w:hAnsi="Times New Roman" w:cs="Times New Roman"/>
                <w:sz w:val="24"/>
                <w:szCs w:val="24"/>
              </w:rPr>
            </w:pPr>
            <w:r>
              <w:rPr>
                <w:rFonts w:ascii="Times New Roman" w:hAnsi="Times New Roman"/>
                <w:sz w:val="24"/>
              </w:rPr>
              <w:t>□ Conforming</w:t>
            </w:r>
          </w:p>
          <w:p w:rsidR="00D00206" w:rsidRDefault="0029319D">
            <w:pPr>
              <w:pStyle w:val="23110"/>
              <w:adjustRightInd w:val="0"/>
              <w:snapToGrid w:val="0"/>
              <w:ind w:firstLineChars="0" w:firstLine="0"/>
              <w:rPr>
                <w:rFonts w:ascii="Times New Roman" w:hAnsi="Times New Roman" w:cs="Times New Roman"/>
                <w:sz w:val="24"/>
                <w:szCs w:val="24"/>
              </w:rPr>
            </w:pPr>
            <w:r>
              <w:rPr>
                <w:rFonts w:ascii="Times New Roman" w:hAnsi="Times New Roman"/>
                <w:sz w:val="24"/>
              </w:rPr>
              <w:t>□ Non-conforming</w:t>
            </w:r>
          </w:p>
          <w:p w:rsidR="00D00206" w:rsidRDefault="00D00206">
            <w:pPr>
              <w:pStyle w:val="11610"/>
              <w:adjustRightInd w:val="0"/>
              <w:snapToGrid w:val="0"/>
              <w:ind w:firstLineChars="0" w:firstLine="0"/>
              <w:rPr>
                <w:rFonts w:ascii="Times New Roman" w:hAnsi="Times New Roma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1510"/>
              <w:adjustRightInd w:val="0"/>
              <w:snapToGrid w:val="0"/>
              <w:ind w:firstLineChars="0" w:firstLine="0"/>
              <w:rPr>
                <w:rFonts w:ascii="Times New Roman" w:hAnsi="Times New Roman" w:cs="Times New Roman"/>
                <w:sz w:val="24"/>
                <w:szCs w:val="24"/>
              </w:rPr>
            </w:pPr>
            <w:r>
              <w:rPr>
                <w:rFonts w:ascii="Times New Roman" w:hAnsi="Times New Roman"/>
                <w:sz w:val="24"/>
              </w:rPr>
              <w:t>For self-inspection, available if necessary.</w:t>
            </w:r>
          </w:p>
        </w:tc>
      </w:tr>
      <w:tr w:rsidR="00D00206">
        <w:trPr>
          <w:trHeight w:val="763"/>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23210"/>
              <w:ind w:firstLineChars="0" w:firstLine="0"/>
              <w:jc w:val="center"/>
              <w:rPr>
                <w:rStyle w:val="23310Char"/>
                <w:rFonts w:ascii="Times New Roman" w:eastAsia="SimSun" w:hAnsi="Times New Roman" w:cs="Times New Roman"/>
                <w:b/>
                <w:bCs/>
                <w:color w:val="000000"/>
                <w:sz w:val="24"/>
                <w:szCs w:val="24"/>
              </w:rPr>
            </w:pPr>
            <w:r>
              <w:rPr>
                <w:rFonts w:ascii="Times New Roman" w:eastAsia="SimSun"/>
                <w:b/>
                <w:color w:val="000000"/>
                <w:sz w:val="24"/>
              </w:rPr>
              <w:t>11. Personnel Management and Training* (not required to be filled in the application, used for self-inspection, and provided if necessary)</w:t>
            </w:r>
          </w:p>
        </w:tc>
      </w:tr>
      <w:tr w:rsidR="00D00206">
        <w:trPr>
          <w:trHeight w:val="763"/>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2"/>
              <w:snapToGrid w:val="0"/>
              <w:rPr>
                <w:rFonts w:ascii="Times New Roman" w:eastAsia="SimSun" w:cs="Times New Roman"/>
              </w:rPr>
            </w:pPr>
            <w:r>
              <w:rPr>
                <w:rFonts w:ascii="Times New Roman" w:eastAsia="SimSun"/>
              </w:rPr>
              <w:t>11.1 Personnel Health and Hygiene Management</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3"/>
              <w:snapToGrid w:val="0"/>
              <w:rPr>
                <w:rFonts w:ascii="Times New Roman" w:eastAsia="SimSun" w:cs="Times New Roman"/>
              </w:rPr>
            </w:pPr>
            <w:r>
              <w:rPr>
                <w:rFonts w:ascii="Times New Roman" w:eastAsia="SimSun"/>
              </w:rPr>
              <w:t>1. Article 7.4 of the National Food Safety Standard - Good Manufacturing Practice for Milk Products (GB 12693-2010).</w:t>
            </w:r>
          </w:p>
        </w:tc>
        <w:tc>
          <w:tcPr>
            <w:tcW w:w="3157" w:type="dxa"/>
            <w:tcBorders>
              <w:top w:val="single" w:sz="4" w:space="0" w:color="auto"/>
              <w:left w:val="single" w:sz="4" w:space="0" w:color="auto"/>
              <w:bottom w:val="single" w:sz="4" w:space="0" w:color="auto"/>
              <w:right w:val="single" w:sz="4" w:space="0" w:color="auto"/>
            </w:tcBorders>
            <w:vAlign w:val="center"/>
          </w:tcPr>
          <w:p w:rsidR="00D00206" w:rsidRDefault="0029319D">
            <w:pPr>
              <w:pStyle w:val="23410"/>
              <w:tabs>
                <w:tab w:val="left" w:pos="312"/>
              </w:tabs>
              <w:snapToGrid w:val="0"/>
              <w:spacing w:line="0" w:lineRule="atLeast"/>
              <w:rPr>
                <w:rFonts w:ascii="Times New Roman" w:eastAsia="SimSun" w:cs="Times New Roman"/>
                <w:bCs/>
                <w:color w:val="000000"/>
                <w:sz w:val="24"/>
                <w:szCs w:val="24"/>
              </w:rPr>
            </w:pPr>
            <w:r>
              <w:rPr>
                <w:rFonts w:ascii="Times New Roman" w:eastAsia="SimSun"/>
                <w:color w:val="000000"/>
                <w:sz w:val="24"/>
              </w:rPr>
              <w:t>Pre-employment health management and medical examination requirements for employees.</w:t>
            </w:r>
          </w:p>
        </w:tc>
        <w:tc>
          <w:tcPr>
            <w:tcW w:w="2625" w:type="dxa"/>
            <w:tcBorders>
              <w:top w:val="single" w:sz="4" w:space="0" w:color="auto"/>
              <w:left w:val="single" w:sz="4" w:space="0" w:color="auto"/>
              <w:bottom w:val="single" w:sz="4" w:space="0" w:color="auto"/>
              <w:right w:val="single" w:sz="4" w:space="0" w:color="auto"/>
            </w:tcBorders>
            <w:vAlign w:val="center"/>
          </w:tcPr>
          <w:p w:rsidR="00D00206" w:rsidRDefault="0029319D">
            <w:pPr>
              <w:pStyle w:val="23510"/>
              <w:snapToGrid w:val="0"/>
              <w:spacing w:line="0" w:lineRule="atLeast"/>
              <w:rPr>
                <w:rFonts w:ascii="Times New Roman" w:eastAsia="SimSun" w:cs="Times New Roman"/>
                <w:bCs/>
                <w:color w:val="000000"/>
                <w:sz w:val="24"/>
                <w:szCs w:val="24"/>
              </w:rPr>
            </w:pPr>
            <w:r>
              <w:rPr>
                <w:rFonts w:ascii="Times New Roman" w:eastAsia="SimSun"/>
                <w:color w:val="000000"/>
                <w:sz w:val="24"/>
              </w:rPr>
              <w:t>1. Employees should have a medical examination and prove that they are suitable for working in food processing enterprises before employment.</w:t>
            </w:r>
          </w:p>
          <w:p w:rsidR="00D00206" w:rsidRDefault="0029319D">
            <w:pPr>
              <w:pStyle w:val="23510"/>
              <w:snapToGrid w:val="0"/>
              <w:spacing w:line="0" w:lineRule="atLeast"/>
              <w:rPr>
                <w:rFonts w:ascii="Times New Roman" w:eastAsia="SimSun" w:cs="Times New Roman"/>
                <w:bCs/>
                <w:color w:val="000000"/>
                <w:sz w:val="24"/>
                <w:szCs w:val="24"/>
              </w:rPr>
            </w:pPr>
            <w:r>
              <w:rPr>
                <w:rFonts w:ascii="Times New Roman" w:eastAsia="SimSun"/>
                <w:color w:val="000000"/>
                <w:sz w:val="24"/>
              </w:rPr>
              <w:t>2. Employees shall have regular physical examinations and keep records.</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236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236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4"/>
              <w:snapToGrid w:val="0"/>
              <w:rPr>
                <w:rFonts w:ascii="Times New Roman" w:eastAsia="SimSun" w:cs="Times New Roman"/>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1510"/>
              <w:adjustRightInd w:val="0"/>
              <w:snapToGrid w:val="0"/>
              <w:ind w:firstLineChars="0" w:firstLine="0"/>
              <w:rPr>
                <w:rFonts w:ascii="Times New Roman" w:hAnsi="Times New Roman" w:cs="Times New Roman"/>
                <w:sz w:val="24"/>
                <w:szCs w:val="24"/>
              </w:rPr>
            </w:pPr>
            <w:r>
              <w:rPr>
                <w:rFonts w:ascii="Times New Roman" w:hAnsi="Times New Roman"/>
                <w:sz w:val="24"/>
              </w:rPr>
              <w:t>For self-inspection, available if necessary.</w:t>
            </w:r>
          </w:p>
        </w:tc>
      </w:tr>
      <w:tr w:rsidR="00D00206">
        <w:trPr>
          <w:trHeight w:val="763"/>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5"/>
              <w:snapToGrid w:val="0"/>
              <w:rPr>
                <w:rFonts w:ascii="Times New Roman" w:eastAsia="SimSun" w:cs="Times New Roman"/>
              </w:rPr>
            </w:pPr>
            <w:r>
              <w:rPr>
                <w:rFonts w:ascii="Times New Roman" w:eastAsia="SimSun"/>
              </w:rPr>
              <w:t>11.2 Personnel training</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6"/>
              <w:snapToGrid w:val="0"/>
              <w:rPr>
                <w:rFonts w:ascii="Times New Roman" w:eastAsia="SimSun" w:cs="Times New Roman"/>
              </w:rPr>
            </w:pPr>
            <w:r>
              <w:rPr>
                <w:rFonts w:ascii="Times New Roman" w:eastAsia="SimSun"/>
              </w:rPr>
              <w:t xml:space="preserve">1. Article 13 of the </w:t>
            </w:r>
            <w:r>
              <w:rPr>
                <w:rFonts w:ascii="Times New Roman" w:eastAsia="SimSun"/>
                <w:i/>
              </w:rPr>
              <w:t>National Food Safety Standard - Good Manufacturing Practice for Milk Products</w:t>
            </w:r>
            <w:r>
              <w:rPr>
                <w:rFonts w:ascii="Times New Roman" w:eastAsia="SimSun"/>
              </w:rPr>
              <w:t xml:space="preserve"> (GB 12693-2010).</w:t>
            </w:r>
          </w:p>
        </w:tc>
        <w:tc>
          <w:tcPr>
            <w:tcW w:w="3157" w:type="dxa"/>
            <w:tcBorders>
              <w:top w:val="single" w:sz="4" w:space="0" w:color="auto"/>
              <w:left w:val="single" w:sz="4" w:space="0" w:color="auto"/>
              <w:bottom w:val="single" w:sz="4" w:space="0" w:color="auto"/>
              <w:right w:val="single" w:sz="4" w:space="0" w:color="auto"/>
            </w:tcBorders>
            <w:vAlign w:val="center"/>
          </w:tcPr>
          <w:p w:rsidR="00D00206" w:rsidRDefault="0029319D">
            <w:pPr>
              <w:pStyle w:val="23710"/>
              <w:snapToGrid w:val="0"/>
              <w:spacing w:line="0" w:lineRule="atLeast"/>
              <w:rPr>
                <w:rFonts w:ascii="Times New Roman" w:eastAsia="SimSun" w:cs="Times New Roman"/>
                <w:bCs/>
                <w:color w:val="000000"/>
                <w:sz w:val="24"/>
                <w:szCs w:val="24"/>
              </w:rPr>
            </w:pPr>
            <w:r>
              <w:rPr>
                <w:rFonts w:ascii="Times New Roman" w:eastAsia="SimSun"/>
                <w:color w:val="000000"/>
                <w:sz w:val="24"/>
              </w:rPr>
              <w:t>Annual training plans, contents, assessments and records for employees.</w:t>
            </w:r>
          </w:p>
          <w:p w:rsidR="00D00206" w:rsidRDefault="00D00206">
            <w:pPr>
              <w:pStyle w:val="23710"/>
              <w:snapToGrid w:val="0"/>
              <w:spacing w:line="0" w:lineRule="atLeast"/>
              <w:rPr>
                <w:rFonts w:ascii="Times New Roman" w:eastAsia="SimSun" w:cs="Times New Roman"/>
                <w:bCs/>
                <w:color w:val="000000"/>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D00206" w:rsidRDefault="0029319D">
            <w:pPr>
              <w:pStyle w:val="23810"/>
              <w:snapToGrid w:val="0"/>
              <w:spacing w:line="0" w:lineRule="atLeast"/>
              <w:rPr>
                <w:rFonts w:ascii="Times New Roman" w:eastAsia="SimSun" w:cs="Times New Roman"/>
                <w:bCs/>
                <w:color w:val="000000"/>
                <w:sz w:val="24"/>
                <w:szCs w:val="24"/>
              </w:rPr>
            </w:pPr>
            <w:r>
              <w:rPr>
                <w:rFonts w:ascii="Times New Roman" w:eastAsia="SimSun"/>
                <w:color w:val="000000"/>
                <w:sz w:val="24"/>
              </w:rPr>
              <w:t xml:space="preserve">1. The training shall cover the </w:t>
            </w:r>
            <w:r>
              <w:rPr>
                <w:rFonts w:ascii="Times New Roman" w:eastAsia="SimSun"/>
                <w:i/>
                <w:color w:val="000000"/>
                <w:sz w:val="24"/>
              </w:rPr>
              <w:t>Protocol on Dairy Products Exported to China</w:t>
            </w:r>
            <w:r>
              <w:rPr>
                <w:rFonts w:ascii="Times New Roman" w:eastAsia="SimSun"/>
                <w:color w:val="000000"/>
                <w:sz w:val="24"/>
              </w:rPr>
              <w:t>, Chinese regulations and standards, etc.</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23910"/>
              <w:adjustRightInd w:val="0"/>
              <w:snapToGrid w:val="0"/>
              <w:ind w:firstLineChars="0" w:firstLine="0"/>
              <w:rPr>
                <w:rFonts w:ascii="Times New Roman" w:eastAsia="SimSun" w:cs="Times New Roman"/>
                <w:sz w:val="24"/>
                <w:szCs w:val="24"/>
              </w:rPr>
            </w:pPr>
            <w:r>
              <w:rPr>
                <w:rFonts w:ascii="Times New Roman" w:eastAsia="SimSun"/>
                <w:sz w:val="24"/>
              </w:rPr>
              <w:t>□ Conforming</w:t>
            </w:r>
          </w:p>
          <w:p w:rsidR="00D00206" w:rsidRDefault="0029319D">
            <w:pPr>
              <w:pStyle w:val="23910"/>
              <w:adjustRightInd w:val="0"/>
              <w:snapToGrid w:val="0"/>
              <w:ind w:firstLineChars="0" w:firstLine="0"/>
              <w:rPr>
                <w:rFonts w:ascii="Times New Roman" w:eastAsia="SimSun" w:cs="Times New Roman"/>
                <w:sz w:val="24"/>
                <w:szCs w:val="24"/>
              </w:rPr>
            </w:pPr>
            <w:r>
              <w:rPr>
                <w:rFonts w:ascii="Times New Roman" w:eastAsia="SimSun"/>
                <w:sz w:val="24"/>
              </w:rPr>
              <w:t>□ Non-conforming</w:t>
            </w:r>
          </w:p>
          <w:p w:rsidR="00D00206" w:rsidRDefault="00D00206">
            <w:pPr>
              <w:pStyle w:val="7"/>
              <w:snapToGrid w:val="0"/>
              <w:rPr>
                <w:rFonts w:ascii="Times New Roman" w:eastAsia="SimSun" w:cs="Times New Roman"/>
              </w:rPr>
            </w:pPr>
          </w:p>
        </w:tc>
        <w:tc>
          <w:tcPr>
            <w:tcW w:w="1411" w:type="dxa"/>
            <w:tcBorders>
              <w:top w:val="single" w:sz="4" w:space="0" w:color="auto"/>
              <w:left w:val="single" w:sz="4" w:space="0" w:color="auto"/>
              <w:bottom w:val="single" w:sz="4" w:space="0" w:color="auto"/>
              <w:right w:val="single" w:sz="4" w:space="0" w:color="auto"/>
            </w:tcBorders>
          </w:tcPr>
          <w:p w:rsidR="00D00206" w:rsidRDefault="0029319D">
            <w:pPr>
              <w:pStyle w:val="11510"/>
              <w:adjustRightInd w:val="0"/>
              <w:snapToGrid w:val="0"/>
              <w:ind w:firstLineChars="0" w:firstLine="0"/>
              <w:rPr>
                <w:rFonts w:ascii="Times New Roman" w:hAnsi="Times New Roman" w:cs="Times New Roman"/>
                <w:sz w:val="24"/>
                <w:szCs w:val="24"/>
              </w:rPr>
            </w:pPr>
            <w:r>
              <w:rPr>
                <w:rFonts w:ascii="Times New Roman" w:hAnsi="Times New Roman"/>
                <w:sz w:val="24"/>
              </w:rPr>
              <w:t>For self-inspection, available if necessary.</w:t>
            </w:r>
          </w:p>
        </w:tc>
      </w:tr>
      <w:tr w:rsidR="00D00206">
        <w:trPr>
          <w:trHeight w:val="330"/>
        </w:trPr>
        <w:tc>
          <w:tcPr>
            <w:tcW w:w="14409" w:type="dxa"/>
            <w:gridSpan w:val="6"/>
            <w:tcBorders>
              <w:top w:val="single" w:sz="4" w:space="0" w:color="auto"/>
              <w:left w:val="single" w:sz="4" w:space="0" w:color="auto"/>
              <w:bottom w:val="single" w:sz="4" w:space="0" w:color="auto"/>
              <w:right w:val="single" w:sz="4" w:space="0" w:color="auto"/>
            </w:tcBorders>
          </w:tcPr>
          <w:p w:rsidR="00D00206" w:rsidRDefault="0029319D">
            <w:pPr>
              <w:pStyle w:val="23210"/>
              <w:ind w:firstLineChars="0" w:firstLine="0"/>
              <w:jc w:val="center"/>
              <w:rPr>
                <w:rFonts w:ascii="Times New Roman" w:eastAsia="SimSun" w:cs="Times New Roman"/>
                <w:b/>
                <w:sz w:val="24"/>
                <w:szCs w:val="24"/>
              </w:rPr>
            </w:pPr>
            <w:r>
              <w:rPr>
                <w:rFonts w:ascii="Times New Roman" w:eastAsia="SimSun"/>
                <w:b/>
                <w:color w:val="000000"/>
                <w:sz w:val="24"/>
              </w:rPr>
              <w:t>12. Declaration</w:t>
            </w:r>
          </w:p>
        </w:tc>
      </w:tr>
      <w:tr w:rsidR="00D00206">
        <w:trPr>
          <w:trHeight w:val="330"/>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1310"/>
              <w:adjustRightInd w:val="0"/>
              <w:snapToGrid w:val="0"/>
              <w:ind w:firstLineChars="0" w:firstLine="0"/>
              <w:rPr>
                <w:rFonts w:ascii="Times New Roman" w:hAnsi="Times New Roman" w:cs="Times New Roman"/>
                <w:sz w:val="24"/>
                <w:szCs w:val="24"/>
              </w:rPr>
            </w:pPr>
            <w:r>
              <w:rPr>
                <w:rFonts w:ascii="Times New Roman" w:hAnsi="Times New Roman"/>
                <w:sz w:val="24"/>
              </w:rPr>
              <w:t>12.1 Declaration by enterprise</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1210"/>
              <w:adjustRightInd w:val="0"/>
              <w:snapToGrid w:val="0"/>
              <w:ind w:firstLineChars="0" w:firstLine="0"/>
              <w:rPr>
                <w:rFonts w:ascii="Times New Roman" w:hAnsi="Times New Roman" w:cs="Times New Roman"/>
                <w:sz w:val="24"/>
                <w:szCs w:val="24"/>
              </w:rPr>
            </w:pPr>
            <w:r>
              <w:rPr>
                <w:rFonts w:ascii="Times New Roman" w:hAnsi="Times New Roman"/>
                <w:color w:val="000000"/>
                <w:sz w:val="24"/>
              </w:rPr>
              <w:t xml:space="preserve">1. Article 9 of the </w:t>
            </w:r>
            <w:r>
              <w:rPr>
                <w:rFonts w:ascii="Times New Roman" w:hAnsi="Times New Roman"/>
                <w:i/>
                <w:color w:val="000000"/>
                <w:sz w:val="24"/>
              </w:rPr>
              <w:t xml:space="preserve">Regulations of the People's Republic of China on the Registration and Administration of </w:t>
            </w:r>
            <w:r>
              <w:rPr>
                <w:rFonts w:ascii="Times New Roman" w:hAnsi="Times New Roman"/>
                <w:i/>
                <w:color w:val="000000"/>
                <w:sz w:val="24"/>
              </w:rPr>
              <w:lastRenderedPageBreak/>
              <w:t>Overseas Manufacturers of Imported Food</w:t>
            </w:r>
            <w:r>
              <w:rPr>
                <w:rFonts w:ascii="Times New Roman" w:hAnsi="Times New Roman"/>
                <w:color w:val="000000"/>
                <w:sz w:val="24"/>
              </w:rPr>
              <w:t xml:space="preserve"> (Decree No. 248 of General Administration of Customs of China).</w:t>
            </w:r>
          </w:p>
        </w:tc>
        <w:tc>
          <w:tcPr>
            <w:tcW w:w="3157" w:type="dxa"/>
            <w:tcBorders>
              <w:top w:val="single" w:sz="4" w:space="0" w:color="auto"/>
              <w:left w:val="single" w:sz="4" w:space="0" w:color="auto"/>
              <w:bottom w:val="single" w:sz="4" w:space="0" w:color="auto"/>
              <w:right w:val="single" w:sz="4" w:space="0" w:color="auto"/>
            </w:tcBorders>
          </w:tcPr>
          <w:p w:rsidR="00D00206" w:rsidRDefault="00D00206">
            <w:pPr>
              <w:pStyle w:val="11110"/>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D00206" w:rsidRDefault="0029319D">
            <w:pPr>
              <w:pStyle w:val="24110"/>
              <w:snapToGrid w:val="0"/>
              <w:spacing w:line="0" w:lineRule="atLeast"/>
              <w:rPr>
                <w:rFonts w:ascii="Times New Roman" w:eastAsia="SimSun" w:cs="Times New Roman"/>
                <w:bCs/>
                <w:color w:val="000000"/>
                <w:sz w:val="24"/>
                <w:szCs w:val="24"/>
              </w:rPr>
            </w:pPr>
            <w:r>
              <w:rPr>
                <w:rFonts w:ascii="Times New Roman" w:eastAsia="SimSun"/>
                <w:color w:val="000000"/>
                <w:sz w:val="24"/>
              </w:rPr>
              <w:t xml:space="preserve">1. It shall be signed by the legal person and stamped with official seal of the </w:t>
            </w:r>
            <w:r>
              <w:rPr>
                <w:rFonts w:ascii="Times New Roman" w:eastAsia="SimSun"/>
                <w:color w:val="000000"/>
                <w:sz w:val="24"/>
              </w:rPr>
              <w:lastRenderedPageBreak/>
              <w:t>enterprise.</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0910"/>
              <w:adjustRightInd w:val="0"/>
              <w:snapToGrid w:val="0"/>
              <w:ind w:firstLineChars="0" w:firstLine="0"/>
              <w:rPr>
                <w:rFonts w:ascii="Times New Roman" w:hAnsi="Times New Roman" w:cs="Times New Roman"/>
                <w:sz w:val="24"/>
                <w:szCs w:val="24"/>
              </w:rPr>
            </w:pPr>
            <w:r>
              <w:rPr>
                <w:rFonts w:ascii="Times New Roman" w:hAnsi="Times New Roman"/>
                <w:sz w:val="24"/>
              </w:rPr>
              <w:lastRenderedPageBreak/>
              <w:t>□ Conforming</w:t>
            </w:r>
          </w:p>
          <w:p w:rsidR="00D00206" w:rsidRDefault="0029319D">
            <w:pPr>
              <w:pStyle w:val="10910"/>
              <w:adjustRightInd w:val="0"/>
              <w:snapToGrid w:val="0"/>
              <w:ind w:firstLineChars="0" w:firstLine="0"/>
              <w:rPr>
                <w:rFonts w:ascii="Times New Roman" w:hAnsi="Times New Roman" w:cs="Times New Roman"/>
                <w:sz w:val="24"/>
                <w:szCs w:val="24"/>
              </w:rPr>
            </w:pPr>
            <w:r>
              <w:rPr>
                <w:rFonts w:ascii="Times New Roman" w:hAnsi="Times New Roman"/>
                <w:sz w:val="24"/>
              </w:rPr>
              <w:t>□ Non-conforming</w:t>
            </w:r>
          </w:p>
        </w:tc>
        <w:tc>
          <w:tcPr>
            <w:tcW w:w="1411" w:type="dxa"/>
            <w:tcBorders>
              <w:top w:val="single" w:sz="4" w:space="0" w:color="auto"/>
              <w:left w:val="single" w:sz="4" w:space="0" w:color="auto"/>
              <w:bottom w:val="single" w:sz="4" w:space="0" w:color="auto"/>
              <w:right w:val="single" w:sz="4" w:space="0" w:color="auto"/>
            </w:tcBorders>
          </w:tcPr>
          <w:p w:rsidR="00D00206" w:rsidRDefault="00D00206">
            <w:pPr>
              <w:pStyle w:val="10810"/>
              <w:adjustRightInd w:val="0"/>
              <w:snapToGrid w:val="0"/>
              <w:ind w:firstLineChars="0" w:firstLine="0"/>
              <w:rPr>
                <w:rFonts w:ascii="Times New Roman" w:hAnsi="Times New Roman" w:cs="Times New Roman"/>
                <w:sz w:val="24"/>
                <w:szCs w:val="24"/>
              </w:rPr>
            </w:pPr>
          </w:p>
        </w:tc>
      </w:tr>
      <w:tr w:rsidR="00D00206">
        <w:trPr>
          <w:trHeight w:val="330"/>
        </w:trPr>
        <w:tc>
          <w:tcPr>
            <w:tcW w:w="1998" w:type="dxa"/>
            <w:tcBorders>
              <w:top w:val="single" w:sz="4" w:space="0" w:color="auto"/>
              <w:left w:val="single" w:sz="4" w:space="0" w:color="auto"/>
              <w:bottom w:val="single" w:sz="4" w:space="0" w:color="auto"/>
              <w:right w:val="single" w:sz="4" w:space="0" w:color="auto"/>
            </w:tcBorders>
          </w:tcPr>
          <w:p w:rsidR="00D00206" w:rsidRDefault="0029319D">
            <w:pPr>
              <w:pStyle w:val="10710"/>
              <w:adjustRightInd w:val="0"/>
              <w:snapToGrid w:val="0"/>
              <w:ind w:firstLineChars="0" w:firstLine="0"/>
              <w:rPr>
                <w:rFonts w:ascii="Times New Roman" w:hAnsi="Times New Roman" w:cs="Times New Roman"/>
                <w:sz w:val="24"/>
                <w:szCs w:val="24"/>
              </w:rPr>
            </w:pPr>
            <w:r>
              <w:rPr>
                <w:rFonts w:ascii="Times New Roman" w:hAnsi="Times New Roman"/>
                <w:sz w:val="24"/>
              </w:rPr>
              <w:t>12.2 Official declaration</w:t>
            </w:r>
          </w:p>
        </w:tc>
        <w:tc>
          <w:tcPr>
            <w:tcW w:w="3142" w:type="dxa"/>
            <w:tcBorders>
              <w:top w:val="single" w:sz="4" w:space="0" w:color="auto"/>
              <w:left w:val="single" w:sz="4" w:space="0" w:color="auto"/>
              <w:bottom w:val="single" w:sz="4" w:space="0" w:color="auto"/>
              <w:right w:val="single" w:sz="4" w:space="0" w:color="auto"/>
            </w:tcBorders>
          </w:tcPr>
          <w:p w:rsidR="00D00206" w:rsidRDefault="0029319D">
            <w:pPr>
              <w:pStyle w:val="10610"/>
              <w:adjustRightInd w:val="0"/>
              <w:snapToGrid w:val="0"/>
              <w:ind w:firstLineChars="0" w:firstLine="0"/>
              <w:rPr>
                <w:rFonts w:ascii="Times New Roman" w:hAnsi="Times New Roman" w:cs="Times New Roman"/>
                <w:sz w:val="24"/>
                <w:szCs w:val="24"/>
              </w:rPr>
            </w:pPr>
            <w:r>
              <w:rPr>
                <w:rFonts w:ascii="Times New Roman" w:hAnsi="Times New Roman"/>
                <w:color w:val="000000"/>
                <w:sz w:val="24"/>
              </w:rPr>
              <w:t xml:space="preserve">1. Article 8 of the </w:t>
            </w:r>
            <w:r>
              <w:rPr>
                <w:rFonts w:ascii="Times New Roman" w:hAnsi="Times New Roman"/>
                <w:i/>
                <w:color w:val="000000"/>
                <w:sz w:val="24"/>
              </w:rPr>
              <w:t>Regulations of the People's Republic of China on the Registration and Administration of Overseas Manufacturers of Imported Food</w:t>
            </w:r>
            <w:r>
              <w:rPr>
                <w:rFonts w:ascii="Times New Roman" w:hAnsi="Times New Roman"/>
                <w:color w:val="000000"/>
                <w:sz w:val="24"/>
              </w:rPr>
              <w:t xml:space="preserve"> (Decree No. 248 of General Administration of Customs of China).</w:t>
            </w:r>
          </w:p>
        </w:tc>
        <w:tc>
          <w:tcPr>
            <w:tcW w:w="3157" w:type="dxa"/>
            <w:tcBorders>
              <w:top w:val="single" w:sz="4" w:space="0" w:color="auto"/>
              <w:left w:val="single" w:sz="4" w:space="0" w:color="auto"/>
              <w:bottom w:val="single" w:sz="4" w:space="0" w:color="auto"/>
              <w:right w:val="single" w:sz="4" w:space="0" w:color="auto"/>
            </w:tcBorders>
          </w:tcPr>
          <w:p w:rsidR="00D00206" w:rsidRDefault="00D00206">
            <w:pPr>
              <w:pStyle w:val="10510"/>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D00206" w:rsidRDefault="0029319D">
            <w:pPr>
              <w:pStyle w:val="24210"/>
              <w:snapToGrid w:val="0"/>
              <w:spacing w:line="0" w:lineRule="atLeast"/>
              <w:rPr>
                <w:rFonts w:ascii="Times New Roman" w:eastAsia="SimSun" w:cs="Times New Roman"/>
                <w:bCs/>
                <w:color w:val="000000"/>
                <w:sz w:val="24"/>
                <w:szCs w:val="24"/>
              </w:rPr>
            </w:pPr>
            <w:r>
              <w:rPr>
                <w:rFonts w:ascii="Times New Roman" w:eastAsia="SimSun"/>
                <w:color w:val="000000"/>
                <w:sz w:val="24"/>
              </w:rPr>
              <w:t>1. It shall be signed by an officer of the competent authority and stamped with the seal of the competent authority.</w:t>
            </w:r>
          </w:p>
          <w:p w:rsidR="00D00206" w:rsidRDefault="0029319D">
            <w:pPr>
              <w:pStyle w:val="24210"/>
              <w:snapToGrid w:val="0"/>
              <w:spacing w:line="0" w:lineRule="atLeast"/>
              <w:rPr>
                <w:rFonts w:ascii="Times New Roman" w:eastAsia="SimSun" w:cs="Times New Roman"/>
                <w:bCs/>
                <w:color w:val="000000"/>
                <w:sz w:val="24"/>
                <w:szCs w:val="24"/>
              </w:rPr>
            </w:pPr>
            <w:r>
              <w:rPr>
                <w:rFonts w:ascii="Times New Roman" w:eastAsia="SimSun"/>
                <w:color w:val="000000"/>
                <w:sz w:val="24"/>
              </w:rPr>
              <w:t>2. A review report of the review inspection of the enterprise by the competent authority of the country (region).</w:t>
            </w:r>
          </w:p>
        </w:tc>
        <w:tc>
          <w:tcPr>
            <w:tcW w:w="2076" w:type="dxa"/>
            <w:tcBorders>
              <w:top w:val="single" w:sz="4" w:space="0" w:color="auto"/>
              <w:left w:val="single" w:sz="4" w:space="0" w:color="auto"/>
              <w:bottom w:val="single" w:sz="4" w:space="0" w:color="auto"/>
              <w:right w:val="single" w:sz="4" w:space="0" w:color="auto"/>
            </w:tcBorders>
          </w:tcPr>
          <w:p w:rsidR="00D00206" w:rsidRDefault="0029319D">
            <w:pPr>
              <w:pStyle w:val="10310"/>
              <w:adjustRightInd w:val="0"/>
              <w:snapToGrid w:val="0"/>
              <w:ind w:firstLineChars="0" w:firstLine="0"/>
              <w:rPr>
                <w:rFonts w:ascii="Times New Roman" w:hAnsi="Times New Roman" w:cs="Times New Roman"/>
                <w:sz w:val="24"/>
                <w:szCs w:val="24"/>
              </w:rPr>
            </w:pPr>
            <w:r>
              <w:rPr>
                <w:rFonts w:ascii="Times New Roman" w:hAnsi="Times New Roman"/>
                <w:sz w:val="24"/>
              </w:rPr>
              <w:t>□ Conforming</w:t>
            </w:r>
          </w:p>
          <w:p w:rsidR="00D00206" w:rsidRDefault="0029319D">
            <w:pPr>
              <w:pStyle w:val="10310"/>
              <w:adjustRightInd w:val="0"/>
              <w:snapToGrid w:val="0"/>
              <w:ind w:firstLineChars="0" w:firstLine="0"/>
              <w:rPr>
                <w:rFonts w:ascii="Times New Roman" w:hAnsi="Times New Roman" w:cs="Times New Roman"/>
                <w:sz w:val="24"/>
                <w:szCs w:val="24"/>
              </w:rPr>
            </w:pPr>
            <w:r>
              <w:rPr>
                <w:rFonts w:ascii="Times New Roman" w:hAnsi="Times New Roman"/>
                <w:sz w:val="24"/>
              </w:rPr>
              <w:t>□ Non-conforming</w:t>
            </w:r>
          </w:p>
        </w:tc>
        <w:tc>
          <w:tcPr>
            <w:tcW w:w="1411" w:type="dxa"/>
            <w:tcBorders>
              <w:top w:val="single" w:sz="4" w:space="0" w:color="auto"/>
              <w:left w:val="single" w:sz="4" w:space="0" w:color="auto"/>
              <w:bottom w:val="single" w:sz="4" w:space="0" w:color="auto"/>
              <w:right w:val="single" w:sz="4" w:space="0" w:color="auto"/>
            </w:tcBorders>
          </w:tcPr>
          <w:p w:rsidR="00D00206" w:rsidRDefault="00D00206">
            <w:pPr>
              <w:pStyle w:val="10210"/>
              <w:adjustRightInd w:val="0"/>
              <w:snapToGrid w:val="0"/>
              <w:ind w:firstLineChars="0" w:firstLine="0"/>
              <w:rPr>
                <w:rFonts w:ascii="Times New Roman" w:hAnsi="Times New Roman" w:cs="Times New Roman"/>
                <w:sz w:val="24"/>
                <w:szCs w:val="24"/>
              </w:rPr>
            </w:pPr>
          </w:p>
        </w:tc>
      </w:tr>
    </w:tbl>
    <w:p w:rsidR="00D00206" w:rsidRDefault="00D00206">
      <w:pPr>
        <w:pStyle w:val="1"/>
        <w:ind w:left="360" w:firstLineChars="0" w:firstLine="0"/>
        <w:rPr>
          <w:rFonts w:ascii="Times New Roman" w:eastAsia="SimSun" w:cs="仿宋"/>
          <w:szCs w:val="21"/>
        </w:rPr>
      </w:pPr>
    </w:p>
    <w:p w:rsidR="00D00206" w:rsidRDefault="00D00206">
      <w:pPr>
        <w:rPr>
          <w:rFonts w:ascii="Times New Roman" w:eastAsia="SimSun"/>
        </w:rPr>
      </w:pPr>
    </w:p>
    <w:p w:rsidR="00D00206" w:rsidRDefault="00D00206">
      <w:pPr>
        <w:rPr>
          <w:rFonts w:ascii="Times New Roman" w:eastAsia="SimSun"/>
        </w:rPr>
      </w:pPr>
    </w:p>
    <w:sectPr w:rsidR="00D00206">
      <w:pgSz w:w="16838" w:h="11906" w:orient="landscape"/>
      <w:pgMar w:top="1800" w:right="1440" w:bottom="1800" w:left="144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方正小标宋_GBK">
    <w:altName w:val="Arial Unicode MS"/>
    <w:charset w:val="86"/>
    <w:family w:val="script"/>
    <w:pitch w:val="default"/>
    <w:sig w:usb0="00000000" w:usb1="00000000" w:usb2="00000010" w:usb3="00000000" w:csb0="00040000" w:csb1="00000000"/>
  </w:font>
  <w:font w:name="DengXian">
    <w:altName w:val="SimSun"/>
    <w:panose1 w:val="02010600030101010101"/>
    <w:charset w:val="86"/>
    <w:family w:val="auto"/>
    <w:pitch w:val="default"/>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Arial Unicode MS"/>
    <w:panose1 w:val="02010600030101010101"/>
    <w:charset w:val="50"/>
    <w:family w:val="auto"/>
    <w:pitch w:val="default"/>
    <w:sig w:usb0="00000000"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仿宋">
    <w:charset w:val="86"/>
    <w:family w:val="modern"/>
    <w:pitch w:val="default"/>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420"/>
  <w:hyphenationZone w:val="425"/>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9F0"/>
    <w:rsid w:val="00020C34"/>
    <w:rsid w:val="001B49F0"/>
    <w:rsid w:val="001B6911"/>
    <w:rsid w:val="0029319D"/>
    <w:rsid w:val="002F3307"/>
    <w:rsid w:val="005673C6"/>
    <w:rsid w:val="0062423C"/>
    <w:rsid w:val="007B169D"/>
    <w:rsid w:val="00870969"/>
    <w:rsid w:val="00AD6DF1"/>
    <w:rsid w:val="00C96445"/>
    <w:rsid w:val="00D00206"/>
    <w:rsid w:val="00D23A74"/>
    <w:rsid w:val="00E01D10"/>
    <w:rsid w:val="00F356E5"/>
    <w:rsid w:val="00F75F21"/>
    <w:rsid w:val="1D360928"/>
  </w:rsids>
  <m:mathPr>
    <m:mathFont m:val="Cambria Math"/>
    <m:brkBin m:val="before"/>
    <m:brkBinSub m:val="--"/>
    <m:smallFrac m:val="0"/>
    <m:dispDef/>
    <m:lMargin m:val="0"/>
    <m:rMargin m:val="0"/>
    <m:defJc m:val="centerGroup"/>
    <m:wrapRight/>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5:docId w15:val="{A324A77B-0C8D-40BA-A9D3-379D5102B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方正小标宋_GBK"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lsdException w:name="footer"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widowControl w:val="0"/>
      <w:jc w:val="both"/>
    </w:pPr>
    <w:rPr>
      <w:rFonts w:ascii="DengXian" w:eastAsia="DengXian" w:cs="Arial"/>
      <w:kern w:val="2"/>
      <w:sz w:val="21"/>
      <w:szCs w:val="22"/>
      <w:lang w:val="en-US" w:eastAsia="zh-C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mmentartext">
    <w:name w:val="annotation text"/>
    <w:basedOn w:val="Standard"/>
    <w:link w:val="KommentartextZchn"/>
    <w:uiPriority w:val="99"/>
    <w:semiHidden/>
    <w:unhideWhenUsed/>
    <w:qFormat/>
    <w:pPr>
      <w:jc w:val="left"/>
    </w:pPr>
  </w:style>
  <w:style w:type="paragraph" w:styleId="Sprechblasentext">
    <w:name w:val="Balloon Text"/>
    <w:basedOn w:val="Standard"/>
    <w:qFormat/>
    <w:rPr>
      <w:sz w:val="18"/>
      <w:szCs w:val="18"/>
    </w:rPr>
  </w:style>
  <w:style w:type="paragraph" w:styleId="Fuzeile">
    <w:name w:val="footer"/>
    <w:basedOn w:val="Standard"/>
    <w:pPr>
      <w:widowControl/>
      <w:tabs>
        <w:tab w:val="center" w:pos="4153"/>
        <w:tab w:val="right" w:pos="8306"/>
      </w:tabs>
      <w:snapToGrid w:val="0"/>
      <w:jc w:val="left"/>
    </w:pPr>
    <w:rPr>
      <w:sz w:val="18"/>
      <w:szCs w:val="18"/>
    </w:rPr>
  </w:style>
  <w:style w:type="paragraph" w:styleId="Kopfzeile">
    <w:name w:val="header"/>
    <w:basedOn w:val="Standard"/>
    <w:pPr>
      <w:widowControl/>
      <w:pBdr>
        <w:bottom w:val="single" w:sz="6" w:space="1" w:color="auto"/>
      </w:pBdr>
      <w:tabs>
        <w:tab w:val="center" w:pos="4153"/>
        <w:tab w:val="right" w:pos="8306"/>
      </w:tabs>
      <w:snapToGrid w:val="0"/>
      <w:jc w:val="center"/>
    </w:pPr>
    <w:rPr>
      <w:sz w:val="18"/>
      <w:szCs w:val="18"/>
    </w:rPr>
  </w:style>
  <w:style w:type="paragraph" w:styleId="Kommentarthema">
    <w:name w:val="annotation subject"/>
    <w:basedOn w:val="Kommentartext"/>
    <w:next w:val="Kommentartext"/>
    <w:link w:val="KommentarthemaZchn"/>
    <w:uiPriority w:val="99"/>
    <w:semiHidden/>
    <w:unhideWhenUsed/>
    <w:qFormat/>
    <w:rPr>
      <w:b/>
      <w:bCs/>
    </w:rPr>
  </w:style>
  <w:style w:type="character" w:styleId="Kommentarzeichen">
    <w:name w:val="annotation reference"/>
    <w:uiPriority w:val="99"/>
    <w:semiHidden/>
    <w:unhideWhenUsed/>
    <w:qFormat/>
    <w:rPr>
      <w:sz w:val="21"/>
      <w:szCs w:val="21"/>
    </w:rPr>
  </w:style>
  <w:style w:type="character" w:customStyle="1" w:styleId="font01">
    <w:name w:val="font01"/>
    <w:qFormat/>
    <w:rPr>
      <w:rFonts w:ascii="SimSun" w:eastAsia="SimSun"/>
      <w:color w:val="000000"/>
      <w:sz w:val="18"/>
      <w:szCs w:val="18"/>
      <w:u w:val="none"/>
    </w:rPr>
  </w:style>
  <w:style w:type="paragraph" w:customStyle="1" w:styleId="1">
    <w:name w:val="列出段落1"/>
    <w:basedOn w:val="Standard"/>
    <w:pPr>
      <w:ind w:firstLineChars="200" w:firstLine="200"/>
    </w:pPr>
  </w:style>
  <w:style w:type="paragraph" w:customStyle="1" w:styleId="2210">
    <w:name w:val="样式 22 10 磅"/>
    <w:qFormat/>
    <w:pPr>
      <w:widowControl w:val="0"/>
      <w:jc w:val="both"/>
    </w:pPr>
    <w:rPr>
      <w:rFonts w:ascii="DengXian" w:eastAsia="DengXian" w:cs="Arial"/>
      <w:kern w:val="2"/>
      <w:sz w:val="21"/>
      <w:szCs w:val="22"/>
      <w:lang w:val="en-US" w:eastAsia="zh-CN"/>
    </w:rPr>
  </w:style>
  <w:style w:type="paragraph" w:customStyle="1" w:styleId="210">
    <w:name w:val="样式 2 10 磅"/>
    <w:qFormat/>
    <w:pPr>
      <w:widowControl w:val="0"/>
      <w:ind w:firstLineChars="200" w:firstLine="200"/>
      <w:jc w:val="both"/>
    </w:pPr>
    <w:rPr>
      <w:rFonts w:ascii="DengXian" w:eastAsia="DengXian" w:cs="Arial"/>
      <w:kern w:val="2"/>
      <w:sz w:val="21"/>
      <w:szCs w:val="22"/>
      <w:lang w:val="en-US" w:eastAsia="zh-CN"/>
    </w:rPr>
  </w:style>
  <w:style w:type="paragraph" w:customStyle="1" w:styleId="710">
    <w:name w:val="样式 7 10 磅"/>
    <w:qFormat/>
    <w:pPr>
      <w:widowControl w:val="0"/>
      <w:jc w:val="both"/>
    </w:pPr>
    <w:rPr>
      <w:rFonts w:ascii="DengXian" w:eastAsia="DengXian" w:cs="Arial"/>
      <w:kern w:val="2"/>
      <w:sz w:val="21"/>
      <w:szCs w:val="22"/>
      <w:lang w:val="en-US" w:eastAsia="zh-CN"/>
    </w:rPr>
  </w:style>
  <w:style w:type="paragraph" w:customStyle="1" w:styleId="3310">
    <w:name w:val="样式 33 10 磅"/>
    <w:qFormat/>
    <w:pPr>
      <w:widowControl w:val="0"/>
      <w:jc w:val="both"/>
    </w:pPr>
    <w:rPr>
      <w:rFonts w:ascii="DengXian" w:eastAsia="DengXian" w:cs="Arial"/>
      <w:kern w:val="2"/>
      <w:sz w:val="21"/>
      <w:szCs w:val="22"/>
      <w:lang w:val="en-US" w:eastAsia="zh-CN"/>
    </w:rPr>
  </w:style>
  <w:style w:type="paragraph" w:customStyle="1" w:styleId="3410">
    <w:name w:val="样式 34 10 磅"/>
    <w:qFormat/>
    <w:pPr>
      <w:widowControl w:val="0"/>
      <w:ind w:firstLineChars="200" w:firstLine="200"/>
      <w:jc w:val="both"/>
    </w:pPr>
    <w:rPr>
      <w:rFonts w:ascii="DengXian" w:eastAsia="DengXian" w:cs="Arial"/>
      <w:kern w:val="2"/>
      <w:sz w:val="21"/>
      <w:szCs w:val="22"/>
      <w:lang w:val="en-US" w:eastAsia="zh-CN"/>
    </w:rPr>
  </w:style>
  <w:style w:type="paragraph" w:customStyle="1" w:styleId="3510">
    <w:name w:val="样式 35 10 磅"/>
    <w:qFormat/>
    <w:pPr>
      <w:widowControl w:val="0"/>
      <w:ind w:firstLineChars="200" w:firstLine="200"/>
      <w:jc w:val="both"/>
    </w:pPr>
    <w:rPr>
      <w:rFonts w:ascii="DengXian" w:eastAsia="DengXian" w:cs="Arial"/>
      <w:kern w:val="2"/>
      <w:sz w:val="21"/>
      <w:szCs w:val="22"/>
      <w:lang w:val="en-US" w:eastAsia="zh-CN"/>
    </w:rPr>
  </w:style>
  <w:style w:type="paragraph" w:customStyle="1" w:styleId="3610">
    <w:name w:val="样式 36 10 磅"/>
    <w:qFormat/>
    <w:pPr>
      <w:widowControl w:val="0"/>
      <w:ind w:firstLineChars="200" w:firstLine="200"/>
      <w:jc w:val="both"/>
    </w:pPr>
    <w:rPr>
      <w:rFonts w:ascii="DengXian" w:eastAsia="DengXian" w:cs="Arial"/>
      <w:kern w:val="2"/>
      <w:sz w:val="21"/>
      <w:szCs w:val="22"/>
      <w:lang w:val="en-US" w:eastAsia="zh-CN"/>
    </w:rPr>
  </w:style>
  <w:style w:type="paragraph" w:customStyle="1" w:styleId="3710">
    <w:name w:val="样式 37 10 磅"/>
    <w:qFormat/>
    <w:pPr>
      <w:widowControl w:val="0"/>
      <w:ind w:firstLineChars="200" w:firstLine="200"/>
      <w:jc w:val="both"/>
    </w:pPr>
    <w:rPr>
      <w:rFonts w:ascii="DengXian" w:eastAsia="DengXian" w:cs="Arial"/>
      <w:kern w:val="2"/>
      <w:sz w:val="21"/>
      <w:szCs w:val="22"/>
      <w:lang w:val="en-US" w:eastAsia="zh-CN"/>
    </w:rPr>
  </w:style>
  <w:style w:type="paragraph" w:customStyle="1" w:styleId="3810">
    <w:name w:val="样式 38 10 磅"/>
    <w:pPr>
      <w:widowControl w:val="0"/>
      <w:ind w:firstLineChars="200" w:firstLine="200"/>
      <w:jc w:val="both"/>
    </w:pPr>
    <w:rPr>
      <w:rFonts w:ascii="DengXian" w:eastAsia="DengXian" w:cs="Arial"/>
      <w:kern w:val="2"/>
      <w:sz w:val="21"/>
      <w:szCs w:val="22"/>
      <w:lang w:val="en-US" w:eastAsia="zh-CN"/>
    </w:rPr>
  </w:style>
  <w:style w:type="paragraph" w:customStyle="1" w:styleId="5810">
    <w:name w:val="样式 58 10 磅"/>
    <w:pPr>
      <w:widowControl w:val="0"/>
      <w:jc w:val="both"/>
    </w:pPr>
    <w:rPr>
      <w:rFonts w:ascii="DengXian" w:eastAsia="DengXian" w:cs="Arial"/>
      <w:kern w:val="2"/>
      <w:sz w:val="21"/>
      <w:szCs w:val="22"/>
      <w:lang w:val="en-US" w:eastAsia="zh-CN"/>
    </w:rPr>
  </w:style>
  <w:style w:type="paragraph" w:customStyle="1" w:styleId="5910">
    <w:name w:val="样式 59 10 磅"/>
    <w:pPr>
      <w:widowControl w:val="0"/>
      <w:ind w:firstLineChars="200" w:firstLine="200"/>
      <w:jc w:val="both"/>
    </w:pPr>
    <w:rPr>
      <w:rFonts w:ascii="DengXian" w:eastAsia="DengXian" w:cs="Arial"/>
      <w:kern w:val="2"/>
      <w:sz w:val="21"/>
      <w:szCs w:val="22"/>
      <w:lang w:val="en-US" w:eastAsia="zh-CN"/>
    </w:rPr>
  </w:style>
  <w:style w:type="paragraph" w:customStyle="1" w:styleId="8010">
    <w:name w:val="样式 80 10 磅"/>
    <w:pPr>
      <w:widowControl w:val="0"/>
      <w:jc w:val="both"/>
    </w:pPr>
    <w:rPr>
      <w:rFonts w:ascii="DengXian" w:eastAsia="DengXian" w:cs="Arial"/>
      <w:kern w:val="2"/>
      <w:sz w:val="21"/>
      <w:szCs w:val="22"/>
      <w:lang w:val="en-US" w:eastAsia="zh-CN"/>
    </w:rPr>
  </w:style>
  <w:style w:type="paragraph" w:customStyle="1" w:styleId="Default">
    <w:name w:val="Default"/>
    <w:next w:val="Standard"/>
    <w:qFormat/>
    <w:pPr>
      <w:widowControl w:val="0"/>
      <w:autoSpaceDE w:val="0"/>
      <w:autoSpaceDN w:val="0"/>
      <w:adjustRightInd w:val="0"/>
    </w:pPr>
    <w:rPr>
      <w:rFonts w:ascii="SimHei" w:eastAsia="SimHei" w:cs="SimHei"/>
      <w:color w:val="000000"/>
      <w:sz w:val="24"/>
      <w:szCs w:val="24"/>
      <w:lang w:val="en-US" w:eastAsia="zh-CN"/>
    </w:rPr>
  </w:style>
  <w:style w:type="paragraph" w:customStyle="1" w:styleId="8110">
    <w:name w:val="样式 81 10 磅"/>
    <w:qFormat/>
    <w:pPr>
      <w:widowControl w:val="0"/>
      <w:jc w:val="both"/>
    </w:pPr>
    <w:rPr>
      <w:rFonts w:ascii="DengXian" w:eastAsia="DengXian" w:cs="Arial"/>
      <w:kern w:val="2"/>
      <w:sz w:val="21"/>
      <w:szCs w:val="22"/>
      <w:lang w:val="en-US" w:eastAsia="zh-CN"/>
    </w:rPr>
  </w:style>
  <w:style w:type="paragraph" w:customStyle="1" w:styleId="8210">
    <w:name w:val="样式 82 10 磅"/>
    <w:qFormat/>
    <w:pPr>
      <w:widowControl w:val="0"/>
      <w:jc w:val="both"/>
    </w:pPr>
    <w:rPr>
      <w:rFonts w:ascii="DengXian" w:eastAsia="DengXian" w:cs="Arial"/>
      <w:kern w:val="2"/>
      <w:sz w:val="21"/>
      <w:szCs w:val="22"/>
      <w:lang w:val="en-US" w:eastAsia="zh-CN"/>
    </w:rPr>
  </w:style>
  <w:style w:type="paragraph" w:customStyle="1" w:styleId="8310">
    <w:name w:val="样式 83 10 磅"/>
    <w:pPr>
      <w:widowControl w:val="0"/>
      <w:ind w:firstLineChars="200" w:firstLine="200"/>
      <w:jc w:val="both"/>
    </w:pPr>
    <w:rPr>
      <w:rFonts w:ascii="DengXian" w:eastAsia="DengXian" w:cs="Arial"/>
      <w:kern w:val="2"/>
      <w:sz w:val="21"/>
      <w:szCs w:val="22"/>
      <w:lang w:val="en-US" w:eastAsia="zh-CN"/>
    </w:rPr>
  </w:style>
  <w:style w:type="paragraph" w:customStyle="1" w:styleId="8410">
    <w:name w:val="样式 84 10 磅"/>
    <w:qFormat/>
    <w:pPr>
      <w:widowControl w:val="0"/>
      <w:ind w:firstLineChars="200" w:firstLine="200"/>
      <w:jc w:val="both"/>
    </w:pPr>
    <w:rPr>
      <w:rFonts w:ascii="DengXian" w:eastAsia="DengXian" w:cs="Arial"/>
      <w:kern w:val="2"/>
      <w:sz w:val="21"/>
      <w:szCs w:val="22"/>
      <w:lang w:val="en-US" w:eastAsia="zh-CN"/>
    </w:rPr>
  </w:style>
  <w:style w:type="paragraph" w:customStyle="1" w:styleId="8510">
    <w:name w:val="样式 85 10 磅"/>
    <w:qFormat/>
    <w:pPr>
      <w:widowControl w:val="0"/>
      <w:jc w:val="both"/>
    </w:pPr>
    <w:rPr>
      <w:rFonts w:ascii="DengXian" w:eastAsia="DengXian" w:cs="Arial"/>
      <w:kern w:val="2"/>
      <w:sz w:val="21"/>
      <w:szCs w:val="22"/>
      <w:lang w:val="en-US" w:eastAsia="zh-CN"/>
    </w:rPr>
  </w:style>
  <w:style w:type="paragraph" w:customStyle="1" w:styleId="8710">
    <w:name w:val="样式 87 10 磅"/>
    <w:qFormat/>
    <w:pPr>
      <w:widowControl w:val="0"/>
      <w:jc w:val="both"/>
    </w:pPr>
    <w:rPr>
      <w:rFonts w:ascii="DengXian" w:eastAsia="DengXian" w:cs="Arial"/>
      <w:kern w:val="2"/>
      <w:sz w:val="21"/>
      <w:szCs w:val="22"/>
      <w:lang w:val="en-US" w:eastAsia="zh-CN"/>
    </w:rPr>
  </w:style>
  <w:style w:type="paragraph" w:customStyle="1" w:styleId="8810">
    <w:name w:val="样式 88 10 磅"/>
    <w:qFormat/>
    <w:pPr>
      <w:widowControl w:val="0"/>
      <w:jc w:val="both"/>
    </w:pPr>
    <w:rPr>
      <w:rFonts w:ascii="DengXian" w:eastAsia="DengXian" w:cs="Arial"/>
      <w:kern w:val="2"/>
      <w:sz w:val="21"/>
      <w:szCs w:val="22"/>
      <w:lang w:val="en-US" w:eastAsia="zh-CN"/>
    </w:rPr>
  </w:style>
  <w:style w:type="paragraph" w:customStyle="1" w:styleId="8910">
    <w:name w:val="样式 89 10 磅"/>
    <w:qFormat/>
    <w:pPr>
      <w:widowControl w:val="0"/>
      <w:ind w:firstLineChars="200" w:firstLine="200"/>
      <w:jc w:val="both"/>
    </w:pPr>
    <w:rPr>
      <w:rFonts w:ascii="DengXian" w:eastAsia="DengXian" w:cs="Arial"/>
      <w:kern w:val="2"/>
      <w:sz w:val="21"/>
      <w:szCs w:val="22"/>
      <w:lang w:val="en-US" w:eastAsia="zh-CN"/>
    </w:rPr>
  </w:style>
  <w:style w:type="paragraph" w:customStyle="1" w:styleId="9010">
    <w:name w:val="样式 90 10 磅"/>
    <w:qFormat/>
    <w:pPr>
      <w:widowControl w:val="0"/>
      <w:ind w:firstLineChars="200" w:firstLine="200"/>
      <w:jc w:val="both"/>
    </w:pPr>
    <w:rPr>
      <w:rFonts w:ascii="DengXian" w:eastAsia="DengXian" w:cs="Arial"/>
      <w:kern w:val="2"/>
      <w:sz w:val="21"/>
      <w:szCs w:val="22"/>
      <w:lang w:val="en-US" w:eastAsia="zh-CN"/>
    </w:rPr>
  </w:style>
  <w:style w:type="paragraph" w:customStyle="1" w:styleId="9110">
    <w:name w:val="样式 91 10 磅"/>
    <w:qFormat/>
    <w:pPr>
      <w:widowControl w:val="0"/>
      <w:ind w:firstLineChars="200" w:firstLine="200"/>
      <w:jc w:val="both"/>
    </w:pPr>
    <w:rPr>
      <w:rFonts w:ascii="DengXian" w:eastAsia="DengXian" w:cs="Arial"/>
      <w:kern w:val="2"/>
      <w:sz w:val="21"/>
      <w:szCs w:val="22"/>
      <w:lang w:val="en-US" w:eastAsia="zh-CN"/>
    </w:rPr>
  </w:style>
  <w:style w:type="paragraph" w:customStyle="1" w:styleId="9410">
    <w:name w:val="样式 94 10 磅"/>
    <w:qFormat/>
    <w:pPr>
      <w:widowControl w:val="0"/>
      <w:ind w:firstLineChars="200" w:firstLine="200"/>
      <w:jc w:val="both"/>
    </w:pPr>
    <w:rPr>
      <w:rFonts w:ascii="DengXian" w:eastAsia="DengXian" w:cs="Arial"/>
      <w:kern w:val="2"/>
      <w:sz w:val="21"/>
      <w:szCs w:val="22"/>
      <w:lang w:val="en-US" w:eastAsia="zh-CN"/>
    </w:rPr>
  </w:style>
  <w:style w:type="paragraph" w:customStyle="1" w:styleId="9510">
    <w:name w:val="样式 95 10 磅"/>
    <w:qFormat/>
    <w:pPr>
      <w:widowControl w:val="0"/>
      <w:ind w:firstLineChars="200" w:firstLine="200"/>
      <w:jc w:val="both"/>
    </w:pPr>
    <w:rPr>
      <w:rFonts w:ascii="DengXian" w:eastAsia="DengXian" w:cs="Arial"/>
      <w:kern w:val="2"/>
      <w:sz w:val="21"/>
      <w:szCs w:val="22"/>
      <w:lang w:val="en-US" w:eastAsia="zh-CN"/>
    </w:rPr>
  </w:style>
  <w:style w:type="paragraph" w:customStyle="1" w:styleId="10210">
    <w:name w:val="样式 102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0310">
    <w:name w:val="样式 103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0510">
    <w:name w:val="样式 105 10 磅"/>
    <w:qFormat/>
    <w:pPr>
      <w:widowControl w:val="0"/>
      <w:jc w:val="both"/>
    </w:pPr>
    <w:rPr>
      <w:rFonts w:ascii="DengXian" w:eastAsia="DengXian" w:cs="Arial"/>
      <w:kern w:val="2"/>
      <w:sz w:val="21"/>
      <w:szCs w:val="22"/>
      <w:lang w:val="en-US" w:eastAsia="zh-CN"/>
    </w:rPr>
  </w:style>
  <w:style w:type="paragraph" w:customStyle="1" w:styleId="10610">
    <w:name w:val="样式 106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0710">
    <w:name w:val="样式 107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0810">
    <w:name w:val="样式 108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0910">
    <w:name w:val="样式 109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1110">
    <w:name w:val="样式 111 10 磅"/>
    <w:qFormat/>
    <w:pPr>
      <w:widowControl w:val="0"/>
      <w:jc w:val="both"/>
    </w:pPr>
    <w:rPr>
      <w:rFonts w:ascii="DengXian" w:eastAsia="DengXian" w:cs="Arial"/>
      <w:kern w:val="2"/>
      <w:sz w:val="21"/>
      <w:szCs w:val="22"/>
      <w:lang w:val="en-US" w:eastAsia="zh-CN"/>
    </w:rPr>
  </w:style>
  <w:style w:type="paragraph" w:customStyle="1" w:styleId="11210">
    <w:name w:val="样式 112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1310">
    <w:name w:val="样式 113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1510">
    <w:name w:val="样式 115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1610">
    <w:name w:val="样式 116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1710">
    <w:name w:val="样式 117 10 磅"/>
    <w:qFormat/>
    <w:pPr>
      <w:widowControl w:val="0"/>
      <w:jc w:val="both"/>
    </w:pPr>
    <w:rPr>
      <w:rFonts w:ascii="DengXian" w:eastAsia="DengXian" w:cs="Arial"/>
      <w:kern w:val="2"/>
      <w:sz w:val="21"/>
      <w:szCs w:val="22"/>
      <w:lang w:val="en-US" w:eastAsia="zh-CN"/>
    </w:rPr>
  </w:style>
  <w:style w:type="paragraph" w:customStyle="1" w:styleId="11810">
    <w:name w:val="样式 118 10 磅"/>
    <w:qFormat/>
    <w:pPr>
      <w:widowControl w:val="0"/>
      <w:jc w:val="both"/>
    </w:pPr>
    <w:rPr>
      <w:rFonts w:ascii="DengXian" w:eastAsia="DengXian" w:cs="Arial"/>
      <w:kern w:val="2"/>
      <w:sz w:val="21"/>
      <w:szCs w:val="22"/>
      <w:lang w:val="en-US" w:eastAsia="zh-CN"/>
    </w:rPr>
  </w:style>
  <w:style w:type="paragraph" w:customStyle="1" w:styleId="11910">
    <w:name w:val="样式 119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010">
    <w:name w:val="样式 120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110">
    <w:name w:val="样式 121 10 磅"/>
    <w:pPr>
      <w:widowControl w:val="0"/>
      <w:ind w:firstLineChars="200" w:firstLine="200"/>
      <w:jc w:val="both"/>
    </w:pPr>
    <w:rPr>
      <w:rFonts w:ascii="Calibri" w:eastAsia="SimSun" w:hAnsi="Calibri" w:cs="SimHei"/>
      <w:kern w:val="2"/>
      <w:sz w:val="21"/>
      <w:szCs w:val="22"/>
      <w:lang w:val="en-US" w:eastAsia="zh-CN"/>
    </w:rPr>
  </w:style>
  <w:style w:type="paragraph" w:customStyle="1" w:styleId="12210">
    <w:name w:val="样式 122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310">
    <w:name w:val="样式 123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410">
    <w:name w:val="样式 124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610">
    <w:name w:val="样式 126 10 磅"/>
    <w:pPr>
      <w:widowControl w:val="0"/>
      <w:ind w:firstLineChars="200" w:firstLine="200"/>
      <w:jc w:val="both"/>
    </w:pPr>
    <w:rPr>
      <w:rFonts w:ascii="Calibri" w:eastAsia="SimSun" w:hAnsi="Calibri" w:cs="SimHei"/>
      <w:kern w:val="2"/>
      <w:sz w:val="21"/>
      <w:szCs w:val="22"/>
      <w:lang w:val="en-US" w:eastAsia="zh-CN"/>
    </w:rPr>
  </w:style>
  <w:style w:type="paragraph" w:customStyle="1" w:styleId="12710">
    <w:name w:val="样式 127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810">
    <w:name w:val="样式 128 10 磅"/>
    <w:qFormat/>
    <w:pPr>
      <w:widowControl w:val="0"/>
      <w:ind w:firstLineChars="200" w:firstLine="200"/>
      <w:jc w:val="both"/>
    </w:pPr>
    <w:rPr>
      <w:rFonts w:ascii="DengXian" w:eastAsia="DengXian" w:cs="Arial"/>
      <w:kern w:val="2"/>
      <w:sz w:val="21"/>
      <w:szCs w:val="22"/>
      <w:lang w:val="en-US" w:eastAsia="zh-CN"/>
    </w:rPr>
  </w:style>
  <w:style w:type="paragraph" w:customStyle="1" w:styleId="12910">
    <w:name w:val="样式 129 10 磅"/>
    <w:pPr>
      <w:widowControl w:val="0"/>
      <w:ind w:firstLineChars="200" w:firstLine="200"/>
      <w:jc w:val="both"/>
    </w:pPr>
    <w:rPr>
      <w:rFonts w:ascii="DengXian" w:eastAsia="DengXian" w:cs="Arial"/>
      <w:kern w:val="2"/>
      <w:sz w:val="21"/>
      <w:szCs w:val="22"/>
      <w:lang w:val="en-US" w:eastAsia="zh-CN"/>
    </w:rPr>
  </w:style>
  <w:style w:type="paragraph" w:customStyle="1" w:styleId="13010">
    <w:name w:val="样式 130 10 磅"/>
    <w:qFormat/>
    <w:pPr>
      <w:widowControl w:val="0"/>
      <w:ind w:firstLineChars="200" w:firstLine="200"/>
      <w:jc w:val="both"/>
    </w:pPr>
    <w:rPr>
      <w:rFonts w:ascii="DengXian" w:eastAsia="DengXian" w:cs="Arial"/>
      <w:kern w:val="2"/>
      <w:sz w:val="21"/>
      <w:szCs w:val="22"/>
      <w:lang w:val="en-US" w:eastAsia="zh-CN"/>
    </w:rPr>
  </w:style>
  <w:style w:type="paragraph" w:customStyle="1" w:styleId="13110">
    <w:name w:val="样式 131 10 磅"/>
    <w:qFormat/>
    <w:pPr>
      <w:widowControl w:val="0"/>
      <w:ind w:firstLineChars="200" w:firstLine="200"/>
      <w:jc w:val="both"/>
    </w:pPr>
    <w:rPr>
      <w:rFonts w:ascii="DengXian" w:eastAsia="DengXian" w:cs="Arial"/>
      <w:kern w:val="2"/>
      <w:sz w:val="21"/>
      <w:szCs w:val="22"/>
      <w:lang w:val="en-US" w:eastAsia="zh-CN"/>
    </w:rPr>
  </w:style>
  <w:style w:type="paragraph" w:customStyle="1" w:styleId="13210">
    <w:name w:val="样式 132 10 磅"/>
    <w:qFormat/>
    <w:pPr>
      <w:widowControl w:val="0"/>
      <w:jc w:val="both"/>
    </w:pPr>
    <w:rPr>
      <w:rFonts w:ascii="DengXian" w:eastAsia="DengXian" w:cs="Arial"/>
      <w:kern w:val="2"/>
      <w:sz w:val="21"/>
      <w:szCs w:val="22"/>
      <w:lang w:val="en-US" w:eastAsia="zh-CN"/>
    </w:rPr>
  </w:style>
  <w:style w:type="paragraph" w:customStyle="1" w:styleId="13310">
    <w:name w:val="样式 133 10 磅"/>
    <w:qFormat/>
    <w:pPr>
      <w:widowControl w:val="0"/>
      <w:ind w:firstLineChars="200" w:firstLine="200"/>
      <w:jc w:val="both"/>
    </w:pPr>
    <w:rPr>
      <w:rFonts w:ascii="DengXian" w:eastAsia="DengXian" w:cs="Arial"/>
      <w:kern w:val="2"/>
      <w:sz w:val="21"/>
      <w:szCs w:val="22"/>
      <w:lang w:val="en-US" w:eastAsia="zh-CN"/>
    </w:rPr>
  </w:style>
  <w:style w:type="paragraph" w:customStyle="1" w:styleId="15010">
    <w:name w:val="样式 150 10 磅"/>
    <w:qFormat/>
    <w:pPr>
      <w:widowControl w:val="0"/>
      <w:ind w:firstLineChars="200" w:firstLine="200"/>
      <w:jc w:val="both"/>
    </w:pPr>
    <w:rPr>
      <w:rFonts w:ascii="DengXian" w:eastAsia="DengXian" w:cs="Arial"/>
      <w:kern w:val="2"/>
      <w:sz w:val="21"/>
      <w:szCs w:val="22"/>
      <w:lang w:val="en-US" w:eastAsia="zh-CN"/>
    </w:rPr>
  </w:style>
  <w:style w:type="paragraph" w:customStyle="1" w:styleId="15110">
    <w:name w:val="样式 151 10 磅"/>
    <w:qFormat/>
    <w:pPr>
      <w:widowControl w:val="0"/>
      <w:ind w:firstLineChars="200" w:firstLine="200"/>
      <w:jc w:val="both"/>
    </w:pPr>
    <w:rPr>
      <w:rFonts w:ascii="DengXian" w:eastAsia="DengXian" w:cs="Arial"/>
      <w:kern w:val="2"/>
      <w:sz w:val="21"/>
      <w:szCs w:val="22"/>
      <w:lang w:val="en-US" w:eastAsia="zh-CN"/>
    </w:rPr>
  </w:style>
  <w:style w:type="paragraph" w:customStyle="1" w:styleId="15210">
    <w:name w:val="样式 152 10 磅"/>
    <w:qFormat/>
    <w:pPr>
      <w:widowControl w:val="0"/>
      <w:ind w:firstLineChars="200" w:firstLine="200"/>
      <w:jc w:val="both"/>
    </w:pPr>
    <w:rPr>
      <w:rFonts w:ascii="DengXian" w:eastAsia="DengXian" w:cs="Arial"/>
      <w:kern w:val="2"/>
      <w:sz w:val="21"/>
      <w:szCs w:val="22"/>
      <w:lang w:val="en-US" w:eastAsia="zh-CN"/>
    </w:rPr>
  </w:style>
  <w:style w:type="paragraph" w:customStyle="1" w:styleId="15310">
    <w:name w:val="样式 153 10 磅"/>
    <w:qFormat/>
    <w:pPr>
      <w:widowControl w:val="0"/>
      <w:ind w:firstLineChars="200" w:firstLine="200"/>
      <w:jc w:val="both"/>
    </w:pPr>
    <w:rPr>
      <w:rFonts w:ascii="DengXian" w:eastAsia="DengXian" w:cs="Arial"/>
      <w:kern w:val="2"/>
      <w:sz w:val="21"/>
      <w:szCs w:val="22"/>
      <w:lang w:val="en-US" w:eastAsia="zh-CN"/>
    </w:rPr>
  </w:style>
  <w:style w:type="paragraph" w:customStyle="1" w:styleId="15410">
    <w:name w:val="样式 154 10 磅"/>
    <w:qFormat/>
    <w:pPr>
      <w:widowControl w:val="0"/>
      <w:ind w:firstLineChars="200" w:firstLine="200"/>
      <w:jc w:val="both"/>
    </w:pPr>
    <w:rPr>
      <w:rFonts w:ascii="DengXian" w:eastAsia="DengXian" w:cs="Arial"/>
      <w:kern w:val="2"/>
      <w:sz w:val="21"/>
      <w:szCs w:val="22"/>
      <w:lang w:val="en-US" w:eastAsia="zh-CN"/>
    </w:rPr>
  </w:style>
  <w:style w:type="paragraph" w:customStyle="1" w:styleId="15510">
    <w:name w:val="样式 155 10 磅"/>
    <w:qFormat/>
    <w:pPr>
      <w:widowControl w:val="0"/>
      <w:ind w:firstLineChars="200" w:firstLine="200"/>
      <w:jc w:val="both"/>
    </w:pPr>
    <w:rPr>
      <w:rFonts w:ascii="DengXian" w:eastAsia="DengXian" w:cs="Arial"/>
      <w:kern w:val="2"/>
      <w:sz w:val="21"/>
      <w:szCs w:val="22"/>
      <w:lang w:val="en-US" w:eastAsia="zh-CN"/>
    </w:rPr>
  </w:style>
  <w:style w:type="paragraph" w:customStyle="1" w:styleId="15610">
    <w:name w:val="样式 156 10 磅"/>
    <w:qFormat/>
    <w:pPr>
      <w:widowControl w:val="0"/>
      <w:ind w:firstLineChars="200" w:firstLine="200"/>
      <w:jc w:val="both"/>
    </w:pPr>
    <w:rPr>
      <w:rFonts w:ascii="DengXian" w:eastAsia="DengXian" w:cs="Arial"/>
      <w:kern w:val="2"/>
      <w:sz w:val="21"/>
      <w:szCs w:val="22"/>
      <w:lang w:val="en-US" w:eastAsia="zh-CN"/>
    </w:rPr>
  </w:style>
  <w:style w:type="paragraph" w:customStyle="1" w:styleId="15710">
    <w:name w:val="样式 157 10 磅"/>
    <w:qFormat/>
    <w:pPr>
      <w:widowControl w:val="0"/>
      <w:jc w:val="both"/>
    </w:pPr>
    <w:rPr>
      <w:rFonts w:ascii="DengXian" w:eastAsia="DengXian" w:cs="Arial"/>
      <w:kern w:val="2"/>
      <w:sz w:val="21"/>
      <w:szCs w:val="22"/>
      <w:lang w:val="en-US" w:eastAsia="zh-CN"/>
    </w:rPr>
  </w:style>
  <w:style w:type="paragraph" w:customStyle="1" w:styleId="16410">
    <w:name w:val="样式 164 10 磅"/>
    <w:qFormat/>
    <w:pPr>
      <w:widowControl w:val="0"/>
      <w:ind w:firstLineChars="200" w:firstLine="200"/>
      <w:jc w:val="both"/>
    </w:pPr>
    <w:rPr>
      <w:rFonts w:ascii="DengXian" w:eastAsia="DengXian" w:cs="Arial"/>
      <w:kern w:val="2"/>
      <w:sz w:val="21"/>
      <w:szCs w:val="22"/>
      <w:lang w:val="en-US" w:eastAsia="zh-CN"/>
    </w:rPr>
  </w:style>
  <w:style w:type="paragraph" w:customStyle="1" w:styleId="16510">
    <w:name w:val="样式 165 10 磅"/>
    <w:qFormat/>
    <w:pPr>
      <w:widowControl w:val="0"/>
      <w:ind w:firstLineChars="200" w:firstLine="200"/>
      <w:jc w:val="both"/>
    </w:pPr>
    <w:rPr>
      <w:rFonts w:ascii="DengXian" w:eastAsia="DengXian" w:cs="Arial"/>
      <w:kern w:val="2"/>
      <w:sz w:val="21"/>
      <w:szCs w:val="22"/>
      <w:lang w:val="en-US" w:eastAsia="zh-CN"/>
    </w:rPr>
  </w:style>
  <w:style w:type="paragraph" w:customStyle="1" w:styleId="16610">
    <w:name w:val="样式 166 10 磅"/>
    <w:qFormat/>
    <w:pPr>
      <w:widowControl w:val="0"/>
      <w:jc w:val="both"/>
    </w:pPr>
    <w:rPr>
      <w:rFonts w:ascii="DengXian" w:eastAsia="DengXian" w:cs="Arial"/>
      <w:kern w:val="2"/>
      <w:sz w:val="21"/>
      <w:szCs w:val="22"/>
      <w:lang w:val="en-US" w:eastAsia="zh-CN"/>
    </w:rPr>
  </w:style>
  <w:style w:type="paragraph" w:customStyle="1" w:styleId="16710">
    <w:name w:val="样式 167 10 磅"/>
    <w:qFormat/>
    <w:pPr>
      <w:widowControl w:val="0"/>
      <w:jc w:val="both"/>
    </w:pPr>
    <w:rPr>
      <w:rFonts w:ascii="DengXian" w:eastAsia="DengXian" w:cs="Arial"/>
      <w:kern w:val="2"/>
      <w:sz w:val="21"/>
      <w:szCs w:val="22"/>
      <w:lang w:val="en-US" w:eastAsia="zh-CN"/>
    </w:rPr>
  </w:style>
  <w:style w:type="paragraph" w:customStyle="1" w:styleId="16910">
    <w:name w:val="样式 169 10 磅"/>
    <w:qFormat/>
    <w:pPr>
      <w:widowControl w:val="0"/>
      <w:ind w:firstLineChars="200" w:firstLine="200"/>
      <w:jc w:val="both"/>
    </w:pPr>
    <w:rPr>
      <w:rFonts w:ascii="DengXian" w:eastAsia="DengXian" w:cs="Arial"/>
      <w:kern w:val="2"/>
      <w:sz w:val="21"/>
      <w:szCs w:val="22"/>
      <w:lang w:val="en-US" w:eastAsia="zh-CN"/>
    </w:rPr>
  </w:style>
  <w:style w:type="paragraph" w:customStyle="1" w:styleId="17010">
    <w:name w:val="样式 170 10 磅"/>
    <w:pPr>
      <w:widowControl w:val="0"/>
      <w:ind w:firstLineChars="200" w:firstLine="200"/>
      <w:jc w:val="both"/>
    </w:pPr>
    <w:rPr>
      <w:rFonts w:ascii="DengXian" w:eastAsia="DengXian" w:cs="Arial"/>
      <w:kern w:val="2"/>
      <w:sz w:val="21"/>
      <w:szCs w:val="22"/>
      <w:lang w:val="en-US" w:eastAsia="zh-CN"/>
    </w:rPr>
  </w:style>
  <w:style w:type="paragraph" w:customStyle="1" w:styleId="17110">
    <w:name w:val="样式 171 10 磅"/>
    <w:qFormat/>
    <w:pPr>
      <w:widowControl w:val="0"/>
      <w:ind w:firstLineChars="200" w:firstLine="200"/>
      <w:jc w:val="both"/>
    </w:pPr>
    <w:rPr>
      <w:rFonts w:ascii="DengXian" w:eastAsia="DengXian" w:cs="Arial"/>
      <w:kern w:val="2"/>
      <w:sz w:val="21"/>
      <w:szCs w:val="22"/>
      <w:lang w:val="en-US" w:eastAsia="zh-CN"/>
    </w:rPr>
  </w:style>
  <w:style w:type="paragraph" w:customStyle="1" w:styleId="17210">
    <w:name w:val="样式 172 10 磅"/>
    <w:qFormat/>
    <w:pPr>
      <w:widowControl w:val="0"/>
      <w:ind w:firstLineChars="200" w:firstLine="200"/>
      <w:jc w:val="both"/>
    </w:pPr>
    <w:rPr>
      <w:rFonts w:ascii="DengXian" w:eastAsia="DengXian" w:cs="Arial"/>
      <w:kern w:val="2"/>
      <w:sz w:val="21"/>
      <w:szCs w:val="22"/>
      <w:lang w:val="en-US" w:eastAsia="zh-CN"/>
    </w:rPr>
  </w:style>
  <w:style w:type="paragraph" w:customStyle="1" w:styleId="17310">
    <w:name w:val="样式 173 10 磅"/>
    <w:qFormat/>
    <w:pPr>
      <w:widowControl w:val="0"/>
      <w:jc w:val="both"/>
    </w:pPr>
    <w:rPr>
      <w:rFonts w:ascii="DengXian" w:eastAsia="DengXian" w:cs="Arial"/>
      <w:kern w:val="2"/>
      <w:sz w:val="21"/>
      <w:szCs w:val="22"/>
      <w:lang w:val="en-US" w:eastAsia="zh-CN"/>
    </w:rPr>
  </w:style>
  <w:style w:type="paragraph" w:customStyle="1" w:styleId="17410">
    <w:name w:val="样式 174 10 磅"/>
    <w:qFormat/>
    <w:pPr>
      <w:widowControl w:val="0"/>
      <w:jc w:val="both"/>
    </w:pPr>
    <w:rPr>
      <w:rFonts w:ascii="DengXian" w:eastAsia="DengXian" w:cs="Arial"/>
      <w:kern w:val="2"/>
      <w:sz w:val="21"/>
      <w:szCs w:val="22"/>
      <w:lang w:val="en-US" w:eastAsia="zh-CN"/>
    </w:rPr>
  </w:style>
  <w:style w:type="paragraph" w:customStyle="1" w:styleId="17610">
    <w:name w:val="样式 176 10 磅"/>
    <w:qFormat/>
    <w:pPr>
      <w:widowControl w:val="0"/>
      <w:jc w:val="both"/>
    </w:pPr>
    <w:rPr>
      <w:rFonts w:ascii="DengXian" w:eastAsia="DengXian" w:cs="Arial"/>
      <w:kern w:val="2"/>
      <w:sz w:val="21"/>
      <w:szCs w:val="22"/>
      <w:lang w:val="en-US" w:eastAsia="zh-CN"/>
    </w:rPr>
  </w:style>
  <w:style w:type="paragraph" w:customStyle="1" w:styleId="17710">
    <w:name w:val="样式 177 10 磅"/>
    <w:qFormat/>
    <w:pPr>
      <w:widowControl w:val="0"/>
      <w:jc w:val="both"/>
    </w:pPr>
    <w:rPr>
      <w:rFonts w:ascii="DengXian" w:eastAsia="DengXian" w:cs="Arial"/>
      <w:kern w:val="2"/>
      <w:sz w:val="21"/>
      <w:szCs w:val="22"/>
      <w:lang w:val="en-US" w:eastAsia="zh-CN"/>
    </w:rPr>
  </w:style>
  <w:style w:type="paragraph" w:customStyle="1" w:styleId="17810">
    <w:name w:val="样式 178 10 磅"/>
    <w:qFormat/>
    <w:pPr>
      <w:widowControl w:val="0"/>
      <w:ind w:firstLineChars="200" w:firstLine="200"/>
      <w:jc w:val="both"/>
    </w:pPr>
    <w:rPr>
      <w:rFonts w:ascii="DengXian" w:eastAsia="DengXian" w:cs="Arial"/>
      <w:kern w:val="2"/>
      <w:sz w:val="21"/>
      <w:szCs w:val="22"/>
      <w:lang w:val="en-US" w:eastAsia="zh-CN"/>
    </w:rPr>
  </w:style>
  <w:style w:type="paragraph" w:customStyle="1" w:styleId="18510">
    <w:name w:val="样式 185 10 磅"/>
    <w:qFormat/>
    <w:pPr>
      <w:widowControl w:val="0"/>
      <w:ind w:firstLineChars="200" w:firstLine="200"/>
      <w:jc w:val="both"/>
    </w:pPr>
    <w:rPr>
      <w:rFonts w:ascii="DengXian" w:eastAsia="DengXian" w:cs="Arial"/>
      <w:kern w:val="2"/>
      <w:sz w:val="21"/>
      <w:szCs w:val="22"/>
      <w:lang w:val="en-US" w:eastAsia="zh-CN"/>
    </w:rPr>
  </w:style>
  <w:style w:type="paragraph" w:customStyle="1" w:styleId="18610">
    <w:name w:val="样式 186 10 磅"/>
    <w:qFormat/>
    <w:pPr>
      <w:widowControl w:val="0"/>
      <w:ind w:firstLineChars="200" w:firstLine="200"/>
      <w:jc w:val="both"/>
    </w:pPr>
    <w:rPr>
      <w:rFonts w:ascii="DengXian" w:eastAsia="DengXian" w:cs="Arial"/>
      <w:kern w:val="2"/>
      <w:sz w:val="21"/>
      <w:szCs w:val="22"/>
      <w:lang w:val="en-US" w:eastAsia="zh-CN"/>
    </w:rPr>
  </w:style>
  <w:style w:type="paragraph" w:customStyle="1" w:styleId="18710">
    <w:name w:val="样式 187 10 磅"/>
    <w:qFormat/>
    <w:pPr>
      <w:widowControl w:val="0"/>
      <w:jc w:val="both"/>
    </w:pPr>
    <w:rPr>
      <w:rFonts w:ascii="DengXian" w:eastAsia="DengXian" w:cs="Arial"/>
      <w:kern w:val="2"/>
      <w:sz w:val="21"/>
      <w:szCs w:val="22"/>
      <w:lang w:val="en-US" w:eastAsia="zh-CN"/>
    </w:rPr>
  </w:style>
  <w:style w:type="paragraph" w:customStyle="1" w:styleId="18810">
    <w:name w:val="样式 188 10 磅"/>
    <w:qFormat/>
    <w:pPr>
      <w:widowControl w:val="0"/>
      <w:jc w:val="both"/>
    </w:pPr>
    <w:rPr>
      <w:rFonts w:ascii="DengXian" w:eastAsia="DengXian" w:cs="Arial"/>
      <w:kern w:val="2"/>
      <w:sz w:val="21"/>
      <w:szCs w:val="22"/>
      <w:lang w:val="en-US" w:eastAsia="zh-CN"/>
    </w:rPr>
  </w:style>
  <w:style w:type="paragraph" w:customStyle="1" w:styleId="18910">
    <w:name w:val="样式 189 10 磅"/>
    <w:qFormat/>
    <w:pPr>
      <w:widowControl w:val="0"/>
      <w:ind w:firstLineChars="200" w:firstLine="200"/>
      <w:jc w:val="both"/>
    </w:pPr>
    <w:rPr>
      <w:rFonts w:ascii="DengXian" w:eastAsia="DengXian" w:cs="Arial"/>
      <w:kern w:val="2"/>
      <w:sz w:val="21"/>
      <w:szCs w:val="22"/>
      <w:lang w:val="en-US" w:eastAsia="zh-CN"/>
    </w:rPr>
  </w:style>
  <w:style w:type="paragraph" w:customStyle="1" w:styleId="19010">
    <w:name w:val="样式 190 10 磅"/>
    <w:qFormat/>
    <w:pPr>
      <w:widowControl w:val="0"/>
      <w:ind w:firstLineChars="200" w:firstLine="200"/>
      <w:jc w:val="both"/>
    </w:pPr>
    <w:rPr>
      <w:rFonts w:ascii="DengXian" w:eastAsia="DengXian" w:cs="Arial"/>
      <w:kern w:val="2"/>
      <w:sz w:val="21"/>
      <w:szCs w:val="22"/>
      <w:lang w:val="en-US" w:eastAsia="zh-CN"/>
    </w:rPr>
  </w:style>
  <w:style w:type="paragraph" w:customStyle="1" w:styleId="19710">
    <w:name w:val="样式 197 10 磅"/>
    <w:qFormat/>
    <w:pPr>
      <w:widowControl w:val="0"/>
      <w:ind w:firstLineChars="200" w:firstLine="200"/>
      <w:jc w:val="both"/>
    </w:pPr>
    <w:rPr>
      <w:rFonts w:ascii="DengXian" w:eastAsia="DengXian" w:cs="Arial"/>
      <w:kern w:val="2"/>
      <w:sz w:val="21"/>
      <w:szCs w:val="22"/>
      <w:lang w:val="en-US" w:eastAsia="zh-CN"/>
    </w:rPr>
  </w:style>
  <w:style w:type="paragraph" w:customStyle="1" w:styleId="19810">
    <w:name w:val="样式 198 10 磅"/>
    <w:qFormat/>
    <w:pPr>
      <w:widowControl w:val="0"/>
      <w:ind w:firstLineChars="200" w:firstLine="200"/>
      <w:jc w:val="both"/>
    </w:pPr>
    <w:rPr>
      <w:rFonts w:ascii="DengXian" w:eastAsia="DengXian" w:cs="Arial"/>
      <w:kern w:val="2"/>
      <w:sz w:val="21"/>
      <w:szCs w:val="22"/>
      <w:lang w:val="en-US" w:eastAsia="zh-CN"/>
    </w:rPr>
  </w:style>
  <w:style w:type="paragraph" w:customStyle="1" w:styleId="19910">
    <w:name w:val="样式 199 10 磅"/>
    <w:qFormat/>
    <w:pPr>
      <w:widowControl w:val="0"/>
      <w:jc w:val="both"/>
    </w:pPr>
    <w:rPr>
      <w:rFonts w:ascii="DengXian" w:eastAsia="DengXian" w:cs="Arial"/>
      <w:kern w:val="2"/>
      <w:sz w:val="21"/>
      <w:szCs w:val="22"/>
      <w:lang w:val="en-US" w:eastAsia="zh-CN"/>
    </w:rPr>
  </w:style>
  <w:style w:type="paragraph" w:customStyle="1" w:styleId="20010">
    <w:name w:val="样式 200 10 磅"/>
    <w:qFormat/>
    <w:pPr>
      <w:widowControl w:val="0"/>
      <w:jc w:val="both"/>
    </w:pPr>
    <w:rPr>
      <w:rFonts w:ascii="DengXian" w:eastAsia="DengXian" w:cs="Arial"/>
      <w:kern w:val="2"/>
      <w:sz w:val="21"/>
      <w:szCs w:val="22"/>
      <w:lang w:val="en-US" w:eastAsia="zh-CN"/>
    </w:rPr>
  </w:style>
  <w:style w:type="paragraph" w:customStyle="1" w:styleId="20110">
    <w:name w:val="样式 201 10 磅"/>
    <w:pPr>
      <w:widowControl w:val="0"/>
      <w:jc w:val="both"/>
    </w:pPr>
    <w:rPr>
      <w:rFonts w:ascii="DengXian" w:eastAsia="DengXian" w:cs="Arial"/>
      <w:kern w:val="2"/>
      <w:sz w:val="21"/>
      <w:szCs w:val="22"/>
      <w:lang w:val="en-US" w:eastAsia="zh-CN"/>
    </w:rPr>
  </w:style>
  <w:style w:type="paragraph" w:customStyle="1" w:styleId="20210">
    <w:name w:val="样式 202 10 磅"/>
    <w:qFormat/>
    <w:pPr>
      <w:widowControl w:val="0"/>
      <w:jc w:val="both"/>
    </w:pPr>
    <w:rPr>
      <w:rFonts w:ascii="DengXian" w:eastAsia="DengXian" w:cs="Arial"/>
      <w:kern w:val="2"/>
      <w:sz w:val="21"/>
      <w:szCs w:val="22"/>
      <w:lang w:val="en-US" w:eastAsia="zh-CN"/>
    </w:rPr>
  </w:style>
  <w:style w:type="paragraph" w:customStyle="1" w:styleId="20310">
    <w:name w:val="样式 203 10 磅"/>
    <w:qFormat/>
    <w:pPr>
      <w:widowControl w:val="0"/>
      <w:jc w:val="both"/>
    </w:pPr>
    <w:rPr>
      <w:rFonts w:ascii="DengXian" w:eastAsia="DengXian" w:cs="Arial"/>
      <w:kern w:val="2"/>
      <w:sz w:val="21"/>
      <w:szCs w:val="22"/>
      <w:lang w:val="en-US" w:eastAsia="zh-CN"/>
    </w:rPr>
  </w:style>
  <w:style w:type="paragraph" w:customStyle="1" w:styleId="20510">
    <w:name w:val="样式 205 10 磅"/>
    <w:qFormat/>
    <w:pPr>
      <w:widowControl w:val="0"/>
      <w:jc w:val="both"/>
    </w:pPr>
    <w:rPr>
      <w:rFonts w:ascii="DengXian" w:eastAsia="DengXian" w:cs="Arial"/>
      <w:kern w:val="2"/>
      <w:sz w:val="21"/>
      <w:szCs w:val="22"/>
      <w:lang w:val="en-US" w:eastAsia="zh-CN"/>
    </w:rPr>
  </w:style>
  <w:style w:type="paragraph" w:customStyle="1" w:styleId="20610">
    <w:name w:val="样式 206 10 磅"/>
    <w:qFormat/>
    <w:pPr>
      <w:widowControl w:val="0"/>
      <w:ind w:firstLineChars="200" w:firstLine="200"/>
      <w:jc w:val="both"/>
    </w:pPr>
    <w:rPr>
      <w:rFonts w:ascii="DengXian" w:eastAsia="DengXian" w:cs="Arial"/>
      <w:kern w:val="2"/>
      <w:sz w:val="21"/>
      <w:szCs w:val="22"/>
      <w:lang w:val="en-US" w:eastAsia="zh-CN"/>
    </w:rPr>
  </w:style>
  <w:style w:type="paragraph" w:customStyle="1" w:styleId="20710">
    <w:name w:val="样式 207 10 磅"/>
    <w:qFormat/>
    <w:pPr>
      <w:widowControl w:val="0"/>
      <w:jc w:val="both"/>
    </w:pPr>
    <w:rPr>
      <w:rFonts w:ascii="DengXian" w:eastAsia="DengXian" w:cs="Arial"/>
      <w:kern w:val="2"/>
      <w:sz w:val="21"/>
      <w:szCs w:val="22"/>
      <w:lang w:val="en-US" w:eastAsia="zh-CN"/>
    </w:rPr>
  </w:style>
  <w:style w:type="paragraph" w:customStyle="1" w:styleId="20810">
    <w:name w:val="样式 208 10 磅"/>
    <w:qFormat/>
    <w:pPr>
      <w:widowControl w:val="0"/>
      <w:ind w:firstLineChars="200" w:firstLine="200"/>
      <w:jc w:val="both"/>
    </w:pPr>
    <w:rPr>
      <w:rFonts w:ascii="DengXian" w:eastAsia="DengXian" w:cs="Arial"/>
      <w:kern w:val="2"/>
      <w:sz w:val="21"/>
      <w:szCs w:val="22"/>
      <w:lang w:val="en-US" w:eastAsia="zh-CN"/>
    </w:rPr>
  </w:style>
  <w:style w:type="paragraph" w:customStyle="1" w:styleId="20910">
    <w:name w:val="样式 209 10 磅"/>
    <w:link w:val="20910Char"/>
    <w:pPr>
      <w:widowControl w:val="0"/>
      <w:jc w:val="both"/>
    </w:pPr>
    <w:rPr>
      <w:rFonts w:ascii="DengXian" w:eastAsia="DengXian" w:cs="Arial"/>
      <w:kern w:val="2"/>
      <w:sz w:val="21"/>
      <w:szCs w:val="22"/>
      <w:lang w:val="en-US" w:eastAsia="zh-CN"/>
    </w:rPr>
  </w:style>
  <w:style w:type="paragraph" w:customStyle="1" w:styleId="21010">
    <w:name w:val="样式 210 10 磅"/>
    <w:qFormat/>
    <w:pPr>
      <w:widowControl w:val="0"/>
      <w:ind w:firstLineChars="200" w:firstLine="200"/>
      <w:jc w:val="both"/>
    </w:pPr>
    <w:rPr>
      <w:rFonts w:ascii="DengXian" w:eastAsia="DengXian" w:cs="Arial"/>
      <w:kern w:val="2"/>
      <w:sz w:val="21"/>
      <w:szCs w:val="22"/>
      <w:lang w:val="en-US" w:eastAsia="zh-CN"/>
    </w:rPr>
  </w:style>
  <w:style w:type="paragraph" w:customStyle="1" w:styleId="21110">
    <w:name w:val="样式 211 10 磅"/>
    <w:link w:val="21110Char"/>
    <w:qFormat/>
    <w:pPr>
      <w:widowControl w:val="0"/>
      <w:jc w:val="both"/>
    </w:pPr>
    <w:rPr>
      <w:rFonts w:ascii="DengXian" w:eastAsia="DengXian" w:cs="Arial"/>
      <w:kern w:val="2"/>
      <w:sz w:val="21"/>
      <w:szCs w:val="22"/>
      <w:lang w:val="en-US" w:eastAsia="zh-CN"/>
    </w:rPr>
  </w:style>
  <w:style w:type="paragraph" w:customStyle="1" w:styleId="21210">
    <w:name w:val="样式 212 10 磅"/>
    <w:qFormat/>
    <w:pPr>
      <w:widowControl w:val="0"/>
      <w:ind w:firstLineChars="200" w:firstLine="200"/>
      <w:jc w:val="both"/>
    </w:pPr>
    <w:rPr>
      <w:rFonts w:ascii="DengXian" w:eastAsia="DengXian" w:cs="Arial"/>
      <w:kern w:val="2"/>
      <w:sz w:val="21"/>
      <w:szCs w:val="22"/>
      <w:lang w:val="en-US" w:eastAsia="zh-CN"/>
    </w:rPr>
  </w:style>
  <w:style w:type="paragraph" w:customStyle="1" w:styleId="21310">
    <w:name w:val="样式 213 10 磅"/>
    <w:link w:val="21310Char"/>
    <w:qFormat/>
    <w:pPr>
      <w:widowControl w:val="0"/>
      <w:jc w:val="both"/>
    </w:pPr>
    <w:rPr>
      <w:rFonts w:ascii="DengXian" w:eastAsia="DengXian" w:cs="Arial"/>
      <w:kern w:val="2"/>
      <w:sz w:val="21"/>
      <w:szCs w:val="22"/>
      <w:lang w:val="en-US" w:eastAsia="zh-CN"/>
    </w:rPr>
  </w:style>
  <w:style w:type="paragraph" w:customStyle="1" w:styleId="21510">
    <w:name w:val="样式 215 10 磅"/>
    <w:qFormat/>
    <w:pPr>
      <w:widowControl w:val="0"/>
      <w:ind w:firstLineChars="200" w:firstLine="200"/>
      <w:jc w:val="both"/>
    </w:pPr>
    <w:rPr>
      <w:rFonts w:ascii="DengXian" w:eastAsia="DengXian" w:cs="Arial"/>
      <w:kern w:val="2"/>
      <w:sz w:val="21"/>
      <w:szCs w:val="22"/>
      <w:lang w:val="en-US" w:eastAsia="zh-CN"/>
    </w:rPr>
  </w:style>
  <w:style w:type="paragraph" w:customStyle="1" w:styleId="22110">
    <w:name w:val="样式 221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22210">
    <w:name w:val="样式 222 10 磅"/>
    <w:qFormat/>
    <w:pPr>
      <w:widowControl w:val="0"/>
      <w:jc w:val="both"/>
    </w:pPr>
    <w:rPr>
      <w:rFonts w:ascii="DengXian" w:eastAsia="DengXian" w:cs="Arial"/>
      <w:kern w:val="2"/>
      <w:sz w:val="21"/>
      <w:szCs w:val="22"/>
      <w:lang w:val="en-US" w:eastAsia="zh-CN"/>
    </w:rPr>
  </w:style>
  <w:style w:type="paragraph" w:customStyle="1" w:styleId="22310">
    <w:name w:val="样式 223 10 磅"/>
    <w:qFormat/>
    <w:pPr>
      <w:widowControl w:val="0"/>
      <w:jc w:val="both"/>
    </w:pPr>
    <w:rPr>
      <w:rFonts w:ascii="DengXian" w:eastAsia="DengXian" w:cs="Arial"/>
      <w:kern w:val="2"/>
      <w:sz w:val="21"/>
      <w:szCs w:val="22"/>
      <w:lang w:val="en-US" w:eastAsia="zh-CN"/>
    </w:rPr>
  </w:style>
  <w:style w:type="paragraph" w:customStyle="1" w:styleId="22510">
    <w:name w:val="样式 225 10 磅"/>
    <w:qFormat/>
    <w:pPr>
      <w:widowControl w:val="0"/>
      <w:ind w:firstLineChars="200" w:firstLine="200"/>
      <w:jc w:val="both"/>
    </w:pPr>
    <w:rPr>
      <w:rFonts w:ascii="DengXian" w:eastAsia="DengXian" w:cs="Arial"/>
      <w:kern w:val="2"/>
      <w:sz w:val="21"/>
      <w:szCs w:val="22"/>
      <w:lang w:val="en-US" w:eastAsia="zh-CN"/>
    </w:rPr>
  </w:style>
  <w:style w:type="paragraph" w:customStyle="1" w:styleId="22610">
    <w:name w:val="样式 226 10 磅"/>
    <w:link w:val="22610Char"/>
    <w:qFormat/>
    <w:pPr>
      <w:widowControl w:val="0"/>
      <w:jc w:val="both"/>
    </w:pPr>
    <w:rPr>
      <w:rFonts w:ascii="DengXian" w:eastAsia="DengXian" w:cs="Arial"/>
      <w:kern w:val="2"/>
      <w:sz w:val="21"/>
      <w:szCs w:val="22"/>
      <w:lang w:val="en-US" w:eastAsia="zh-CN"/>
    </w:rPr>
  </w:style>
  <w:style w:type="paragraph" w:customStyle="1" w:styleId="23010">
    <w:name w:val="样式 230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23110">
    <w:name w:val="样式 231 10 磅"/>
    <w:pPr>
      <w:widowControl w:val="0"/>
      <w:ind w:firstLineChars="200" w:firstLine="200"/>
      <w:jc w:val="both"/>
    </w:pPr>
    <w:rPr>
      <w:rFonts w:ascii="Calibri" w:eastAsia="SimSun" w:hAnsi="Calibri" w:cs="SimHei"/>
      <w:kern w:val="2"/>
      <w:sz w:val="21"/>
      <w:szCs w:val="22"/>
      <w:lang w:val="en-US" w:eastAsia="zh-CN"/>
    </w:rPr>
  </w:style>
  <w:style w:type="paragraph" w:customStyle="1" w:styleId="23210">
    <w:name w:val="样式 232 10 磅"/>
    <w:qFormat/>
    <w:pPr>
      <w:widowControl w:val="0"/>
      <w:ind w:firstLineChars="200" w:firstLine="200"/>
      <w:jc w:val="both"/>
    </w:pPr>
    <w:rPr>
      <w:rFonts w:ascii="DengXian" w:eastAsia="DengXian" w:cs="Arial"/>
      <w:kern w:val="2"/>
      <w:sz w:val="21"/>
      <w:szCs w:val="22"/>
      <w:lang w:val="en-US" w:eastAsia="zh-CN"/>
    </w:rPr>
  </w:style>
  <w:style w:type="paragraph" w:customStyle="1" w:styleId="23310">
    <w:name w:val="样式 233 10 磅"/>
    <w:link w:val="23310Char"/>
    <w:qFormat/>
    <w:pPr>
      <w:widowControl w:val="0"/>
      <w:jc w:val="both"/>
    </w:pPr>
    <w:rPr>
      <w:rFonts w:ascii="DengXian" w:eastAsia="DengXian" w:cs="Arial"/>
      <w:kern w:val="2"/>
      <w:sz w:val="21"/>
      <w:szCs w:val="22"/>
      <w:lang w:val="en-US" w:eastAsia="zh-CN"/>
    </w:rPr>
  </w:style>
  <w:style w:type="paragraph" w:customStyle="1" w:styleId="2">
    <w:name w:val="样式 2 小四"/>
    <w:qFormat/>
    <w:pPr>
      <w:widowControl w:val="0"/>
      <w:autoSpaceDE w:val="0"/>
      <w:autoSpaceDN w:val="0"/>
      <w:adjustRightInd w:val="0"/>
    </w:pPr>
    <w:rPr>
      <w:rFonts w:ascii="SimHei" w:eastAsia="SimHei" w:cs="SimHei"/>
      <w:color w:val="000000"/>
      <w:sz w:val="24"/>
      <w:szCs w:val="24"/>
      <w:lang w:val="en-US" w:eastAsia="zh-CN"/>
    </w:rPr>
  </w:style>
  <w:style w:type="paragraph" w:customStyle="1" w:styleId="3">
    <w:name w:val="样式 3 小四"/>
    <w:qFormat/>
    <w:pPr>
      <w:widowControl w:val="0"/>
      <w:autoSpaceDE w:val="0"/>
      <w:autoSpaceDN w:val="0"/>
      <w:adjustRightInd w:val="0"/>
    </w:pPr>
    <w:rPr>
      <w:rFonts w:ascii="SimHei" w:eastAsia="SimHei" w:cs="SimHei"/>
      <w:color w:val="000000"/>
      <w:sz w:val="24"/>
      <w:szCs w:val="24"/>
      <w:lang w:val="en-US" w:eastAsia="zh-CN"/>
    </w:rPr>
  </w:style>
  <w:style w:type="paragraph" w:customStyle="1" w:styleId="23410">
    <w:name w:val="样式 234 10 磅"/>
    <w:qFormat/>
    <w:pPr>
      <w:widowControl w:val="0"/>
      <w:jc w:val="both"/>
    </w:pPr>
    <w:rPr>
      <w:rFonts w:ascii="DengXian" w:eastAsia="DengXian" w:cs="Arial"/>
      <w:kern w:val="2"/>
      <w:sz w:val="21"/>
      <w:szCs w:val="22"/>
      <w:lang w:val="en-US" w:eastAsia="zh-CN"/>
    </w:rPr>
  </w:style>
  <w:style w:type="paragraph" w:customStyle="1" w:styleId="23510">
    <w:name w:val="样式 235 10 磅"/>
    <w:qFormat/>
    <w:pPr>
      <w:widowControl w:val="0"/>
      <w:jc w:val="both"/>
    </w:pPr>
    <w:rPr>
      <w:rFonts w:ascii="DengXian" w:eastAsia="DengXian" w:cs="Arial"/>
      <w:kern w:val="2"/>
      <w:sz w:val="21"/>
      <w:szCs w:val="22"/>
      <w:lang w:val="en-US" w:eastAsia="zh-CN"/>
    </w:rPr>
  </w:style>
  <w:style w:type="paragraph" w:customStyle="1" w:styleId="23610">
    <w:name w:val="样式 236 10 磅"/>
    <w:qFormat/>
    <w:pPr>
      <w:widowControl w:val="0"/>
      <w:ind w:firstLineChars="200" w:firstLine="200"/>
      <w:jc w:val="both"/>
    </w:pPr>
    <w:rPr>
      <w:rFonts w:ascii="DengXian" w:eastAsia="DengXian" w:cs="Arial"/>
      <w:kern w:val="2"/>
      <w:sz w:val="21"/>
      <w:szCs w:val="22"/>
      <w:lang w:val="en-US" w:eastAsia="zh-CN"/>
    </w:rPr>
  </w:style>
  <w:style w:type="paragraph" w:customStyle="1" w:styleId="4">
    <w:name w:val="样式 4 小四"/>
    <w:qFormat/>
    <w:pPr>
      <w:widowControl w:val="0"/>
      <w:autoSpaceDE w:val="0"/>
      <w:autoSpaceDN w:val="0"/>
      <w:adjustRightInd w:val="0"/>
    </w:pPr>
    <w:rPr>
      <w:rFonts w:ascii="SimHei" w:eastAsia="SimHei" w:cs="SimHei"/>
      <w:color w:val="000000"/>
      <w:sz w:val="24"/>
      <w:szCs w:val="24"/>
      <w:lang w:val="en-US" w:eastAsia="zh-CN"/>
    </w:rPr>
  </w:style>
  <w:style w:type="paragraph" w:customStyle="1" w:styleId="5">
    <w:name w:val="样式 5 小四"/>
    <w:qFormat/>
    <w:pPr>
      <w:widowControl w:val="0"/>
      <w:autoSpaceDE w:val="0"/>
      <w:autoSpaceDN w:val="0"/>
      <w:adjustRightInd w:val="0"/>
    </w:pPr>
    <w:rPr>
      <w:rFonts w:ascii="SimHei" w:eastAsia="SimHei" w:cs="SimHei"/>
      <w:color w:val="000000"/>
      <w:sz w:val="24"/>
      <w:szCs w:val="24"/>
      <w:lang w:val="en-US" w:eastAsia="zh-CN"/>
    </w:rPr>
  </w:style>
  <w:style w:type="paragraph" w:customStyle="1" w:styleId="6">
    <w:name w:val="样式 6 小四"/>
    <w:pPr>
      <w:widowControl w:val="0"/>
      <w:autoSpaceDE w:val="0"/>
      <w:autoSpaceDN w:val="0"/>
      <w:adjustRightInd w:val="0"/>
    </w:pPr>
    <w:rPr>
      <w:rFonts w:ascii="SimHei" w:eastAsia="SimHei" w:cs="SimHei"/>
      <w:color w:val="000000"/>
      <w:sz w:val="24"/>
      <w:szCs w:val="24"/>
      <w:lang w:val="en-US" w:eastAsia="zh-CN"/>
    </w:rPr>
  </w:style>
  <w:style w:type="paragraph" w:customStyle="1" w:styleId="23710">
    <w:name w:val="样式 237 10 磅"/>
    <w:qFormat/>
    <w:pPr>
      <w:widowControl w:val="0"/>
      <w:jc w:val="both"/>
    </w:pPr>
    <w:rPr>
      <w:rFonts w:ascii="DengXian" w:eastAsia="DengXian" w:cs="Arial"/>
      <w:kern w:val="2"/>
      <w:sz w:val="21"/>
      <w:szCs w:val="22"/>
      <w:lang w:val="en-US" w:eastAsia="zh-CN"/>
    </w:rPr>
  </w:style>
  <w:style w:type="paragraph" w:customStyle="1" w:styleId="23810">
    <w:name w:val="样式 238 10 磅"/>
    <w:qFormat/>
    <w:pPr>
      <w:widowControl w:val="0"/>
      <w:jc w:val="both"/>
    </w:pPr>
    <w:rPr>
      <w:rFonts w:ascii="DengXian" w:eastAsia="DengXian" w:cs="Arial"/>
      <w:kern w:val="2"/>
      <w:sz w:val="21"/>
      <w:szCs w:val="22"/>
      <w:lang w:val="en-US" w:eastAsia="zh-CN"/>
    </w:rPr>
  </w:style>
  <w:style w:type="paragraph" w:customStyle="1" w:styleId="23910">
    <w:name w:val="样式 239 10 磅"/>
    <w:qFormat/>
    <w:pPr>
      <w:widowControl w:val="0"/>
      <w:ind w:firstLineChars="200" w:firstLine="200"/>
      <w:jc w:val="both"/>
    </w:pPr>
    <w:rPr>
      <w:rFonts w:ascii="DengXian" w:eastAsia="DengXian" w:cs="Arial"/>
      <w:kern w:val="2"/>
      <w:sz w:val="21"/>
      <w:szCs w:val="22"/>
      <w:lang w:val="en-US" w:eastAsia="zh-CN"/>
    </w:rPr>
  </w:style>
  <w:style w:type="paragraph" w:customStyle="1" w:styleId="7">
    <w:name w:val="样式 7 小四"/>
    <w:pPr>
      <w:widowControl w:val="0"/>
      <w:autoSpaceDE w:val="0"/>
      <w:autoSpaceDN w:val="0"/>
      <w:adjustRightInd w:val="0"/>
    </w:pPr>
    <w:rPr>
      <w:rFonts w:ascii="SimHei" w:eastAsia="SimHei" w:cs="SimHei"/>
      <w:color w:val="000000"/>
      <w:sz w:val="24"/>
      <w:szCs w:val="24"/>
      <w:lang w:val="en-US" w:eastAsia="zh-CN"/>
    </w:rPr>
  </w:style>
  <w:style w:type="paragraph" w:customStyle="1" w:styleId="24110">
    <w:name w:val="样式 241 10 磅"/>
    <w:qFormat/>
    <w:pPr>
      <w:widowControl w:val="0"/>
      <w:jc w:val="both"/>
    </w:pPr>
    <w:rPr>
      <w:rFonts w:ascii="DengXian" w:eastAsia="DengXian" w:cs="Arial"/>
      <w:kern w:val="2"/>
      <w:sz w:val="21"/>
      <w:szCs w:val="22"/>
      <w:lang w:val="en-US" w:eastAsia="zh-CN"/>
    </w:rPr>
  </w:style>
  <w:style w:type="paragraph" w:customStyle="1" w:styleId="24210">
    <w:name w:val="样式 242 10 磅"/>
    <w:qFormat/>
    <w:pPr>
      <w:widowControl w:val="0"/>
      <w:jc w:val="both"/>
    </w:pPr>
    <w:rPr>
      <w:rFonts w:ascii="DengXian" w:eastAsia="DengXian" w:cs="Arial"/>
      <w:kern w:val="2"/>
      <w:sz w:val="21"/>
      <w:szCs w:val="22"/>
      <w:lang w:val="en-US" w:eastAsia="zh-CN"/>
    </w:rPr>
  </w:style>
  <w:style w:type="paragraph" w:customStyle="1" w:styleId="24410">
    <w:name w:val="样式 244 10 磅"/>
    <w:qFormat/>
    <w:pPr>
      <w:widowControl w:val="0"/>
      <w:ind w:firstLineChars="200" w:firstLine="200"/>
      <w:jc w:val="both"/>
    </w:pPr>
    <w:rPr>
      <w:rFonts w:ascii="DengXian" w:eastAsia="DengXian" w:cs="Arial"/>
      <w:kern w:val="2"/>
      <w:sz w:val="21"/>
      <w:szCs w:val="22"/>
      <w:lang w:val="en-US" w:eastAsia="zh-CN"/>
    </w:rPr>
  </w:style>
  <w:style w:type="paragraph" w:customStyle="1" w:styleId="7510">
    <w:name w:val="样式 75 10 磅"/>
    <w:qFormat/>
    <w:pPr>
      <w:widowControl w:val="0"/>
      <w:jc w:val="both"/>
    </w:pPr>
    <w:rPr>
      <w:rFonts w:eastAsia="SimSun"/>
      <w:kern w:val="2"/>
      <w:sz w:val="21"/>
      <w:szCs w:val="24"/>
      <w:lang w:val="en-US" w:eastAsia="zh-CN"/>
    </w:rPr>
  </w:style>
  <w:style w:type="paragraph" w:customStyle="1" w:styleId="10">
    <w:name w:val="样式 10 磅"/>
    <w:qFormat/>
    <w:pPr>
      <w:widowControl w:val="0"/>
      <w:ind w:firstLineChars="200" w:firstLine="200"/>
      <w:jc w:val="both"/>
    </w:pPr>
    <w:rPr>
      <w:rFonts w:ascii="DengXian" w:eastAsia="DengXian" w:cs="Arial"/>
      <w:kern w:val="2"/>
      <w:sz w:val="21"/>
      <w:szCs w:val="22"/>
      <w:lang w:val="en-US" w:eastAsia="zh-CN"/>
    </w:rPr>
  </w:style>
  <w:style w:type="paragraph" w:customStyle="1" w:styleId="110">
    <w:name w:val="样式 1 10 磅"/>
    <w:qFormat/>
    <w:pPr>
      <w:widowControl w:val="0"/>
      <w:jc w:val="both"/>
    </w:pPr>
    <w:rPr>
      <w:rFonts w:ascii="DengXian" w:eastAsia="DengXian" w:cs="Arial"/>
      <w:kern w:val="2"/>
      <w:sz w:val="21"/>
      <w:szCs w:val="22"/>
      <w:lang w:val="en-US" w:eastAsia="zh-CN"/>
    </w:rPr>
  </w:style>
  <w:style w:type="paragraph" w:customStyle="1" w:styleId="310">
    <w:name w:val="样式 3 10 磅"/>
    <w:qFormat/>
    <w:pPr>
      <w:widowControl w:val="0"/>
      <w:jc w:val="both"/>
    </w:pPr>
    <w:rPr>
      <w:rFonts w:ascii="DengXian" w:eastAsia="DengXian" w:cs="Arial"/>
      <w:kern w:val="2"/>
      <w:sz w:val="21"/>
      <w:szCs w:val="22"/>
      <w:lang w:val="en-US" w:eastAsia="zh-CN"/>
    </w:rPr>
  </w:style>
  <w:style w:type="paragraph" w:customStyle="1" w:styleId="410">
    <w:name w:val="样式 4 10 磅"/>
    <w:qFormat/>
    <w:pPr>
      <w:widowControl w:val="0"/>
      <w:jc w:val="both"/>
    </w:pPr>
    <w:rPr>
      <w:rFonts w:ascii="DengXian" w:eastAsia="DengXian" w:cs="Arial"/>
      <w:kern w:val="2"/>
      <w:sz w:val="21"/>
      <w:szCs w:val="22"/>
      <w:lang w:val="en-US" w:eastAsia="zh-CN"/>
    </w:rPr>
  </w:style>
  <w:style w:type="paragraph" w:customStyle="1" w:styleId="510">
    <w:name w:val="样式 5 10 磅"/>
    <w:qFormat/>
    <w:pPr>
      <w:widowControl w:val="0"/>
      <w:jc w:val="both"/>
    </w:pPr>
    <w:rPr>
      <w:rFonts w:ascii="DengXian" w:eastAsia="DengXian" w:cs="Arial"/>
      <w:kern w:val="2"/>
      <w:sz w:val="21"/>
      <w:szCs w:val="22"/>
      <w:lang w:val="en-US" w:eastAsia="zh-CN"/>
    </w:rPr>
  </w:style>
  <w:style w:type="character" w:customStyle="1" w:styleId="20910Char">
    <w:name w:val="样式 209 10 磅 Char"/>
    <w:link w:val="20910"/>
    <w:rPr>
      <w:rFonts w:ascii="DengXian" w:eastAsia="DengXian" w:hAnsi="DengXian" w:cs="Arial"/>
      <w:kern w:val="2"/>
      <w:sz w:val="21"/>
      <w:szCs w:val="22"/>
    </w:rPr>
  </w:style>
  <w:style w:type="character" w:customStyle="1" w:styleId="21110Char">
    <w:name w:val="样式 211 10 磅 Char"/>
    <w:link w:val="21110"/>
    <w:qFormat/>
    <w:rPr>
      <w:rFonts w:ascii="DengXian" w:eastAsia="DengXian" w:hAnsi="DengXian" w:cs="Arial"/>
      <w:kern w:val="2"/>
      <w:sz w:val="21"/>
      <w:szCs w:val="22"/>
    </w:rPr>
  </w:style>
  <w:style w:type="character" w:customStyle="1" w:styleId="21310Char">
    <w:name w:val="样式 213 10 磅 Char"/>
    <w:link w:val="21310"/>
    <w:qFormat/>
    <w:rPr>
      <w:rFonts w:ascii="DengXian" w:eastAsia="DengXian" w:hAnsi="DengXian" w:cs="Arial"/>
      <w:kern w:val="2"/>
      <w:sz w:val="21"/>
      <w:szCs w:val="22"/>
    </w:rPr>
  </w:style>
  <w:style w:type="character" w:customStyle="1" w:styleId="22610Char">
    <w:name w:val="样式 226 10 磅 Char"/>
    <w:link w:val="22610"/>
    <w:qFormat/>
    <w:rPr>
      <w:rFonts w:ascii="DengXian" w:eastAsia="DengXian" w:hAnsi="DengXian" w:cs="Arial"/>
      <w:kern w:val="2"/>
      <w:sz w:val="21"/>
      <w:szCs w:val="22"/>
    </w:rPr>
  </w:style>
  <w:style w:type="character" w:customStyle="1" w:styleId="23310Char">
    <w:name w:val="样式 233 10 磅 Char"/>
    <w:link w:val="23310"/>
    <w:qFormat/>
    <w:rPr>
      <w:rFonts w:ascii="DengXian" w:eastAsia="DengXian" w:hAnsi="DengXian" w:cs="Arial"/>
      <w:kern w:val="2"/>
      <w:sz w:val="21"/>
      <w:szCs w:val="22"/>
    </w:rPr>
  </w:style>
  <w:style w:type="character" w:customStyle="1" w:styleId="KommentartextZchn">
    <w:name w:val="Kommentartext Zchn"/>
    <w:link w:val="Kommentartext"/>
    <w:uiPriority w:val="99"/>
    <w:semiHidden/>
    <w:qFormat/>
    <w:rPr>
      <w:rFonts w:ascii="DengXian" w:eastAsia="DengXian" w:cs="Arial"/>
      <w:kern w:val="2"/>
      <w:sz w:val="21"/>
      <w:szCs w:val="22"/>
    </w:rPr>
  </w:style>
  <w:style w:type="character" w:customStyle="1" w:styleId="KommentarthemaZchn">
    <w:name w:val="Kommentarthema Zchn"/>
    <w:link w:val="Kommentarthema"/>
    <w:uiPriority w:val="99"/>
    <w:semiHidden/>
    <w:qFormat/>
    <w:rPr>
      <w:rFonts w:ascii="DengXian" w:eastAsia="DengXian" w:cs="Arial"/>
      <w:b/>
      <w:bCs/>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3039</Words>
  <Characters>18026</Characters>
  <Application>Microsoft Office Word</Application>
  <DocSecurity>4</DocSecurity>
  <Lines>150</Lines>
  <Paragraphs>42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 stone</dc:creator>
  <cp:lastModifiedBy>Popovic, Wilma</cp:lastModifiedBy>
  <cp:revision>2</cp:revision>
  <dcterms:created xsi:type="dcterms:W3CDTF">2023-02-01T08:28:00Z</dcterms:created>
  <dcterms:modified xsi:type="dcterms:W3CDTF">2023-02-01T08:28:00Z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2052-11.1.0.11405</vt:lpwstr>
  </property>
  <property fmtid="{D5CDD505-2E9C-101B-9397-08002B2CF9AE}" pid="3" name="ICV">
    <vt:lpwstr>F3A157DE668541E988E92F5262408305</vt:lpwstr>
  </property>
</Properties>
</file>