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b/>
          <w:kern w:val="2"/>
          <w:sz w:val="24"/>
          <w:szCs w:val="22"/>
          <w:lang w:val="en-US" w:eastAsia="ko-KR"/>
        </w:rPr>
        <w:t>5. Livestock Product Processing Establishment</w:t>
      </w:r>
    </w:p>
    <w:p w:rsidR="006255A0" w:rsidRPr="006255A0" w:rsidRDefault="006255A0" w:rsidP="006255A0">
      <w:pPr>
        <w:widowControl w:val="0"/>
        <w:tabs>
          <w:tab w:val="left" w:pos="382"/>
          <w:tab w:val="left" w:pos="762"/>
        </w:tabs>
        <w:autoSpaceDE w:val="0"/>
        <w:autoSpaceDN w:val="0"/>
        <w:snapToGrid w:val="0"/>
        <w:spacing w:after="0"/>
        <w:ind w:left="782" w:hanging="382"/>
        <w:jc w:val="both"/>
        <w:textAlignment w:val="baseline"/>
        <w:rPr>
          <w:rFonts w:ascii="Times New Roman" w:eastAsia="Gulim" w:hAnsi="Times New Roman"/>
          <w:sz w:val="20"/>
          <w:szCs w:val="20"/>
          <w:lang w:val="en-US" w:eastAsia="ko-KR"/>
        </w:rPr>
      </w:pPr>
      <w:r w:rsidRPr="006255A0">
        <w:rPr>
          <w:rFonts w:ascii="Times New Roman" w:eastAsia="Malgun Gothic" w:hAnsi="Times New Roman"/>
          <w:kern w:val="2"/>
          <w:sz w:val="20"/>
          <w:szCs w:val="22"/>
          <w:lang w:val="en-US" w:eastAsia="ko-KR"/>
        </w:rPr>
        <w:t xml:space="preserve">  </w:t>
      </w:r>
      <w:r w:rsidRPr="006255A0">
        <w:rPr>
          <w:rFonts w:ascii="Times New Roman" w:eastAsia="한양중고딕" w:hAnsi="Times New Roman"/>
          <w:sz w:val="24"/>
          <w:szCs w:val="24"/>
          <w:lang w:val="en-US" w:eastAsia="ko-KR"/>
        </w:rPr>
        <w:t>A. General information</w:t>
      </w:r>
    </w:p>
    <w:tbl>
      <w:tblPr>
        <w:tblOverlap w:val="never"/>
        <w:tblW w:w="9061"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000" w:firstRow="0" w:lastRow="0" w:firstColumn="0" w:lastColumn="0" w:noHBand="0" w:noVBand="0"/>
      </w:tblPr>
      <w:tblGrid>
        <w:gridCol w:w="4637"/>
        <w:gridCol w:w="4424"/>
      </w:tblGrid>
      <w:tr w:rsidR="006255A0" w:rsidRPr="006255A0" w:rsidTr="00722400">
        <w:trPr>
          <w:trHeight w:val="466"/>
        </w:trPr>
        <w:tc>
          <w:tcPr>
            <w:tcW w:w="4636" w:type="dxa"/>
            <w:tcBorders>
              <w:top w:val="single" w:sz="2"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Name of Establishment</w:t>
            </w:r>
          </w:p>
        </w:tc>
        <w:tc>
          <w:tcPr>
            <w:tcW w:w="4424" w:type="dxa"/>
            <w:tcBorders>
              <w:top w:val="single" w:sz="2"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6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Address</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6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Owner's name</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721"/>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S</w:t>
            </w:r>
            <w:r w:rsidRPr="006255A0">
              <w:rPr>
                <w:rFonts w:ascii="Times New Roman" w:eastAsia="함초롬바탕" w:hAnsi="Times New Roman" w:hint="eastAsia"/>
                <w:kern w:val="2"/>
                <w:sz w:val="20"/>
                <w:szCs w:val="22"/>
                <w:lang w:val="en-US" w:eastAsia="ko-KR"/>
              </w:rPr>
              <w:t>ize(square)</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Site :</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Building :</w:t>
            </w:r>
          </w:p>
        </w:tc>
      </w:tr>
      <w:tr w:rsidR="006255A0" w:rsidRPr="006255A0" w:rsidTr="00722400">
        <w:trPr>
          <w:trHeight w:val="1289"/>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Major facilities</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Production line :</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Laboratory:</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Storage : </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Others :</w:t>
            </w:r>
          </w:p>
        </w:tc>
      </w:tr>
      <w:tr w:rsidR="006255A0" w:rsidRPr="006255A0" w:rsidTr="00722400">
        <w:trPr>
          <w:trHeight w:val="46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Established date</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6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w:t>
            </w:r>
            <w:r w:rsidRPr="006255A0">
              <w:rPr>
                <w:rFonts w:ascii="Times New Roman" w:eastAsia="함초롬바탕" w:hAnsi="Times New Roman" w:hint="eastAsia"/>
                <w:kern w:val="2"/>
                <w:sz w:val="20"/>
                <w:szCs w:val="22"/>
                <w:lang w:val="en-US" w:eastAsia="ko-KR"/>
              </w:rPr>
              <w:t>Re</w:t>
            </w:r>
            <w:r w:rsidRPr="006255A0">
              <w:rPr>
                <w:rFonts w:ascii="Times New Roman" w:eastAsia="함초롬바탕" w:hAnsi="Times New Roman"/>
                <w:kern w:val="2"/>
                <w:sz w:val="20"/>
                <w:szCs w:val="22"/>
                <w:lang w:val="en-US" w:eastAsia="ko-KR"/>
              </w:rPr>
              <w:t xml:space="preserve">gistration No. </w:t>
            </w:r>
            <w:r w:rsidRPr="006255A0">
              <w:rPr>
                <w:rFonts w:ascii="Times New Roman" w:eastAsia="함초롬바탕" w:hAnsi="Times New Roman" w:hint="eastAsia"/>
                <w:kern w:val="2"/>
                <w:sz w:val="20"/>
                <w:szCs w:val="22"/>
                <w:lang w:val="en-US" w:eastAsia="ko-KR"/>
              </w:rPr>
              <w:t xml:space="preserve">or </w:t>
            </w:r>
            <w:r w:rsidRPr="006255A0">
              <w:rPr>
                <w:rFonts w:ascii="Times New Roman" w:eastAsia="함초롬바탕" w:hAnsi="Times New Roman"/>
                <w:kern w:val="2"/>
                <w:sz w:val="20"/>
                <w:szCs w:val="22"/>
                <w:lang w:val="en-US" w:eastAsia="ko-KR"/>
              </w:rPr>
              <w:t>EST No.</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6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w:t>
            </w:r>
            <w:r w:rsidRPr="006255A0">
              <w:rPr>
                <w:rFonts w:ascii="Times New Roman" w:eastAsia="한양중고딕" w:hAnsi="Times New Roman"/>
                <w:color w:val="000000"/>
                <w:sz w:val="20"/>
                <w:szCs w:val="20"/>
                <w:lang w:val="en-US" w:eastAsia="ko-KR"/>
              </w:rPr>
              <w:t>Registration date</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758"/>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 xml:space="preserve">○ </w:t>
            </w:r>
            <w:r w:rsidRPr="006255A0">
              <w:rPr>
                <w:rFonts w:ascii="Times New Roman" w:eastAsia="함초롬바탕" w:hAnsi="Times New Roman"/>
                <w:spacing w:val="-12"/>
                <w:kern w:val="2"/>
                <w:sz w:val="20"/>
                <w:szCs w:val="22"/>
                <w:lang w:val="en-US" w:eastAsia="ko-KR"/>
              </w:rPr>
              <w:t>Date of designation for export</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6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Approved work or operation</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8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Approved item &amp; annual product volume</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86"/>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244" w:hanging="244"/>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Export item &amp; annual product volume</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1289"/>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Number of employees</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w:t>
            </w:r>
            <w:r w:rsidRPr="006255A0">
              <w:rPr>
                <w:rFonts w:ascii="Times New Roman" w:eastAsia="함초롬바탕" w:hAnsi="Times New Roman" w:hint="eastAsia"/>
                <w:kern w:val="2"/>
                <w:sz w:val="20"/>
                <w:szCs w:val="22"/>
                <w:lang w:val="en-US" w:eastAsia="ko-KR"/>
              </w:rPr>
              <w:t>A</w:t>
            </w:r>
            <w:r w:rsidRPr="006255A0">
              <w:rPr>
                <w:rFonts w:ascii="Times New Roman" w:eastAsia="함초롬바탕" w:hAnsi="Times New Roman"/>
                <w:kern w:val="2"/>
                <w:sz w:val="20"/>
                <w:szCs w:val="22"/>
                <w:lang w:val="en-US" w:eastAsia="ko-KR"/>
              </w:rPr>
              <w:t>dministration :</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Production:</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w:t>
            </w:r>
            <w:r w:rsidRPr="006255A0">
              <w:rPr>
                <w:rFonts w:ascii="Times New Roman" w:eastAsia="함초롬바탕" w:hAnsi="Times New Roman" w:hint="eastAsia"/>
                <w:kern w:val="2"/>
                <w:sz w:val="20"/>
                <w:szCs w:val="22"/>
                <w:lang w:val="en-US" w:eastAsia="ko-KR"/>
              </w:rPr>
              <w:t>L</w:t>
            </w:r>
            <w:r w:rsidRPr="006255A0">
              <w:rPr>
                <w:rFonts w:ascii="Times New Roman" w:eastAsia="함초롬바탕" w:hAnsi="Times New Roman"/>
                <w:kern w:val="2"/>
                <w:sz w:val="20"/>
                <w:szCs w:val="22"/>
                <w:lang w:val="en-US" w:eastAsia="ko-KR"/>
              </w:rPr>
              <w:t>aboratory :</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Others : </w:t>
            </w:r>
          </w:p>
        </w:tc>
      </w:tr>
      <w:tr w:rsidR="006255A0" w:rsidRPr="006255A0" w:rsidTr="00722400">
        <w:trPr>
          <w:trHeight w:val="778"/>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w:t>
            </w:r>
            <w:r w:rsidRPr="006255A0">
              <w:rPr>
                <w:rFonts w:ascii="Times New Roman" w:eastAsia="함초롬바탕" w:hAnsi="Times New Roman" w:hint="eastAsia"/>
                <w:kern w:val="2"/>
                <w:sz w:val="20"/>
                <w:szCs w:val="22"/>
                <w:lang w:val="en-US" w:eastAsia="ko-KR"/>
              </w:rPr>
              <w:t>Finished product testing</w:t>
            </w:r>
            <w:r w:rsidRPr="006255A0">
              <w:rPr>
                <w:rFonts w:ascii="Times New Roman" w:eastAsia="함초롬바탕" w:hAnsi="Times New Roman"/>
                <w:kern w:val="2"/>
                <w:sz w:val="20"/>
                <w:szCs w:val="22"/>
                <w:lang w:val="en-US" w:eastAsia="ko-KR"/>
              </w:rPr>
              <w:t xml:space="preserve"> </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함초롬바탕" w:hAnsi="Times New Roman"/>
                <w:kern w:val="2"/>
                <w:sz w:val="20"/>
                <w:szCs w:val="22"/>
                <w:lang w:val="en-US" w:eastAsia="ko-KR"/>
              </w:rPr>
              <w:t xml:space="preserve"> [ ] </w:t>
            </w:r>
            <w:r w:rsidRPr="006255A0">
              <w:rPr>
                <w:rFonts w:ascii="Times New Roman" w:eastAsia="함초롬바탕" w:hAnsi="Times New Roman" w:hint="eastAsia"/>
                <w:kern w:val="2"/>
                <w:sz w:val="20"/>
                <w:szCs w:val="22"/>
                <w:lang w:val="en-US" w:eastAsia="ko-KR"/>
              </w:rPr>
              <w:t>In</w:t>
            </w:r>
            <w:r w:rsidRPr="006255A0">
              <w:rPr>
                <w:rFonts w:ascii="Times New Roman" w:eastAsia="함초롬바탕" w:hAnsi="Times New Roman"/>
                <w:kern w:val="2"/>
                <w:sz w:val="20"/>
                <w:szCs w:val="22"/>
                <w:lang w:val="en-US" w:eastAsia="ko-KR"/>
              </w:rPr>
              <w:t>-house</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함초롬바탕" w:hAnsi="Times New Roman"/>
                <w:kern w:val="2"/>
                <w:sz w:val="20"/>
                <w:szCs w:val="22"/>
                <w:lang w:val="en-US" w:eastAsia="ko-KR"/>
              </w:rPr>
              <w:t xml:space="preserve"> [ ] </w:t>
            </w:r>
            <w:r w:rsidRPr="006255A0">
              <w:rPr>
                <w:rFonts w:ascii="Times New Roman" w:eastAsia="함초롬바탕" w:hAnsi="Times New Roman" w:hint="eastAsia"/>
                <w:kern w:val="2"/>
                <w:sz w:val="20"/>
                <w:szCs w:val="22"/>
                <w:lang w:val="en-US" w:eastAsia="ko-KR"/>
              </w:rPr>
              <w:t>ou</w:t>
            </w:r>
            <w:r w:rsidRPr="006255A0">
              <w:rPr>
                <w:rFonts w:ascii="Times New Roman" w:eastAsia="함초롬바탕" w:hAnsi="Times New Roman"/>
                <w:kern w:val="2"/>
                <w:sz w:val="20"/>
                <w:szCs w:val="22"/>
                <w:lang w:val="en-US" w:eastAsia="ko-KR"/>
              </w:rPr>
              <w:t>tsourced</w:t>
            </w:r>
          </w:p>
        </w:tc>
      </w:tr>
      <w:tr w:rsidR="006255A0" w:rsidRPr="006255A0" w:rsidTr="00722400">
        <w:trPr>
          <w:trHeight w:val="758"/>
        </w:trPr>
        <w:tc>
          <w:tcPr>
            <w:tcW w:w="4636" w:type="dxa"/>
            <w:tcBorders>
              <w:top w:val="single" w:sz="5" w:space="0" w:color="939393"/>
              <w:left w:val="single" w:sz="2" w:space="0" w:color="939393"/>
              <w:bottom w:val="single" w:sz="5"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 xml:space="preserve">○ </w:t>
            </w:r>
            <w:r w:rsidRPr="006255A0">
              <w:rPr>
                <w:rFonts w:ascii="Times New Roman" w:eastAsia="함초롬바탕" w:hAnsi="Times New Roman"/>
                <w:spacing w:val="-9"/>
                <w:kern w:val="2"/>
                <w:sz w:val="20"/>
                <w:szCs w:val="22"/>
                <w:lang w:val="en-US" w:eastAsia="ko-KR"/>
              </w:rPr>
              <w:t xml:space="preserve">Importing countries except the Republic of Korea </w:t>
            </w:r>
          </w:p>
        </w:tc>
        <w:tc>
          <w:tcPr>
            <w:tcW w:w="4424" w:type="dxa"/>
            <w:tcBorders>
              <w:top w:val="single" w:sz="5" w:space="0" w:color="939393"/>
              <w:left w:val="single" w:sz="5" w:space="0" w:color="939393"/>
              <w:bottom w:val="single" w:sz="5"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66"/>
        </w:trPr>
        <w:tc>
          <w:tcPr>
            <w:tcW w:w="4636" w:type="dxa"/>
            <w:tcBorders>
              <w:top w:val="single" w:sz="5" w:space="0" w:color="939393"/>
              <w:left w:val="single" w:sz="2" w:space="0" w:color="939393"/>
              <w:bottom w:val="single" w:sz="2" w:space="0" w:color="939393"/>
              <w:right w:val="single" w:sz="5"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w:t>
            </w:r>
            <w:r w:rsidRPr="006255A0">
              <w:rPr>
                <w:rFonts w:ascii="Times New Roman" w:eastAsia="함초롬바탕" w:hAnsi="Times New Roman"/>
                <w:kern w:val="2"/>
                <w:sz w:val="20"/>
                <w:szCs w:val="22"/>
                <w:lang w:val="en-US" w:eastAsia="ko-KR"/>
              </w:rPr>
              <w:t xml:space="preserve"> Others</w:t>
            </w:r>
          </w:p>
        </w:tc>
        <w:tc>
          <w:tcPr>
            <w:tcW w:w="4424" w:type="dxa"/>
            <w:tcBorders>
              <w:top w:val="single" w:sz="5" w:space="0" w:color="939393"/>
              <w:left w:val="single" w:sz="5" w:space="0" w:color="939393"/>
              <w:bottom w:val="single" w:sz="2"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p>
        </w:tc>
      </w:tr>
    </w:tbl>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8"/>
          <w:szCs w:val="22"/>
          <w:lang w:val="en-US" w:eastAsia="ko-KR"/>
        </w:rPr>
        <w:br w:type="page"/>
      </w:r>
    </w:p>
    <w:p w:rsidR="006255A0" w:rsidRPr="006255A0" w:rsidRDefault="006255A0" w:rsidP="006255A0">
      <w:pPr>
        <w:widowControl w:val="0"/>
        <w:tabs>
          <w:tab w:val="left" w:pos="382"/>
          <w:tab w:val="left" w:pos="808"/>
        </w:tabs>
        <w:autoSpaceDE w:val="0"/>
        <w:autoSpaceDN w:val="0"/>
        <w:snapToGrid w:val="0"/>
        <w:spacing w:after="0"/>
        <w:ind w:left="782" w:hanging="382"/>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sz w:val="24"/>
          <w:szCs w:val="24"/>
          <w:lang w:val="en-US" w:eastAsia="ko-KR"/>
        </w:rPr>
        <w:lastRenderedPageBreak/>
        <w:t>B.</w:t>
      </w:r>
      <w:r w:rsidRPr="006255A0">
        <w:rPr>
          <w:rFonts w:ascii="Times New Roman" w:eastAsia="Gulim" w:hAnsi="Times New Roman"/>
          <w:sz w:val="20"/>
          <w:szCs w:val="20"/>
          <w:lang w:val="en-US" w:eastAsia="ko-KR"/>
        </w:rPr>
        <w:tab/>
      </w:r>
      <w:r w:rsidRPr="006255A0">
        <w:rPr>
          <w:rFonts w:ascii="Times New Roman" w:eastAsia="한양중고딕" w:hAnsi="Times New Roman"/>
          <w:sz w:val="24"/>
          <w:szCs w:val="24"/>
          <w:lang w:val="en-US" w:eastAsia="ko-KR"/>
        </w:rPr>
        <w:t>Checklists</w:t>
      </w:r>
    </w:p>
    <w:tbl>
      <w:tblPr>
        <w:tblOverlap w:val="never"/>
        <w:tblW w:w="9072" w:type="dxa"/>
        <w:tblInd w:w="-3" w:type="dxa"/>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572"/>
        <w:gridCol w:w="3697"/>
        <w:gridCol w:w="3803"/>
      </w:tblGrid>
      <w:tr w:rsidR="006255A0" w:rsidRPr="006255A0" w:rsidTr="00722400">
        <w:trPr>
          <w:trHeight w:val="528"/>
        </w:trPr>
        <w:tc>
          <w:tcPr>
            <w:tcW w:w="1572" w:type="dxa"/>
            <w:vMerge w:val="restart"/>
            <w:tcBorders>
              <w:top w:val="single" w:sz="2" w:space="0" w:color="000000"/>
              <w:left w:val="single" w:sz="2" w:space="0" w:color="000000"/>
              <w:bottom w:val="single" w:sz="2" w:space="0" w:color="000000"/>
              <w:right w:val="single" w:sz="2" w:space="0" w:color="939393"/>
            </w:tcBorders>
            <w:tcMar>
              <w:top w:w="28" w:type="dxa"/>
              <w:left w:w="28" w:type="dxa"/>
              <w:bottom w:w="28" w:type="dxa"/>
              <w:right w:w="28" w:type="dxa"/>
            </w:tcMar>
            <w:vAlign w:val="center"/>
            <w:hideMark/>
          </w:tcPr>
          <w:p w:rsidR="006255A0" w:rsidRPr="006255A0" w:rsidRDefault="006255A0" w:rsidP="006255A0">
            <w:pPr>
              <w:widowControl w:val="0"/>
              <w:autoSpaceDE w:val="0"/>
              <w:autoSpaceDN w:val="0"/>
              <w:snapToGrid w:val="0"/>
              <w:spacing w:after="0"/>
              <w:ind w:left="60" w:right="60"/>
              <w:jc w:val="center"/>
              <w:textAlignment w:val="baseline"/>
              <w:rPr>
                <w:rFonts w:ascii="Times New Roman" w:eastAsia="Gulim" w:hAnsi="Times New Roman"/>
                <w:sz w:val="20"/>
                <w:szCs w:val="20"/>
                <w:lang w:val="en-US" w:eastAsia="ko-KR"/>
              </w:rPr>
            </w:pPr>
            <w:r w:rsidRPr="006255A0">
              <w:rPr>
                <w:rFonts w:ascii="Times New Roman" w:eastAsia="한양중고딕" w:hAnsi="Times New Roman"/>
                <w:sz w:val="20"/>
                <w:szCs w:val="20"/>
                <w:lang w:val="en-US" w:eastAsia="ko-KR"/>
              </w:rPr>
              <w:t>Foreign establishment</w:t>
            </w:r>
          </w:p>
        </w:tc>
        <w:tc>
          <w:tcPr>
            <w:tcW w:w="7500" w:type="dxa"/>
            <w:gridSpan w:val="2"/>
            <w:tcBorders>
              <w:top w:val="single" w:sz="2" w:space="0" w:color="000000"/>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6255A0" w:rsidRPr="006255A0" w:rsidRDefault="006255A0" w:rsidP="006255A0">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sz w:val="20"/>
                <w:szCs w:val="20"/>
                <w:lang w:val="en-US" w:eastAsia="ko-KR"/>
              </w:rPr>
              <w:t>Name:</w:t>
            </w:r>
          </w:p>
        </w:tc>
      </w:tr>
      <w:tr w:rsidR="006255A0" w:rsidRPr="006255A0" w:rsidTr="00722400">
        <w:trPr>
          <w:trHeight w:val="408"/>
        </w:trPr>
        <w:tc>
          <w:tcPr>
            <w:tcW w:w="1572" w:type="dxa"/>
            <w:vMerge/>
            <w:tcBorders>
              <w:top w:val="single" w:sz="2" w:space="0" w:color="000000"/>
              <w:left w:val="single" w:sz="2" w:space="0" w:color="000000"/>
              <w:bottom w:val="single" w:sz="2" w:space="0" w:color="000000"/>
              <w:right w:val="single" w:sz="2" w:space="0" w:color="939393"/>
            </w:tcBorders>
            <w:vAlign w:val="center"/>
            <w:hideMark/>
          </w:tcPr>
          <w:p w:rsidR="006255A0" w:rsidRPr="006255A0" w:rsidRDefault="006255A0" w:rsidP="006255A0">
            <w:pPr>
              <w:spacing w:after="0"/>
              <w:rPr>
                <w:rFonts w:ascii="Times New Roman" w:eastAsia="Gulim" w:hAnsi="Times New Roman"/>
                <w:sz w:val="20"/>
                <w:szCs w:val="20"/>
                <w:lang w:val="en-US" w:eastAsia="ko-KR"/>
              </w:rPr>
            </w:pPr>
          </w:p>
        </w:tc>
        <w:tc>
          <w:tcPr>
            <w:tcW w:w="3697" w:type="dxa"/>
            <w:tcBorders>
              <w:top w:val="single" w:sz="2" w:space="0" w:color="939393"/>
              <w:left w:val="single" w:sz="2" w:space="0" w:color="939393"/>
              <w:bottom w:val="single" w:sz="2" w:space="0" w:color="939393"/>
              <w:right w:val="single" w:sz="2" w:space="0" w:color="939393"/>
            </w:tcBorders>
            <w:tcMar>
              <w:top w:w="28" w:type="dxa"/>
              <w:left w:w="28" w:type="dxa"/>
              <w:bottom w:w="28" w:type="dxa"/>
              <w:right w:w="28" w:type="dxa"/>
            </w:tcMar>
            <w:vAlign w:val="center"/>
            <w:hideMark/>
          </w:tcPr>
          <w:p w:rsidR="006255A0" w:rsidRPr="006255A0" w:rsidRDefault="006255A0" w:rsidP="006255A0">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sz w:val="20"/>
                <w:szCs w:val="20"/>
                <w:lang w:val="en-US" w:eastAsia="ko-KR"/>
              </w:rPr>
              <w:t>Owner:                      (seal)</w:t>
            </w:r>
          </w:p>
        </w:tc>
        <w:tc>
          <w:tcPr>
            <w:tcW w:w="3803" w:type="dxa"/>
            <w:tcBorders>
              <w:top w:val="single" w:sz="2" w:space="0" w:color="939393"/>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6255A0" w:rsidRPr="006255A0" w:rsidRDefault="006255A0" w:rsidP="006255A0">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sz w:val="20"/>
                <w:szCs w:val="20"/>
                <w:lang w:val="en-US" w:eastAsia="ko-KR"/>
              </w:rPr>
              <w:t>Responsible manager:              (seal)</w:t>
            </w:r>
          </w:p>
        </w:tc>
      </w:tr>
      <w:tr w:rsidR="006255A0" w:rsidRPr="006255A0" w:rsidTr="00722400">
        <w:trPr>
          <w:trHeight w:val="528"/>
        </w:trPr>
        <w:tc>
          <w:tcPr>
            <w:tcW w:w="1572" w:type="dxa"/>
            <w:vMerge/>
            <w:tcBorders>
              <w:top w:val="single" w:sz="2" w:space="0" w:color="000000"/>
              <w:left w:val="single" w:sz="2" w:space="0" w:color="000000"/>
              <w:bottom w:val="single" w:sz="2" w:space="0" w:color="000000"/>
              <w:right w:val="single" w:sz="2" w:space="0" w:color="939393"/>
            </w:tcBorders>
            <w:vAlign w:val="center"/>
            <w:hideMark/>
          </w:tcPr>
          <w:p w:rsidR="006255A0" w:rsidRPr="006255A0" w:rsidRDefault="006255A0" w:rsidP="006255A0">
            <w:pPr>
              <w:spacing w:after="0"/>
              <w:rPr>
                <w:rFonts w:ascii="Times New Roman" w:eastAsia="Gulim" w:hAnsi="Times New Roman"/>
                <w:sz w:val="20"/>
                <w:szCs w:val="20"/>
                <w:lang w:val="en-US" w:eastAsia="ko-KR"/>
              </w:rPr>
            </w:pPr>
          </w:p>
        </w:tc>
        <w:tc>
          <w:tcPr>
            <w:tcW w:w="7500" w:type="dxa"/>
            <w:gridSpan w:val="2"/>
            <w:tcBorders>
              <w:top w:val="single" w:sz="2" w:space="0" w:color="939393"/>
              <w:left w:val="single" w:sz="2" w:space="0" w:color="939393"/>
              <w:bottom w:val="single" w:sz="2" w:space="0" w:color="939393"/>
              <w:right w:val="single" w:sz="2" w:space="0" w:color="000000"/>
            </w:tcBorders>
            <w:tcMar>
              <w:top w:w="28" w:type="dxa"/>
              <w:left w:w="28" w:type="dxa"/>
              <w:bottom w:w="28" w:type="dxa"/>
              <w:right w:w="28" w:type="dxa"/>
            </w:tcMar>
            <w:vAlign w:val="center"/>
            <w:hideMark/>
          </w:tcPr>
          <w:p w:rsidR="006255A0" w:rsidRPr="006255A0" w:rsidRDefault="006255A0" w:rsidP="006255A0">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sz w:val="20"/>
                <w:szCs w:val="20"/>
                <w:lang w:val="en-US" w:eastAsia="ko-KR"/>
              </w:rPr>
              <w:t>Address:</w:t>
            </w:r>
          </w:p>
        </w:tc>
      </w:tr>
      <w:tr w:rsidR="006255A0" w:rsidRPr="006255A0" w:rsidTr="00722400">
        <w:trPr>
          <w:trHeight w:val="550"/>
        </w:trPr>
        <w:tc>
          <w:tcPr>
            <w:tcW w:w="1572" w:type="dxa"/>
            <w:vMerge/>
            <w:tcBorders>
              <w:top w:val="single" w:sz="2" w:space="0" w:color="000000"/>
              <w:left w:val="single" w:sz="2" w:space="0" w:color="000000"/>
              <w:bottom w:val="single" w:sz="2" w:space="0" w:color="000000"/>
              <w:right w:val="single" w:sz="2" w:space="0" w:color="939393"/>
            </w:tcBorders>
            <w:vAlign w:val="center"/>
            <w:hideMark/>
          </w:tcPr>
          <w:p w:rsidR="006255A0" w:rsidRPr="006255A0" w:rsidRDefault="006255A0" w:rsidP="006255A0">
            <w:pPr>
              <w:spacing w:after="0"/>
              <w:rPr>
                <w:rFonts w:ascii="Times New Roman" w:eastAsia="Gulim" w:hAnsi="Times New Roman"/>
                <w:sz w:val="20"/>
                <w:szCs w:val="20"/>
                <w:lang w:val="en-US" w:eastAsia="ko-KR"/>
              </w:rPr>
            </w:pPr>
          </w:p>
        </w:tc>
        <w:tc>
          <w:tcPr>
            <w:tcW w:w="3697" w:type="dxa"/>
            <w:tcBorders>
              <w:top w:val="single" w:sz="2" w:space="0" w:color="939393"/>
              <w:left w:val="single" w:sz="2" w:space="0" w:color="939393"/>
              <w:bottom w:val="single" w:sz="2" w:space="0" w:color="000000"/>
              <w:right w:val="single" w:sz="2" w:space="0" w:color="939393"/>
            </w:tcBorders>
            <w:tcMar>
              <w:top w:w="28" w:type="dxa"/>
              <w:left w:w="28" w:type="dxa"/>
              <w:bottom w:w="28" w:type="dxa"/>
              <w:right w:w="28" w:type="dxa"/>
            </w:tcMar>
            <w:vAlign w:val="center"/>
            <w:hideMark/>
          </w:tcPr>
          <w:p w:rsidR="006255A0" w:rsidRPr="006255A0" w:rsidRDefault="006255A0" w:rsidP="006255A0">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sz w:val="20"/>
                <w:szCs w:val="20"/>
                <w:lang w:val="en-US" w:eastAsia="ko-KR"/>
              </w:rPr>
              <w:t>Contact:</w:t>
            </w:r>
          </w:p>
        </w:tc>
        <w:tc>
          <w:tcPr>
            <w:tcW w:w="3803" w:type="dxa"/>
            <w:tcBorders>
              <w:top w:val="single" w:sz="2" w:space="0" w:color="939393"/>
              <w:left w:val="single" w:sz="2" w:space="0" w:color="939393"/>
              <w:bottom w:val="single" w:sz="2" w:space="0" w:color="000000"/>
              <w:right w:val="single" w:sz="2" w:space="0" w:color="000000"/>
            </w:tcBorders>
            <w:tcMar>
              <w:top w:w="28" w:type="dxa"/>
              <w:left w:w="28" w:type="dxa"/>
              <w:bottom w:w="28" w:type="dxa"/>
              <w:right w:w="28" w:type="dxa"/>
            </w:tcMar>
            <w:vAlign w:val="center"/>
            <w:hideMark/>
          </w:tcPr>
          <w:p w:rsidR="006255A0" w:rsidRPr="006255A0" w:rsidRDefault="006255A0" w:rsidP="006255A0">
            <w:pPr>
              <w:widowControl w:val="0"/>
              <w:autoSpaceDE w:val="0"/>
              <w:autoSpaceDN w:val="0"/>
              <w:snapToGrid w:val="0"/>
              <w:spacing w:after="0"/>
              <w:ind w:left="60" w:right="60"/>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hint="eastAsia"/>
                <w:sz w:val="20"/>
                <w:szCs w:val="20"/>
                <w:lang w:val="en-US" w:eastAsia="ko-KR"/>
              </w:rPr>
              <w:t>E</w:t>
            </w:r>
            <w:r w:rsidRPr="006255A0">
              <w:rPr>
                <w:rFonts w:ascii="Times New Roman" w:eastAsia="한양중고딕" w:hAnsi="Times New Roman"/>
                <w:sz w:val="20"/>
                <w:szCs w:val="20"/>
                <w:lang w:val="en-US" w:eastAsia="ko-KR"/>
              </w:rPr>
              <w:t>-mail:</w:t>
            </w:r>
          </w:p>
        </w:tc>
      </w:tr>
    </w:tbl>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tbl>
      <w:tblPr>
        <w:tblOverlap w:val="never"/>
        <w:tblW w:w="9072" w:type="dxa"/>
        <w:tblInd w:w="-3"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5850"/>
        <w:gridCol w:w="1065"/>
        <w:gridCol w:w="1131"/>
        <w:gridCol w:w="1026"/>
      </w:tblGrid>
      <w:tr w:rsidR="006255A0" w:rsidRPr="006255A0" w:rsidTr="00722400">
        <w:trPr>
          <w:trHeight w:val="536"/>
          <w:tblHeader/>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6255A0">
              <w:rPr>
                <w:rFonts w:ascii="Times New Roman" w:eastAsia="한양중고딕" w:hAnsi="Times New Roman"/>
                <w:b/>
                <w:bCs/>
                <w:sz w:val="22"/>
                <w:szCs w:val="22"/>
                <w:lang w:val="en-US" w:eastAsia="ko-KR"/>
              </w:rPr>
              <w:t>Evaluation Item</w:t>
            </w:r>
          </w:p>
        </w:tc>
        <w:tc>
          <w:tcPr>
            <w:tcW w:w="1065" w:type="dxa"/>
            <w:tcBorders>
              <w:top w:val="single" w:sz="3" w:space="0" w:color="000000"/>
              <w:left w:val="single" w:sz="3" w:space="0" w:color="000000"/>
              <w:bottom w:val="single" w:sz="3" w:space="0" w:color="000000"/>
              <w:right w:val="single" w:sz="3"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6255A0">
              <w:rPr>
                <w:rFonts w:ascii="Times New Roman" w:eastAsia="한양신명조" w:hAnsi="Times New Roman" w:hint="eastAsia"/>
                <w:b/>
                <w:spacing w:val="-6"/>
                <w:kern w:val="2"/>
                <w:sz w:val="22"/>
                <w:szCs w:val="22"/>
                <w:shd w:val="clear" w:color="000000" w:fill="auto"/>
                <w:lang w:val="en-US" w:eastAsia="ko-KR"/>
              </w:rPr>
              <w:t>M</w:t>
            </w:r>
            <w:r w:rsidRPr="006255A0">
              <w:rPr>
                <w:rFonts w:ascii="Times New Roman" w:eastAsia="한양신명조" w:hAnsi="Times New Roman"/>
                <w:b/>
                <w:spacing w:val="-6"/>
                <w:kern w:val="2"/>
                <w:sz w:val="22"/>
                <w:szCs w:val="22"/>
                <w:shd w:val="clear" w:color="000000" w:fill="auto"/>
                <w:lang w:val="en-US" w:eastAsia="ko-KR"/>
              </w:rPr>
              <w:t>ajor</w:t>
            </w:r>
          </w:p>
        </w:tc>
        <w:tc>
          <w:tcPr>
            <w:tcW w:w="1131" w:type="dxa"/>
            <w:tcBorders>
              <w:top w:val="single" w:sz="3" w:space="0" w:color="000000"/>
              <w:left w:val="single" w:sz="3" w:space="0" w:color="000000"/>
              <w:bottom w:val="single" w:sz="3" w:space="0" w:color="000000"/>
              <w:right w:val="single" w:sz="3"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6255A0">
              <w:rPr>
                <w:rFonts w:ascii="Times New Roman" w:eastAsia="한양신명조" w:hAnsi="Times New Roman" w:hint="eastAsia"/>
                <w:b/>
                <w:kern w:val="2"/>
                <w:sz w:val="22"/>
                <w:szCs w:val="22"/>
                <w:lang w:val="en-US" w:eastAsia="ko-KR"/>
              </w:rPr>
              <w:t>General</w:t>
            </w: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autoSpaceDE w:val="0"/>
              <w:autoSpaceDN w:val="0"/>
              <w:snapToGrid w:val="0"/>
              <w:spacing w:after="0"/>
              <w:jc w:val="center"/>
              <w:textAlignment w:val="baseline"/>
              <w:rPr>
                <w:rFonts w:ascii="Times New Roman" w:eastAsia="한양신명조" w:hAnsi="Times New Roman"/>
                <w:b/>
                <w:kern w:val="2"/>
                <w:sz w:val="22"/>
                <w:szCs w:val="22"/>
                <w:lang w:val="en-US" w:eastAsia="ko-KR"/>
              </w:rPr>
            </w:pPr>
            <w:r w:rsidRPr="006255A0">
              <w:rPr>
                <w:rFonts w:ascii="Times New Roman" w:eastAsia="한양신명조" w:hAnsi="Times New Roman" w:hint="eastAsia"/>
                <w:b/>
                <w:kern w:val="2"/>
                <w:sz w:val="22"/>
                <w:szCs w:val="22"/>
                <w:lang w:val="en-US" w:eastAsia="ko-KR"/>
              </w:rPr>
              <w:t>Remark</w:t>
            </w:r>
          </w:p>
        </w:tc>
      </w:tr>
      <w:tr w:rsidR="006255A0" w:rsidRPr="006255A0" w:rsidTr="00722400">
        <w:trPr>
          <w:trHeight w:val="403"/>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External Environment</w:t>
            </w:r>
          </w:p>
        </w:tc>
      </w:tr>
      <w:tr w:rsidR="006255A0" w:rsidRPr="006255A0" w:rsidTr="00722400">
        <w:trPr>
          <w:trHeight w:val="69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62" w:hangingChars="81" w:hanging="162"/>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1. Buildings shall be located at a place distant from contaminant-generating facilities so that livestock products are not adversely affected by livestock waste water, sewage, chemicals and other contaminants.</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62" w:hangingChars="81" w:hanging="162"/>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 xml:space="preserve"> * Except when there is a method of preventing pollutants and other hazards or when there is an air-conditioning facility as a closed structure.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2"/>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2"/>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2"/>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62" w:hangingChars="81" w:hanging="162"/>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2. Access to buildings where food products are processed shall be restricted to control unauthorized access.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62" w:hangingChars="81" w:hanging="162"/>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3. Facilities treating waste and wastewater shall be installed in a place isolated from the workplace.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62" w:hangingChars="81" w:hanging="162"/>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Control of working areas</w:t>
            </w:r>
          </w:p>
        </w:tc>
      </w:tr>
      <w:tr w:rsidR="006255A0" w:rsidRPr="006255A0" w:rsidTr="00722400">
        <w:trPr>
          <w:trHeight w:val="9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62" w:hangingChars="81" w:hanging="162"/>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4. Working areas (raw material storage room, meat processing room, packaging room and others needed for processing / packaging of livestock products) shall be in independent buildings or separated or segregated from facilities for other purposes.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30"/>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62" w:hangingChars="81" w:hanging="162"/>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5. Working areas shall be separated or segregated by purpose.</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62" w:hangingChars="81" w:hanging="162"/>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 xml:space="preserve"> * However, this may not apply when it is deemed unnecessary to have separation or segregation owing to automation of production processes or characteristics of facilities/products and individual facilities are clearly divided(refers to separating by lines, lines, etc.).</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62" w:hangingChars="81" w:hanging="162"/>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6. Doors, windows, walls, ceilings, etc. inside the workplace should be free from leakage and should be airtight to block the entry of external pollutants, rainwater, pests, rodents, etc.</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3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162" w:hangingChars="81" w:hanging="162"/>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7. Floors of the working place shall be treated with concrete or other equivalent materials to assure water-resistance and good drainage.</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Chars="50" w:left="192" w:hangingChars="31" w:hanging="62"/>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 Except when drainage is unnecessary due to the particularity of facilities and products.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3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62" w:hangingChars="81" w:hanging="162"/>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8. The internal structure, walls, ceiling, floors, entrances, windows, etc. of the workplace shall be durable, corrosion-resistant, and easy for clean and disinfection and, furthermore, shall be managed to prevent mold or contaminants.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3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162" w:hangingChars="81" w:hanging="162"/>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9. A ventilation system shall be equipped to discharge odor, soot, steam, and harmful gases generated in the workplace to outside.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09"/>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10. Entrances, windows, and drains of workplace shall have a pest control system to prevent invasion of pests and rodents.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3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lastRenderedPageBreak/>
              <w:t>11. The invasion of pests and harmful animals to the workplace and a storage area for raw materials, supplementary materials, and products shall be monitored regularly and an appropriate remedial measure shall be taken in case of non-compliance with the relevant standard.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75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12. Light intensity of working areas shall be at least 220 lux.</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Chars="100" w:left="380" w:hangingChars="60" w:hanging="1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 Except those where handling of raw materials or cutting/ packaging meat is not actually taking place.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86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Batang" w:eastAsia="Gulim" w:hAnsi="Gulim" w:cs="Gulim"/>
                <w:sz w:val="20"/>
                <w:szCs w:val="20"/>
                <w:lang w:val="en-US" w:eastAsia="ko-KR"/>
              </w:rPr>
            </w:pPr>
            <w:r w:rsidRPr="006255A0">
              <w:rPr>
                <w:rFonts w:ascii="Times New Roman" w:eastAsia="한양신명조" w:hAnsi="Times New Roman"/>
                <w:kern w:val="2"/>
                <w:sz w:val="20"/>
                <w:szCs w:val="22"/>
                <w:lang w:val="en-US" w:eastAsia="ko-KR"/>
              </w:rPr>
              <w:t>13. Windows and lighting facilities in the workplace shall have protective devices so that they do not scatter into the workplace or to contaminate raw, supplementary materials or products in case of damage.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86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Batang" w:eastAsia="Gulim" w:hAnsi="Gulim" w:cs="Gulim"/>
                <w:sz w:val="20"/>
                <w:szCs w:val="20"/>
                <w:lang w:val="en-US" w:eastAsia="ko-KR"/>
              </w:rPr>
            </w:pPr>
            <w:r w:rsidRPr="006255A0">
              <w:rPr>
                <w:rFonts w:ascii="Times New Roman" w:eastAsia="한양신명조" w:hAnsi="Times New Roman"/>
                <w:kern w:val="2"/>
                <w:sz w:val="20"/>
                <w:szCs w:val="22"/>
                <w:lang w:val="en-US" w:eastAsia="ko-KR"/>
              </w:rPr>
              <w:t>14. Indoor temperature of the workplace where processed livestock products are produced shall be maintained at an appropriate level considering type of work. However, places where heating treatment is performed are excluded.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94"/>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Batang" w:eastAsia="Gulim" w:hAnsi="Gulim" w:cs="Gulim"/>
                <w:sz w:val="20"/>
                <w:szCs w:val="20"/>
                <w:lang w:val="en-US" w:eastAsia="ko-KR"/>
              </w:rPr>
            </w:pPr>
            <w:r w:rsidRPr="006255A0">
              <w:rPr>
                <w:rFonts w:ascii="Times New Roman" w:eastAsia="한양신명조" w:hAnsi="Times New Roman"/>
                <w:kern w:val="2"/>
                <w:sz w:val="20"/>
                <w:szCs w:val="22"/>
                <w:lang w:val="en-US" w:eastAsia="ko-KR"/>
              </w:rPr>
              <w:t>15. There shall be a system in place to supply tap water or water suitable for human consumption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6255A0">
        <w:trPr>
          <w:trHeight w:val="86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Batang" w:eastAsia="Gulim" w:hAnsi="Gulim" w:cs="Gulim"/>
                <w:b/>
                <w:sz w:val="20"/>
                <w:szCs w:val="20"/>
                <w:lang w:val="en-US" w:eastAsia="ko-KR"/>
              </w:rPr>
            </w:pPr>
            <w:r w:rsidRPr="006255A0">
              <w:rPr>
                <w:rFonts w:ascii="Times New Roman" w:eastAsia="한양신명조" w:hAnsi="Times New Roman"/>
                <w:b/>
                <w:kern w:val="2"/>
                <w:sz w:val="20"/>
                <w:szCs w:val="22"/>
                <w:lang w:val="en-US" w:eastAsia="ko-KR"/>
              </w:rPr>
              <w:t>16. Water used in manufacturing and processing facilities of livestock products, surfaces contact with livestock products, utensils and containers, and for washing hands shall be suitable for human consumption.</w:t>
            </w:r>
          </w:p>
        </w:tc>
        <w:tc>
          <w:tcPr>
            <w:tcW w:w="1065"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90"/>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17. If groundwater other than tap water is used, it shall be suitable for human consumption.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18. When groundwater other than tap water is used for livestock products and livestock handling facilities, water quality shall be inspected on a regular basis and inspection results shall be recorded and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hint="eastAsia"/>
                <w:bCs/>
                <w:sz w:val="20"/>
                <w:szCs w:val="20"/>
                <w:lang w:val="en-US" w:eastAsia="ko-KR"/>
              </w:rPr>
              <w:t>C</w:t>
            </w:r>
            <w:r w:rsidRPr="006255A0">
              <w:rPr>
                <w:rFonts w:ascii="Times New Roman" w:eastAsia="한양중고딕" w:hAnsi="Times New Roman"/>
                <w:bCs/>
                <w:sz w:val="20"/>
                <w:szCs w:val="20"/>
                <w:lang w:val="en-US" w:eastAsia="ko-KR"/>
              </w:rPr>
              <w:t>ontrol of raw materials</w:t>
            </w:r>
          </w:p>
        </w:tc>
      </w:tr>
      <w:tr w:rsidR="006255A0" w:rsidRPr="006255A0" w:rsidTr="00722400">
        <w:trPr>
          <w:trHeight w:val="70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19. Raw materials and ingredients (ingredients, packaging materials, etc.) used in manufacturing and processing livestock products shall be only used when confirmed by the inspection report or when meeting the receiving standards set by the company.</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20. Records on purchase and use of raw materials and ingredients (ingredients, packaging materials, etc.) used in manufacturing and processing livestock products shall be prepared, stored, and managed.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21. Temperature of raw meat's central part shall be -2</w:t>
            </w:r>
            <w:r w:rsidRPr="006255A0">
              <w:rPr>
                <w:rFonts w:ascii="Batang" w:eastAsia="Batang" w:hAnsi="Batang" w:cs="Batang" w:hint="eastAsia"/>
                <w:kern w:val="2"/>
                <w:sz w:val="20"/>
                <w:szCs w:val="22"/>
                <w:lang w:val="en-US" w:eastAsia="ko-KR"/>
              </w:rPr>
              <w:t>∼</w:t>
            </w:r>
            <w:r w:rsidRPr="006255A0">
              <w:rPr>
                <w:rFonts w:ascii="Times New Roman" w:eastAsia="한양신명조" w:hAnsi="Times New Roman"/>
                <w:kern w:val="2"/>
                <w:sz w:val="20"/>
                <w:szCs w:val="22"/>
                <w:lang w:val="en-US" w:eastAsia="ko-KR"/>
              </w:rPr>
              <w:t>10℃ for cold storage (poultry meat: -2</w:t>
            </w:r>
            <w:r w:rsidRPr="006255A0">
              <w:rPr>
                <w:rFonts w:ascii="Batang" w:eastAsia="Batang" w:hAnsi="Batang" w:cs="Batang" w:hint="eastAsia"/>
                <w:kern w:val="2"/>
                <w:sz w:val="20"/>
                <w:szCs w:val="22"/>
                <w:lang w:val="en-US" w:eastAsia="ko-KR"/>
              </w:rPr>
              <w:t>∼</w:t>
            </w:r>
            <w:r w:rsidRPr="006255A0">
              <w:rPr>
                <w:rFonts w:ascii="Times New Roman" w:eastAsia="한양신명조" w:hAnsi="Times New Roman"/>
                <w:kern w:val="2"/>
                <w:sz w:val="20"/>
                <w:szCs w:val="22"/>
                <w:lang w:val="en-US" w:eastAsia="ko-KR"/>
              </w:rPr>
              <w:t>5℃) or -18℃ or below for freezing storage.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9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22. Finished products and WIP(work-in-progress) products shall be stored and managed separately from raw materials and ingredients.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9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23. Raw materials and ingredients, finished products, and WIP products shall not be closely adhered to floors or walls, and shall be stored and managed hygienically so as not to be contaminated.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9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 xml:space="preserve">24. In order to prevent cross-contamination from allergens, raw materials and products containing allergens shall be segregated for storage and tools and equipment shall be used for specific </w:t>
            </w:r>
            <w:r w:rsidRPr="006255A0">
              <w:rPr>
                <w:rFonts w:ascii="Times New Roman" w:eastAsia="한양신명조" w:hAnsi="Times New Roman"/>
                <w:kern w:val="2"/>
                <w:sz w:val="20"/>
                <w:szCs w:val="22"/>
                <w:lang w:val="en-US" w:eastAsia="ko-KR"/>
              </w:rPr>
              <w:lastRenderedPageBreak/>
              <w:t>purposes.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6255A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6255A0">
              <w:rPr>
                <w:rFonts w:ascii="Times New Roman" w:eastAsia="한양신명조" w:hAnsi="Times New Roman"/>
                <w:b/>
                <w:kern w:val="2"/>
                <w:sz w:val="20"/>
                <w:szCs w:val="22"/>
                <w:lang w:val="en-US" w:eastAsia="ko-KR"/>
              </w:rPr>
              <w:t>25. The raw materials used for processing livestock products shall be harmless to human body and suitable for human consumption.</w:t>
            </w:r>
          </w:p>
        </w:tc>
        <w:tc>
          <w:tcPr>
            <w:tcW w:w="1065"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Control of manufacturing and processing process</w:t>
            </w:r>
          </w:p>
        </w:tc>
      </w:tr>
      <w:tr w:rsidR="006255A0" w:rsidRPr="006255A0" w:rsidTr="00722400">
        <w:trPr>
          <w:trHeight w:val="69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26. Equipment, utensils and other tools used in handling and processing livestock products shall be appropriate for characteristics of respective livestock products.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08"/>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27. Equipment in the workplace shall be maintained in a way to avoid destruction or malfunction so that it is suitable for production.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9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28. Surfaces of all pieces of equipment, conveyor belts, workstations and others coming into direct contact with livestock products shall be free from any foreign materials, such as soils, meat residues, hairs and metals, and hazardous substances, such as cleaning agents, and be maintained in clean and sanitary conditions.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791"/>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29. Surfaces coming into direct contact with livestock products shall be made of sanitary, water-resistant materials (such as stainless steel, aluminum, FRP, and Teflon) that do not absorb water, and shall be easily cleaned and sanitized/disinfected with hot water, steam, sanitizing chemicals or other relevant methods.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30. It shall be managed to minimize foreign substances that may adulterate the working environment or products while processing.</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6255A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6255A0">
              <w:rPr>
                <w:rFonts w:ascii="Times New Roman" w:eastAsia="한양신명조" w:hAnsi="Times New Roman"/>
                <w:b/>
                <w:kern w:val="2"/>
                <w:sz w:val="20"/>
                <w:szCs w:val="22"/>
                <w:lang w:val="en-US" w:eastAsia="ko-KR"/>
              </w:rPr>
              <w:t>31. When pasteurizing or sterilizing livestock products, relevant standards shall be followed.</w:t>
            </w:r>
          </w:p>
        </w:tc>
        <w:tc>
          <w:tcPr>
            <w:tcW w:w="1065"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94"/>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32. Hands, gloves, knives, processing workstations and other tools shall be frequently cleaned and disinfected during operation.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6255A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6255A0">
              <w:rPr>
                <w:rFonts w:ascii="Times New Roman" w:eastAsia="한양신명조" w:hAnsi="Times New Roman"/>
                <w:kern w:val="2"/>
                <w:sz w:val="20"/>
                <w:szCs w:val="22"/>
                <w:lang w:val="en-US" w:eastAsia="ko-KR"/>
              </w:rPr>
              <w:t>33. The entire process from raw materials to final products shall be recorded maintained and the production date, production volume, sales destination and sales volume of each production unit (lot, etc.) of products shall be recorded and managed for traceability or other necessary purposes.</w:t>
            </w:r>
          </w:p>
        </w:tc>
        <w:tc>
          <w:tcPr>
            <w:tcW w:w="1065"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34. If eggs are used in production, egg shells shall be cleaned and disinfected before use.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Control of refrigeration and freezing storage</w:t>
            </w: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35. The refrigeration/freezing facilities shall be provided to maintain storage temperature appropriate for raw materials and products.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9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b/>
                <w:kern w:val="2"/>
                <w:sz w:val="20"/>
                <w:szCs w:val="22"/>
                <w:lang w:val="en-US" w:eastAsia="ko-KR"/>
              </w:rPr>
            </w:pPr>
            <w:r w:rsidRPr="006255A0">
              <w:rPr>
                <w:rFonts w:ascii="Times New Roman" w:eastAsia="한양신명조" w:hAnsi="Times New Roman"/>
                <w:b/>
                <w:kern w:val="2"/>
                <w:sz w:val="20"/>
                <w:szCs w:val="22"/>
                <w:lang w:val="en-US" w:eastAsia="ko-KR"/>
              </w:rPr>
              <w:t>36. Refrigeration rooms shall be maintained at -2℃~10℃ and freezing rooms shall be maintained at -18℃ or below.</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중고딕" w:hAnsi="Times New Roman"/>
                <w:b/>
                <w:bCs/>
                <w:color w:val="000000"/>
                <w:sz w:val="20"/>
                <w:szCs w:val="20"/>
                <w:lang w:val="en-US" w:eastAsia="ko-KR"/>
              </w:rPr>
            </w:pPr>
            <w:r w:rsidRPr="006255A0">
              <w:rPr>
                <w:rFonts w:ascii="Times New Roman" w:eastAsia="한양신명조" w:hAnsi="Times New Roman"/>
                <w:b/>
                <w:kern w:val="2"/>
                <w:sz w:val="20"/>
                <w:szCs w:val="22"/>
                <w:lang w:val="en-US" w:eastAsia="ko-KR"/>
              </w:rPr>
              <w:t xml:space="preserve">  * For poultry meat to be stored at cold temperature, the temperature shall be -2℃~ 5℃.</w:t>
            </w:r>
          </w:p>
        </w:tc>
        <w:tc>
          <w:tcPr>
            <w:tcW w:w="1065"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6255A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6255A0">
              <w:rPr>
                <w:rFonts w:ascii="Times New Roman" w:eastAsia="한양신명조" w:hAnsi="Times New Roman"/>
                <w:kern w:val="2"/>
                <w:sz w:val="20"/>
                <w:szCs w:val="22"/>
                <w:lang w:val="en-US" w:eastAsia="ko-KR"/>
              </w:rPr>
              <w:t>37. The refrigeration/freezing room's temperature levels shall be periodically monitored and monitoring records shall be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1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38. The refrigeration/freezing rooms shall be maintained in a clean condition.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25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 xml:space="preserve">39. The refrigeration/freezing facilities and heat treatment facilities shall be equipped with thermometers or devices capable of </w:t>
            </w:r>
            <w:r w:rsidRPr="006255A0">
              <w:rPr>
                <w:rFonts w:ascii="Times New Roman" w:eastAsia="한양신명조" w:hAnsi="Times New Roman"/>
                <w:kern w:val="2"/>
                <w:sz w:val="20"/>
                <w:szCs w:val="22"/>
                <w:lang w:val="en-US" w:eastAsia="ko-KR"/>
              </w:rPr>
              <w:lastRenderedPageBreak/>
              <w:t>measuring temperature.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Product distribution</w:t>
            </w:r>
          </w:p>
        </w:tc>
      </w:tr>
      <w:tr w:rsidR="006255A0" w:rsidRPr="006255A0" w:rsidTr="00722400">
        <w:trPr>
          <w:trHeight w:val="22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40. Distribution rooms shall be distinguished from outside, and shall have a pest control system in place to prevent potential introduction of insects and rodents under regular monitoring.</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41. Distribution rooms shall be constructed with concrete or other equivalent materials to facilitate operation and cleaning.</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90"/>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42. Distribution rooms shall be maintained at a level that does not affect storage temperature of products for distribution.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43. Products shall be handled and transported in a sanitary manner.</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44. Vehicle's loading chambers shall be maintained in a clean condition at all times.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3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45. Prior to loading, vehicle's refrigeration (freezing) system shall be operated to assure appropriate temperature levels.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Personal hygiene and sanitation</w:t>
            </w: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46. Personnel shall wear sanitary working garments, head covering and shoes in order to maintain sanitary conditions and shall not leave the workplace while wearing sanitary clothes, etc.</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47. Personnel engaged in handling livestock products shall not wear watches, rings, earrings, hairpins and other accessories, and smoking, eating and chewing gums shall not be allowed while working.</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482"/>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48. Personnel shall wash hands at the time of entry/exit of the workplace.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49. When a working area is classified (such as general area and clean area), operators shall only work at designated areas and employees shall not work cross-over, and when moving to other workplaces, they shall take an appropriate hygiene measure such as changing sanitary equipment.</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50. When an operator intends to go to the toilet during operation, an apron and gloves shall be taken off.</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51. Standards for disease control, such as medical examinations, shall be put in place for all employees who handle livestock products.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6255A0">
        <w:trPr>
          <w:trHeight w:val="25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b/>
                <w:kern w:val="2"/>
                <w:sz w:val="28"/>
                <w:szCs w:val="22"/>
                <w:lang w:val="en-US" w:eastAsia="ko-KR"/>
              </w:rPr>
            </w:pPr>
            <w:r w:rsidRPr="006255A0">
              <w:rPr>
                <w:rFonts w:ascii="Times New Roman" w:eastAsia="한양신명조" w:hAnsi="Times New Roman"/>
                <w:b/>
                <w:kern w:val="2"/>
                <w:sz w:val="20"/>
                <w:szCs w:val="22"/>
                <w:lang w:val="en-US" w:eastAsia="ko-KR"/>
              </w:rPr>
              <w:t>52. Any person who has or who is suspected to have transmissible diseases or infectious diseases such as diarrhea, and to have injuries, lesions and other symptoms on arms or open body parts shall not be allowed to perform operation.</w:t>
            </w:r>
          </w:p>
        </w:tc>
        <w:tc>
          <w:tcPr>
            <w:tcW w:w="1065"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52"/>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중고딕" w:hAnsi="Times New Roman"/>
                <w:sz w:val="20"/>
                <w:szCs w:val="20"/>
                <w:lang w:val="en-US" w:eastAsia="ko-KR"/>
              </w:rPr>
            </w:pPr>
            <w:r w:rsidRPr="006255A0">
              <w:rPr>
                <w:rFonts w:ascii="Times New Roman" w:eastAsia="한양신명조" w:hAnsi="Times New Roman"/>
                <w:kern w:val="2"/>
                <w:sz w:val="20"/>
                <w:szCs w:val="22"/>
                <w:lang w:val="en-US" w:eastAsia="ko-KR"/>
              </w:rPr>
              <w:t>53. Business operators shall establish and provide a sanitation training to employees and maintain relevant training records.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Product examination</w:t>
            </w:r>
          </w:p>
        </w:tc>
      </w:tr>
      <w:tr w:rsidR="006255A0" w:rsidRPr="006255A0" w:rsidTr="00722400">
        <w:trPr>
          <w:trHeight w:val="25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 xml:space="preserve">54. There shall be an in-house laboratory which tests raw materials and products, and testing rooms of the laboratory shall be equipped with machinery, instruments, and reagents necessary for in-house examinations. </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Chars="100" w:left="380" w:hangingChars="60" w:hanging="120"/>
              <w:jc w:val="both"/>
              <w:textAlignment w:val="baseline"/>
              <w:rPr>
                <w:rFonts w:ascii="Times New Roman" w:eastAsia="한양신명조" w:hAnsi="Times New Roman"/>
                <w:kern w:val="2"/>
                <w:sz w:val="20"/>
                <w:szCs w:val="22"/>
                <w:lang w:val="en-US" w:eastAsia="ko-KR"/>
              </w:rPr>
            </w:pPr>
            <w:r w:rsidRPr="006255A0">
              <w:rPr>
                <w:rFonts w:ascii="Times New Roman" w:eastAsia="한양신명조" w:hAnsi="Times New Roman"/>
                <w:kern w:val="2"/>
                <w:sz w:val="20"/>
                <w:szCs w:val="22"/>
                <w:lang w:val="en-US" w:eastAsia="ko-KR"/>
              </w:rPr>
              <w:t>However, if tests are outsourced according to standards of the exporting country, it may not be equipped with a laboratory.</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64"/>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함초롬바탕" w:hAnsi="Times New Roman"/>
                <w:kern w:val="2"/>
                <w:sz w:val="20"/>
                <w:szCs w:val="22"/>
                <w:lang w:val="en-US" w:eastAsia="ko-KR"/>
              </w:rPr>
            </w:pPr>
            <w:r w:rsidRPr="006255A0">
              <w:rPr>
                <w:rFonts w:ascii="Times New Roman" w:eastAsia="한양신명조" w:hAnsi="Times New Roman"/>
                <w:kern w:val="2"/>
                <w:sz w:val="20"/>
                <w:szCs w:val="22"/>
                <w:lang w:val="en-US" w:eastAsia="ko-KR"/>
              </w:rPr>
              <w:lastRenderedPageBreak/>
              <w:t>55. In-house examinations shall be performed for raw meat and finished products, and relevant results shall be recorded and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22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56. For laboratory staff, regular education and training regarding the test they conduct shall be provided and relevant records shall be recorded and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25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0" w:hangingChars="160" w:hanging="320"/>
              <w:jc w:val="both"/>
              <w:textAlignment w:val="baseline"/>
              <w:rPr>
                <w:rFonts w:ascii="Times New Roman" w:eastAsia="한양신명조" w:hAnsi="Times New Roman"/>
                <w:kern w:val="2"/>
                <w:sz w:val="28"/>
                <w:szCs w:val="22"/>
                <w:lang w:val="en-US" w:eastAsia="ko-KR"/>
              </w:rPr>
            </w:pPr>
            <w:r w:rsidRPr="006255A0">
              <w:rPr>
                <w:rFonts w:ascii="Times New Roman" w:eastAsia="한양신명조" w:hAnsi="Times New Roman"/>
                <w:kern w:val="2"/>
                <w:sz w:val="20"/>
                <w:szCs w:val="22"/>
                <w:lang w:val="en-US" w:eastAsia="ko-KR"/>
              </w:rPr>
              <w:t>57. Analytical equipment, apparatus and monitoring equipment (balances, thermometers, clocks, standard panels etc.) used for test shall be periodically calibrated, and relevant records shall be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lang w:val="en-US" w:eastAsia="ko-KR"/>
              </w:rPr>
            </w:pPr>
            <w:r w:rsidRPr="006255A0">
              <w:rPr>
                <w:rFonts w:ascii="Times New Roman" w:eastAsia="한양중고딕" w:hAnsi="Times New Roman"/>
                <w:bCs/>
                <w:sz w:val="20"/>
                <w:szCs w:val="20"/>
                <w:lang w:val="en-US" w:eastAsia="ko-KR"/>
              </w:rPr>
              <w:t>Other control activities</w:t>
            </w:r>
          </w:p>
        </w:tc>
      </w:tr>
      <w:tr w:rsidR="006255A0" w:rsidRPr="006255A0" w:rsidTr="00722400">
        <w:trPr>
          <w:trHeight w:val="42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58. Locker rooms shall be separately placed near the working areas.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59. Locker rooms shall have containers which can store clothes, shoes for individual operators and shall be maintained and controlled in a clean condition. Also, it will be designed to assure separated or divided storage of street clothes (including shoes) and sanitary clothes (including shoes) in order to avoid cross-contamination.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7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60. Flush toilets with septic tanks shall be installed where the workplace will not be affected.</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 xml:space="preserve">   * Except when there is a convenient toilet nearby.</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61. Toilet entrances shall be equipped with a facility for hand washing and sanitization and a separate ventilation facility for discharging internal air to outside.</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62. A program for voluntary withdrawal of non-conforming materials shall be established and followed.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63. Non-conforming materials (including returned products) shall be appropriately stored and handled at designated areas to prevent mixture with approved products.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64. Compressed air or other gases (nitrogen gas or carbon dioxide, etc.) that come into contact with livestock products or surfaces in direct contact with livestock products shall be clean and there shall be no risks to safety of livestock products.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769"/>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65. For disinfection chemicals maintained at the disinfection preparation room, instructions for use shall be provided and records on use and control of such chemicals shall be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함초롬바탕" w:hAnsi="Times New Roman"/>
                <w:kern w:val="2"/>
                <w:sz w:val="20"/>
                <w:szCs w:val="22"/>
                <w:lang w:val="en-US" w:eastAsia="ko-KR"/>
              </w:rPr>
            </w:pPr>
            <w:r w:rsidRPr="006255A0">
              <w:rPr>
                <w:rFonts w:ascii="Times New Roman" w:eastAsia="한양신명조" w:hAnsi="Times New Roman"/>
                <w:kern w:val="2"/>
                <w:sz w:val="20"/>
                <w:szCs w:val="20"/>
                <w:lang w:val="en-US" w:eastAsia="ko-KR"/>
              </w:rPr>
              <w:t>SSOP</w:t>
            </w:r>
          </w:p>
        </w:tc>
      </w:tr>
      <w:tr w:rsidR="006255A0" w:rsidRPr="006255A0" w:rsidTr="00722400">
        <w:trPr>
          <w:trHeight w:val="25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66. SSOP to control working areas, sanitation, product examination and maintenance of facilities·equipment·tools etc. shall be prepared and provided.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68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b/>
                <w:kern w:val="2"/>
                <w:sz w:val="20"/>
                <w:szCs w:val="20"/>
                <w:lang w:val="en-US" w:eastAsia="ko-KR"/>
              </w:rPr>
            </w:pPr>
            <w:r w:rsidRPr="006255A0">
              <w:rPr>
                <w:rFonts w:ascii="Times New Roman" w:eastAsia="한양신명조" w:hAnsi="Times New Roman"/>
                <w:b/>
                <w:kern w:val="2"/>
                <w:sz w:val="20"/>
                <w:szCs w:val="20"/>
                <w:lang w:val="en-US" w:eastAsia="ko-KR"/>
              </w:rPr>
              <w:t>67. Complying with in-house sanitation standards, business operators shall prepare a checklist for the standards and conduct daily inspection in accordance with procedures and methods for verification,</w:t>
            </w:r>
          </w:p>
        </w:tc>
        <w:tc>
          <w:tcPr>
            <w:tcW w:w="1065"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77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kern w:val="2"/>
                <w:sz w:val="20"/>
                <w:szCs w:val="20"/>
                <w:lang w:val="en-US" w:eastAsia="ko-KR"/>
              </w:rPr>
              <w:t>68. Government inspectors shall periodically perform inspection to verify compliance with in-house sanitation control procedures and, if any violation is detected, they shall make the business operator immediately complete corrections / improvements.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9072" w:type="dxa"/>
            <w:gridSpan w:val="4"/>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함초롬바탕" w:hAnsi="Times New Roman"/>
                <w:kern w:val="2"/>
                <w:sz w:val="20"/>
                <w:szCs w:val="22"/>
                <w:lang w:val="en-US" w:eastAsia="ko-KR"/>
              </w:rPr>
            </w:pPr>
            <w:r w:rsidRPr="006255A0">
              <w:rPr>
                <w:rFonts w:ascii="Times New Roman" w:eastAsia="한양신명조" w:hAnsi="Times New Roman"/>
                <w:kern w:val="2"/>
                <w:sz w:val="20"/>
                <w:szCs w:val="22"/>
                <w:lang w:val="en-US" w:eastAsia="ko-KR"/>
              </w:rPr>
              <w:t>HACCP</w:t>
            </w:r>
          </w:p>
        </w:tc>
      </w:tr>
      <w:tr w:rsidR="006255A0" w:rsidRPr="006255A0" w:rsidTr="00722400">
        <w:trPr>
          <w:trHeight w:val="18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함초롬바탕" w:hAnsi="Times New Roman"/>
                <w:kern w:val="2"/>
                <w:sz w:val="20"/>
                <w:szCs w:val="20"/>
                <w:lang w:val="en-US" w:eastAsia="ko-KR"/>
              </w:rPr>
            </w:pPr>
            <w:r w:rsidRPr="006255A0">
              <w:rPr>
                <w:rFonts w:ascii="Times New Roman" w:eastAsia="함초롬바탕" w:hAnsi="Times New Roman"/>
                <w:kern w:val="2"/>
                <w:sz w:val="20"/>
                <w:szCs w:val="20"/>
                <w:lang w:val="en-US" w:eastAsia="ko-KR"/>
              </w:rPr>
              <w:lastRenderedPageBreak/>
              <w:t>69. HACCP documents comprising the following aspects shall be prepared and maintained.</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Chars="100" w:left="384" w:hangingChars="62" w:hanging="124"/>
              <w:jc w:val="both"/>
              <w:textAlignment w:val="baseline"/>
              <w:rPr>
                <w:rFonts w:ascii="Times New Roman" w:eastAsia="함초롬바탕" w:hAnsi="Times New Roman"/>
                <w:kern w:val="2"/>
                <w:sz w:val="20"/>
                <w:szCs w:val="20"/>
                <w:lang w:val="en-US" w:eastAsia="ko-KR"/>
              </w:rPr>
            </w:pPr>
            <w:r w:rsidRPr="006255A0">
              <w:rPr>
                <w:rFonts w:ascii="Times New Roman" w:eastAsia="함초롬바탕" w:hAnsi="Times New Roman"/>
                <w:kern w:val="2"/>
                <w:sz w:val="20"/>
                <w:szCs w:val="20"/>
                <w:lang w:val="en-US" w:eastAsia="ko-KR"/>
              </w:rPr>
              <w:t>- Organization of HACCP team, product description, process flow (process flow chart, floor plan, materials/personnel flow, ventilation, drainage and others), hazard analysis, determination of CCPs, establishment of critical limits, establishment of monitoring systems, development of corrective actions, verification procedures and methods, documentation and record-keeping, HACCP plan, training plan</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70. Organization of HACCP team and assigned responsibilities and authorities of individual teams/team members shall be documented in detail and in a practical manner.</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71. Product descriptions shall be prepared for all products manufactured.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72. Specifications for finished products shall be prepared on the basis of regulatory specifications and in-house specifications.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73. Process flow charts shall include processing steps and conditions according to the process flow.</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7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74. Floor plans shall be prepared to establish areas so as to prevent cross-contamination between rooms.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75. Potential hazards shall be identified for individual raw materials and ingredients and processing steps.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b/>
                <w:kern w:val="2"/>
                <w:sz w:val="20"/>
                <w:szCs w:val="20"/>
                <w:lang w:val="en-US" w:eastAsia="ko-KR"/>
              </w:rPr>
            </w:pPr>
            <w:r w:rsidRPr="006255A0">
              <w:rPr>
                <w:rFonts w:ascii="Times New Roman" w:eastAsia="함초롬바탕" w:hAnsi="Times New Roman"/>
                <w:kern w:val="2"/>
                <w:sz w:val="20"/>
                <w:szCs w:val="20"/>
                <w:lang w:val="en-US" w:eastAsia="ko-KR"/>
              </w:rPr>
              <w:t>76. Critical control points (CCPs) shall be logically established by analyzing risks based on process analysis.</w:t>
            </w:r>
          </w:p>
        </w:tc>
        <w:tc>
          <w:tcPr>
            <w:tcW w:w="1065"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13"/>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77. Based on results from validation of CCPs, critical limits (lower and upper limits) shall be established.</w:t>
            </w:r>
          </w:p>
        </w:tc>
        <w:tc>
          <w:tcPr>
            <w:tcW w:w="1065"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78. Monitoring procedures and methods shall be provided to allow for effective observation and recording of critical limits.</w:t>
            </w:r>
          </w:p>
        </w:tc>
        <w:tc>
          <w:tcPr>
            <w:tcW w:w="1065"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b/>
                <w:kern w:val="2"/>
                <w:sz w:val="20"/>
                <w:szCs w:val="20"/>
                <w:lang w:val="en-US" w:eastAsia="ko-KR"/>
              </w:rPr>
            </w:pPr>
            <w:r w:rsidRPr="006255A0">
              <w:rPr>
                <w:rFonts w:ascii="Times New Roman" w:eastAsia="함초롬바탕" w:hAnsi="Times New Roman"/>
                <w:b/>
                <w:kern w:val="2"/>
                <w:sz w:val="20"/>
                <w:szCs w:val="20"/>
                <w:lang w:val="en-US" w:eastAsia="ko-KR"/>
              </w:rPr>
              <w:t>79. An operator in charge of monitoring CCP shall conduct monitoring activities in compliance with established procedures and methods and document and maintain relevant records.</w:t>
            </w:r>
          </w:p>
        </w:tc>
        <w:tc>
          <w:tcPr>
            <w:tcW w:w="1065"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31"/>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b/>
                <w:kern w:val="2"/>
                <w:sz w:val="20"/>
                <w:szCs w:val="20"/>
                <w:lang w:val="en-US" w:eastAsia="ko-KR"/>
              </w:rPr>
            </w:pPr>
            <w:r w:rsidRPr="006255A0">
              <w:rPr>
                <w:rFonts w:ascii="Times New Roman" w:eastAsia="함초롬바탕" w:hAnsi="Times New Roman"/>
                <w:kern w:val="2"/>
                <w:sz w:val="20"/>
                <w:szCs w:val="20"/>
                <w:lang w:val="en-US" w:eastAsia="ko-KR"/>
              </w:rPr>
              <w:t>80. An operator in charge of monitoring shall fully understand monitoring procedures and methods.</w:t>
            </w:r>
          </w:p>
        </w:tc>
        <w:tc>
          <w:tcPr>
            <w:tcW w:w="1065"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370"/>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81. Corrective action plans including those to be taken when critical limits are exceeded and equipment is out of order shall be prepared.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b/>
                <w:kern w:val="2"/>
                <w:sz w:val="20"/>
                <w:szCs w:val="20"/>
                <w:lang w:val="en-US" w:eastAsia="ko-KR"/>
              </w:rPr>
            </w:pPr>
            <w:r w:rsidRPr="006255A0">
              <w:rPr>
                <w:rFonts w:ascii="Times New Roman" w:eastAsia="함초롬바탕" w:hAnsi="Times New Roman"/>
                <w:b/>
                <w:kern w:val="2"/>
                <w:sz w:val="20"/>
                <w:szCs w:val="20"/>
                <w:lang w:val="en-US" w:eastAsia="ko-KR"/>
              </w:rPr>
              <w:t>82. An operator in charge of corrective actions shall immediately take corrective actions according to the established procedures and methods (analysis and elimination of root causes, recovery of CCPs to normal conditions, development of measures to prevent recurrence, and treatment of affected products) and shall maintain records.</w:t>
            </w:r>
          </w:p>
        </w:tc>
        <w:tc>
          <w:tcPr>
            <w:tcW w:w="1065" w:type="dxa"/>
            <w:tcBorders>
              <w:top w:val="single" w:sz="2" w:space="0" w:color="000000"/>
              <w:left w:val="single" w:sz="2" w:space="0" w:color="000000"/>
              <w:bottom w:val="single" w:sz="2" w:space="0" w:color="000000"/>
              <w:right w:val="single" w:sz="2" w:space="0" w:color="000000"/>
            </w:tcBorders>
            <w:shd w:val="clear" w:color="auto" w:fill="auto"/>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shd w:val="clear" w:color="auto" w:fill="808080"/>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83. An operator responsible for corrective actions shall fully understand how to take corrective actions.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84. Verification procedures and methods shall be established to cover validation and implementation aspects.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324" w:hangingChars="162" w:hanging="324"/>
              <w:jc w:val="both"/>
              <w:textAlignment w:val="baseline"/>
              <w:rPr>
                <w:rFonts w:ascii="Times New Roman" w:eastAsia="함초롬바탕" w:hAnsi="Times New Roman"/>
                <w:kern w:val="2"/>
                <w:sz w:val="20"/>
                <w:szCs w:val="20"/>
                <w:lang w:val="en-US" w:eastAsia="ko-KR"/>
              </w:rPr>
            </w:pPr>
            <w:r w:rsidRPr="006255A0">
              <w:rPr>
                <w:rFonts w:ascii="Times New Roman" w:eastAsia="함초롬바탕" w:hAnsi="Times New Roman"/>
                <w:kern w:val="2"/>
                <w:sz w:val="20"/>
                <w:szCs w:val="20"/>
                <w:lang w:val="en-US" w:eastAsia="ko-KR"/>
              </w:rPr>
              <w:lastRenderedPageBreak/>
              <w:t>85. Verification shall be performed at least once a year according to established procedures and methods and results shall be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86. Plans for education/training shall be established to include the list of trainees, contents, evaluation methods etc. and performed according to established frequency and relevant records shall be maintained.</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87. The competent authority of the government shall regularly investigate and evaluate companies to verify compliance with HACCP requirements.</w:t>
            </w:r>
          </w:p>
        </w:tc>
        <w:tc>
          <w:tcPr>
            <w:tcW w:w="1065" w:type="dxa"/>
            <w:tcBorders>
              <w:top w:val="single" w:sz="2" w:space="0" w:color="000000"/>
              <w:left w:val="single" w:sz="2" w:space="0" w:color="000000"/>
              <w:bottom w:val="single" w:sz="2" w:space="0" w:color="000000"/>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000000"/>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r w:rsidR="006255A0" w:rsidRPr="006255A0" w:rsidTr="00722400">
        <w:trPr>
          <w:trHeight w:val="516"/>
        </w:trPr>
        <w:tc>
          <w:tcPr>
            <w:tcW w:w="5850" w:type="dxa"/>
            <w:tcBorders>
              <w:top w:val="single" w:sz="2" w:space="0" w:color="000000"/>
              <w:left w:val="single" w:sz="2" w:space="0" w:color="000000"/>
              <w:bottom w:val="single" w:sz="2" w:space="0" w:color="939393"/>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24" w:hangingChars="162" w:hanging="324"/>
              <w:jc w:val="both"/>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kern w:val="2"/>
                <w:sz w:val="20"/>
                <w:szCs w:val="20"/>
                <w:lang w:val="en-US" w:eastAsia="ko-KR"/>
              </w:rPr>
              <w:t>88. HACCP-related records shall be maintained for 2 years.</w:t>
            </w:r>
          </w:p>
        </w:tc>
        <w:tc>
          <w:tcPr>
            <w:tcW w:w="1065" w:type="dxa"/>
            <w:tcBorders>
              <w:top w:val="single" w:sz="2" w:space="0" w:color="000000"/>
              <w:left w:val="single" w:sz="2" w:space="0" w:color="000000"/>
              <w:bottom w:val="single" w:sz="2" w:space="0" w:color="939393"/>
              <w:right w:val="single" w:sz="2" w:space="0" w:color="000000"/>
            </w:tcBorders>
            <w:shd w:val="clear" w:color="auto" w:fill="787878"/>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131" w:type="dxa"/>
            <w:tcBorders>
              <w:top w:val="single" w:sz="2" w:space="0" w:color="000000"/>
              <w:left w:val="single" w:sz="2" w:space="0" w:color="000000"/>
              <w:bottom w:val="single" w:sz="2" w:space="0" w:color="939393"/>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c>
          <w:tcPr>
            <w:tcW w:w="1026" w:type="dxa"/>
            <w:tcBorders>
              <w:top w:val="single" w:sz="2" w:space="0" w:color="000000"/>
              <w:left w:val="single" w:sz="2" w:space="0" w:color="000000"/>
              <w:bottom w:val="single" w:sz="2" w:space="0" w:color="939393"/>
              <w:right w:val="single" w:sz="2" w:space="0" w:color="000000"/>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0" w:hanging="380"/>
              <w:jc w:val="both"/>
              <w:textAlignment w:val="baseline"/>
              <w:rPr>
                <w:rFonts w:ascii="Times New Roman" w:eastAsia="함초롬바탕" w:hAnsi="Times New Roman"/>
                <w:kern w:val="2"/>
                <w:sz w:val="20"/>
                <w:szCs w:val="22"/>
                <w:lang w:val="en-US" w:eastAsia="ko-KR"/>
              </w:rPr>
            </w:pPr>
          </w:p>
        </w:tc>
      </w:tr>
    </w:tbl>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tbl>
      <w:tblPr>
        <w:tblOverlap w:val="never"/>
        <w:tblW w:w="9072" w:type="dxa"/>
        <w:tblInd w:w="-3"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1235"/>
        <w:gridCol w:w="1618"/>
        <w:gridCol w:w="906"/>
        <w:gridCol w:w="5313"/>
      </w:tblGrid>
      <w:tr w:rsidR="006255A0" w:rsidRPr="006255A0" w:rsidTr="00722400">
        <w:trPr>
          <w:trHeight w:val="547"/>
        </w:trPr>
        <w:tc>
          <w:tcPr>
            <w:tcW w:w="1235" w:type="dxa"/>
            <w:vMerge w:val="restart"/>
            <w:tcBorders>
              <w:top w:val="single" w:sz="2" w:space="0" w:color="000000"/>
              <w:left w:val="single" w:sz="2" w:space="0" w:color="000000"/>
              <w:bottom w:val="single" w:sz="2" w:space="0" w:color="000000"/>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center"/>
              <w:textAlignment w:val="baseline"/>
              <w:rPr>
                <w:rFonts w:ascii="Times New Roman" w:eastAsia="함초롬바탕" w:hAnsi="Times New Roman"/>
                <w:spacing w:val="-5"/>
                <w:kern w:val="2"/>
                <w:sz w:val="20"/>
                <w:szCs w:val="20"/>
                <w:shd w:val="clear" w:color="000000" w:fill="auto"/>
                <w:lang w:val="en-US" w:eastAsia="ko-KR"/>
              </w:rPr>
            </w:pPr>
            <w:r w:rsidRPr="006255A0">
              <w:rPr>
                <w:rFonts w:ascii="Times New Roman" w:eastAsia="함초롬바탕" w:hAnsi="Times New Roman" w:hint="eastAsia"/>
                <w:spacing w:val="-5"/>
                <w:kern w:val="2"/>
                <w:sz w:val="20"/>
                <w:szCs w:val="20"/>
                <w:shd w:val="clear" w:color="000000" w:fill="auto"/>
                <w:lang w:val="en-US" w:eastAsia="ko-KR"/>
              </w:rPr>
              <w:t>Overall</w:t>
            </w: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center"/>
              <w:textAlignment w:val="baseline"/>
              <w:rPr>
                <w:rFonts w:ascii="Times New Roman" w:eastAsia="한양신명조" w:hAnsi="Times New Roman"/>
                <w:kern w:val="2"/>
                <w:sz w:val="20"/>
                <w:szCs w:val="20"/>
                <w:lang w:val="en-US" w:eastAsia="ko-KR"/>
              </w:rPr>
            </w:pPr>
            <w:r w:rsidRPr="006255A0">
              <w:rPr>
                <w:rFonts w:ascii="Times New Roman" w:eastAsia="함초롬바탕" w:hAnsi="Times New Roman" w:hint="eastAsia"/>
                <w:spacing w:val="-5"/>
                <w:kern w:val="2"/>
                <w:sz w:val="20"/>
                <w:szCs w:val="20"/>
                <w:shd w:val="clear" w:color="000000" w:fill="auto"/>
                <w:lang w:val="en-US" w:eastAsia="ko-KR"/>
              </w:rPr>
              <w:t>evaluation</w:t>
            </w:r>
          </w:p>
        </w:tc>
        <w:tc>
          <w:tcPr>
            <w:tcW w:w="1618" w:type="dxa"/>
            <w:tcBorders>
              <w:top w:val="single" w:sz="2" w:space="0" w:color="000000"/>
              <w:left w:val="single" w:sz="2" w:space="0" w:color="939393"/>
              <w:bottom w:val="single" w:sz="2"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한양신명조" w:hAnsi="Times New Roman"/>
                <w:kern w:val="2"/>
                <w:sz w:val="20"/>
                <w:szCs w:val="20"/>
                <w:lang w:val="en-US" w:eastAsia="ko-KR"/>
              </w:rPr>
            </w:pPr>
            <w:r w:rsidRPr="006255A0">
              <w:rPr>
                <w:rFonts w:ascii="Times New Roman" w:eastAsia="한양중고딕" w:hAnsi="Times New Roman"/>
                <w:sz w:val="20"/>
                <w:szCs w:val="20"/>
                <w:lang w:val="en-US" w:eastAsia="ko-KR"/>
              </w:rPr>
              <w:t>Total score</w:t>
            </w:r>
          </w:p>
        </w:tc>
        <w:tc>
          <w:tcPr>
            <w:tcW w:w="906" w:type="dxa"/>
            <w:tcBorders>
              <w:top w:val="single" w:sz="2" w:space="0" w:color="000000"/>
              <w:left w:val="single" w:sz="2" w:space="0" w:color="939393"/>
              <w:bottom w:val="single" w:sz="2"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함초롬바탕" w:hAnsi="Times New Roman"/>
                <w:spacing w:val="-5"/>
                <w:kern w:val="2"/>
                <w:sz w:val="20"/>
                <w:szCs w:val="20"/>
                <w:shd w:val="clear" w:color="000000" w:fill="auto"/>
                <w:lang w:val="en-US" w:eastAsia="ko-KR"/>
              </w:rPr>
            </w:pPr>
          </w:p>
        </w:tc>
        <w:tc>
          <w:tcPr>
            <w:tcW w:w="5313" w:type="dxa"/>
            <w:vMerge w:val="restart"/>
            <w:tcBorders>
              <w:top w:val="single" w:sz="2" w:space="0" w:color="000000"/>
              <w:left w:val="single" w:sz="2" w:space="0" w:color="939393"/>
              <w:bottom w:val="single" w:sz="2" w:space="0" w:color="000000"/>
              <w:right w:val="single" w:sz="2" w:space="0" w:color="000000"/>
            </w:tcBorders>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spacing w:val="-5"/>
                <w:kern w:val="2"/>
                <w:sz w:val="20"/>
                <w:szCs w:val="20"/>
                <w:shd w:val="clear" w:color="000000" w:fill="auto"/>
                <w:lang w:val="en-US" w:eastAsia="ko-KR"/>
              </w:rPr>
            </w:pP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한양신명조" w:hAnsi="Times New Roman"/>
                <w:kern w:val="2"/>
                <w:sz w:val="28"/>
                <w:szCs w:val="22"/>
                <w:lang w:val="en-US" w:eastAsia="ko-KR"/>
              </w:rPr>
            </w:pPr>
            <w:r w:rsidRPr="006255A0">
              <w:rPr>
                <w:rFonts w:ascii="Times New Roman" w:eastAsia="한양중고딕" w:hAnsi="Times New Roman"/>
                <w:sz w:val="20"/>
                <w:szCs w:val="20"/>
                <w:lang w:val="en-US" w:eastAsia="ko-KR"/>
              </w:rPr>
              <w:t>&lt;Description of violations and corrective actions required&gt;</w:t>
            </w:r>
          </w:p>
        </w:tc>
      </w:tr>
      <w:tr w:rsidR="006255A0" w:rsidRPr="006255A0" w:rsidTr="00722400">
        <w:trPr>
          <w:trHeight w:val="491"/>
        </w:trPr>
        <w:tc>
          <w:tcPr>
            <w:tcW w:w="1235" w:type="dxa"/>
            <w:vMerge/>
            <w:tcBorders>
              <w:top w:val="single" w:sz="2" w:space="0" w:color="000000"/>
              <w:left w:val="single" w:sz="2" w:space="0" w:color="000000"/>
              <w:bottom w:val="single" w:sz="2" w:space="0" w:color="000000"/>
              <w:right w:val="single" w:sz="2" w:space="0" w:color="939393"/>
            </w:tcBorders>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0"/>
                <w:szCs w:val="20"/>
                <w:lang w:val="en-US" w:eastAsia="ko-KR"/>
              </w:rPr>
            </w:pPr>
          </w:p>
        </w:tc>
        <w:tc>
          <w:tcPr>
            <w:tcW w:w="1618" w:type="dxa"/>
            <w:tcBorders>
              <w:top w:val="single" w:sz="2" w:space="0" w:color="939393"/>
              <w:left w:val="single" w:sz="2" w:space="0" w:color="939393"/>
              <w:bottom w:val="single" w:sz="2"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한양신명조" w:hAnsi="Times New Roman"/>
                <w:kern w:val="2"/>
                <w:sz w:val="20"/>
                <w:szCs w:val="20"/>
                <w:lang w:val="en-US" w:eastAsia="ko-KR"/>
              </w:rPr>
            </w:pPr>
            <w:r w:rsidRPr="006255A0">
              <w:rPr>
                <w:rFonts w:ascii="Times New Roman" w:eastAsia="한양중고딕" w:hAnsi="Times New Roman"/>
                <w:sz w:val="20"/>
                <w:szCs w:val="20"/>
                <w:lang w:val="en-US" w:eastAsia="ko-KR"/>
              </w:rPr>
              <w:t>Percentage</w:t>
            </w:r>
          </w:p>
        </w:tc>
        <w:tc>
          <w:tcPr>
            <w:tcW w:w="906" w:type="dxa"/>
            <w:tcBorders>
              <w:top w:val="single" w:sz="2" w:space="0" w:color="939393"/>
              <w:left w:val="single" w:sz="2" w:space="0" w:color="939393"/>
              <w:bottom w:val="single" w:sz="2"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right"/>
              <w:textAlignment w:val="baseline"/>
              <w:rPr>
                <w:rFonts w:ascii="Times New Roman" w:eastAsia="한양신명조" w:hAnsi="Times New Roman"/>
                <w:kern w:val="2"/>
                <w:sz w:val="20"/>
                <w:szCs w:val="20"/>
                <w:lang w:val="en-US" w:eastAsia="ko-KR"/>
              </w:rPr>
            </w:pPr>
            <w:r w:rsidRPr="006255A0">
              <w:rPr>
                <w:rFonts w:ascii="Times New Roman" w:eastAsia="한양신명조" w:hAnsi="Times New Roman"/>
                <w:spacing w:val="-5"/>
                <w:kern w:val="2"/>
                <w:sz w:val="20"/>
                <w:szCs w:val="20"/>
                <w:shd w:val="clear" w:color="000000" w:fill="auto"/>
                <w:lang w:val="en-US" w:eastAsia="ko-KR"/>
              </w:rPr>
              <w:t>%</w:t>
            </w:r>
          </w:p>
        </w:tc>
        <w:tc>
          <w:tcPr>
            <w:tcW w:w="5313" w:type="dxa"/>
            <w:vMerge/>
            <w:tcBorders>
              <w:top w:val="single" w:sz="2" w:space="0" w:color="000000"/>
              <w:left w:val="single" w:sz="2" w:space="0" w:color="939393"/>
              <w:bottom w:val="single" w:sz="2" w:space="0" w:color="000000"/>
              <w:right w:val="single" w:sz="2" w:space="0" w:color="000000"/>
            </w:tcBorders>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tc>
      </w:tr>
      <w:tr w:rsidR="006255A0" w:rsidRPr="006255A0" w:rsidTr="00722400">
        <w:trPr>
          <w:trHeight w:val="491"/>
        </w:trPr>
        <w:tc>
          <w:tcPr>
            <w:tcW w:w="1235" w:type="dxa"/>
            <w:vMerge/>
            <w:tcBorders>
              <w:top w:val="single" w:sz="2" w:space="0" w:color="000000"/>
              <w:left w:val="single" w:sz="2" w:space="0" w:color="000000"/>
              <w:bottom w:val="single" w:sz="2" w:space="0" w:color="000000"/>
              <w:right w:val="single" w:sz="2" w:space="0" w:color="939393"/>
            </w:tcBorders>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0"/>
                <w:szCs w:val="20"/>
                <w:lang w:val="en-US" w:eastAsia="ko-KR"/>
              </w:rPr>
            </w:pPr>
          </w:p>
        </w:tc>
        <w:tc>
          <w:tcPr>
            <w:tcW w:w="1618" w:type="dxa"/>
            <w:tcBorders>
              <w:top w:val="single" w:sz="2" w:space="0" w:color="939393"/>
              <w:left w:val="single" w:sz="2" w:space="0" w:color="939393"/>
              <w:bottom w:val="single" w:sz="2" w:space="0" w:color="000000"/>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한양신명조" w:hAnsi="Times New Roman"/>
                <w:kern w:val="2"/>
                <w:sz w:val="20"/>
                <w:szCs w:val="20"/>
                <w:lang w:val="en-US" w:eastAsia="ko-KR"/>
              </w:rPr>
            </w:pPr>
            <w:r w:rsidRPr="006255A0">
              <w:rPr>
                <w:rFonts w:ascii="Times New Roman" w:eastAsia="한양중고딕" w:hAnsi="Times New Roman"/>
                <w:sz w:val="20"/>
                <w:szCs w:val="20"/>
                <w:lang w:val="en-US" w:eastAsia="ko-KR"/>
              </w:rPr>
              <w:t>Final result</w:t>
            </w:r>
          </w:p>
        </w:tc>
        <w:tc>
          <w:tcPr>
            <w:tcW w:w="906" w:type="dxa"/>
            <w:tcBorders>
              <w:top w:val="single" w:sz="2" w:space="0" w:color="939393"/>
              <w:left w:val="single" w:sz="2" w:space="0" w:color="939393"/>
              <w:bottom w:val="single" w:sz="2" w:space="0" w:color="000000"/>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388" w:hanging="388"/>
              <w:jc w:val="both"/>
              <w:textAlignment w:val="baseline"/>
              <w:rPr>
                <w:rFonts w:ascii="Times New Roman" w:eastAsia="함초롬바탕" w:hAnsi="Times New Roman"/>
                <w:spacing w:val="-5"/>
                <w:kern w:val="2"/>
                <w:sz w:val="20"/>
                <w:szCs w:val="20"/>
                <w:shd w:val="clear" w:color="000000" w:fill="auto"/>
                <w:lang w:val="en-US" w:eastAsia="ko-KR"/>
              </w:rPr>
            </w:pPr>
          </w:p>
        </w:tc>
        <w:tc>
          <w:tcPr>
            <w:tcW w:w="5313" w:type="dxa"/>
            <w:vMerge/>
            <w:tcBorders>
              <w:top w:val="single" w:sz="2" w:space="0" w:color="000000"/>
              <w:left w:val="single" w:sz="2" w:space="0" w:color="939393"/>
              <w:bottom w:val="single" w:sz="2" w:space="0" w:color="000000"/>
              <w:right w:val="single" w:sz="2" w:space="0" w:color="000000"/>
            </w:tcBorders>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tc>
      </w:tr>
    </w:tbl>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jc w:val="both"/>
        <w:textAlignment w:val="baseline"/>
        <w:rPr>
          <w:rFonts w:ascii="Times New Roman" w:eastAsia="한양신명조" w:hAnsi="Times New Roman"/>
          <w:kern w:val="2"/>
          <w:sz w:val="28"/>
          <w:szCs w:val="22"/>
          <w:lang w:val="en-US" w:eastAsia="ko-KR"/>
        </w:rPr>
      </w:pP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432" w:hanging="432"/>
        <w:jc w:val="both"/>
        <w:textAlignment w:val="baseline"/>
        <w:rPr>
          <w:rFonts w:ascii="Times New Roman" w:eastAsia="한양중고딕" w:hAnsi="Times New Roman"/>
          <w:kern w:val="2"/>
          <w:sz w:val="22"/>
          <w:szCs w:val="22"/>
          <w:lang w:val="en-US" w:eastAsia="ko-KR"/>
        </w:rPr>
      </w:pPr>
    </w:p>
    <w:tbl>
      <w:tblPr>
        <w:tblOverlap w:val="never"/>
        <w:tblW w:w="9072" w:type="dxa"/>
        <w:tblInd w:w="-6"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000" w:firstRow="0" w:lastRow="0" w:firstColumn="0" w:lastColumn="0" w:noHBand="0" w:noVBand="0"/>
      </w:tblPr>
      <w:tblGrid>
        <w:gridCol w:w="6561"/>
        <w:gridCol w:w="431"/>
        <w:gridCol w:w="779"/>
        <w:gridCol w:w="735"/>
        <w:gridCol w:w="566"/>
      </w:tblGrid>
      <w:tr w:rsidR="006255A0" w:rsidRPr="006255A0" w:rsidTr="00722400">
        <w:trPr>
          <w:trHeight w:val="362"/>
        </w:trPr>
        <w:tc>
          <w:tcPr>
            <w:tcW w:w="6992" w:type="dxa"/>
            <w:gridSpan w:val="2"/>
            <w:tcBorders>
              <w:top w:val="single" w:sz="3" w:space="0" w:color="000000"/>
              <w:left w:val="single" w:sz="2"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6255A0">
              <w:rPr>
                <w:rFonts w:ascii="Times New Roman" w:eastAsia="Gulim" w:hAnsi="Times New Roman"/>
                <w:kern w:val="2"/>
                <w:sz w:val="20"/>
                <w:szCs w:val="22"/>
                <w:shd w:val="clear" w:color="000000" w:fill="auto"/>
                <w:lang w:val="en-US" w:eastAsia="ko-KR"/>
              </w:rPr>
              <w:t>□</w:t>
            </w:r>
            <w:r w:rsidRPr="006255A0">
              <w:rPr>
                <w:rFonts w:ascii="Times New Roman" w:eastAsia="함초롬바탕" w:hAnsi="Times New Roman"/>
                <w:kern w:val="2"/>
                <w:sz w:val="20"/>
                <w:szCs w:val="22"/>
                <w:shd w:val="clear" w:color="000000" w:fill="auto"/>
                <w:lang w:val="en-US" w:eastAsia="ko-KR"/>
              </w:rPr>
              <w:t xml:space="preserve"> Date of inspection</w:t>
            </w:r>
          </w:p>
        </w:tc>
        <w:tc>
          <w:tcPr>
            <w:tcW w:w="779" w:type="dxa"/>
            <w:tcBorders>
              <w:top w:val="single" w:sz="3" w:space="0" w:color="000000"/>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735" w:type="dxa"/>
            <w:tcBorders>
              <w:top w:val="single" w:sz="3" w:space="0" w:color="000000"/>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566" w:type="dxa"/>
            <w:tcBorders>
              <w:top w:val="single" w:sz="3" w:space="0" w:color="000000"/>
              <w:left w:val="none" w:sz="3" w:space="0" w:color="939393"/>
              <w:bottom w:val="none" w:sz="3"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r>
      <w:tr w:rsidR="006255A0" w:rsidRPr="006255A0" w:rsidTr="00722400">
        <w:trPr>
          <w:trHeight w:val="362"/>
        </w:trPr>
        <w:tc>
          <w:tcPr>
            <w:tcW w:w="6992" w:type="dxa"/>
            <w:gridSpan w:val="2"/>
            <w:tcBorders>
              <w:top w:val="none" w:sz="3" w:space="0" w:color="939393"/>
              <w:left w:val="single" w:sz="2"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6255A0">
              <w:rPr>
                <w:rFonts w:ascii="Times New Roman" w:eastAsia="Gulim" w:hAnsi="Times New Roman"/>
                <w:kern w:val="2"/>
                <w:sz w:val="20"/>
                <w:szCs w:val="22"/>
                <w:shd w:val="clear" w:color="000000" w:fill="auto"/>
                <w:lang w:val="en-US" w:eastAsia="ko-KR"/>
              </w:rPr>
              <w:t>□</w:t>
            </w:r>
            <w:r w:rsidRPr="006255A0">
              <w:rPr>
                <w:rFonts w:ascii="Times New Roman" w:eastAsia="함초롬바탕" w:hAnsi="Times New Roman"/>
                <w:kern w:val="2"/>
                <w:sz w:val="20"/>
                <w:szCs w:val="22"/>
                <w:shd w:val="clear" w:color="000000" w:fill="auto"/>
                <w:lang w:val="en-US" w:eastAsia="ko-KR"/>
              </w:rPr>
              <w:t xml:space="preserve"> Inspectors </w:t>
            </w:r>
          </w:p>
        </w:tc>
        <w:tc>
          <w:tcPr>
            <w:tcW w:w="779" w:type="dxa"/>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566" w:type="dxa"/>
            <w:tcBorders>
              <w:top w:val="none" w:sz="3" w:space="0" w:color="939393"/>
              <w:left w:val="none" w:sz="3" w:space="0" w:color="939393"/>
              <w:bottom w:val="none" w:sz="3"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shd w:val="clear" w:color="000000" w:fill="auto"/>
                <w:lang w:val="en-US" w:eastAsia="ko-KR"/>
              </w:rPr>
            </w:pPr>
          </w:p>
        </w:tc>
      </w:tr>
      <w:tr w:rsidR="006255A0" w:rsidRPr="006255A0" w:rsidTr="00722400">
        <w:trPr>
          <w:trHeight w:val="473"/>
        </w:trPr>
        <w:tc>
          <w:tcPr>
            <w:tcW w:w="6561" w:type="dxa"/>
            <w:tcBorders>
              <w:top w:val="none" w:sz="3" w:space="0" w:color="939393"/>
              <w:left w:val="single" w:sz="2"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6255A0">
              <w:rPr>
                <w:rFonts w:ascii="Times New Roman" w:eastAsia="함초롬바탕" w:hAnsi="Times New Roman"/>
                <w:kern w:val="2"/>
                <w:sz w:val="20"/>
                <w:szCs w:val="22"/>
                <w:shd w:val="clear" w:color="000000" w:fill="auto"/>
                <w:lang w:val="en-US" w:eastAsia="ko-KR"/>
              </w:rPr>
              <w:t xml:space="preserve"> Organization                Position (Title)                  </w:t>
            </w:r>
            <w:r w:rsidRPr="006255A0">
              <w:rPr>
                <w:rFonts w:ascii="Times New Roman" w:eastAsia="함초롬바탕" w:hAnsi="Times New Roman" w:hint="eastAsia"/>
                <w:kern w:val="2"/>
                <w:sz w:val="20"/>
                <w:szCs w:val="22"/>
                <w:shd w:val="clear" w:color="000000" w:fill="auto"/>
                <w:lang w:val="en-US" w:eastAsia="ko-KR"/>
              </w:rPr>
              <w:t>Name</w:t>
            </w:r>
          </w:p>
        </w:tc>
        <w:tc>
          <w:tcPr>
            <w:tcW w:w="1210" w:type="dxa"/>
            <w:gridSpan w:val="2"/>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Malgun Gothic" w:hAnsi="Times New Roman"/>
                <w:kern w:val="2"/>
                <w:sz w:val="20"/>
                <w:szCs w:val="22"/>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shd w:val="clear" w:color="000000" w:fill="auto"/>
                <w:lang w:val="en-US" w:eastAsia="ko-KR"/>
              </w:rPr>
            </w:pPr>
            <w:r w:rsidRPr="006255A0">
              <w:rPr>
                <w:rFonts w:ascii="Times New Roman" w:eastAsia="함초롬바탕" w:hAnsi="Times New Roman"/>
                <w:kern w:val="2"/>
                <w:sz w:val="20"/>
                <w:szCs w:val="22"/>
                <w:shd w:val="clear" w:color="000000" w:fill="auto"/>
                <w:lang w:val="en-US" w:eastAsia="ko-KR"/>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center"/>
              <w:textAlignment w:val="baseline"/>
              <w:rPr>
                <w:rFonts w:ascii="Times New Roman" w:eastAsia="Malgun Gothic" w:hAnsi="Times New Roman"/>
                <w:kern w:val="2"/>
                <w:sz w:val="20"/>
                <w:szCs w:val="22"/>
                <w:lang w:val="en-US" w:eastAsia="ko-KR"/>
              </w:rPr>
            </w:pPr>
          </w:p>
        </w:tc>
      </w:tr>
      <w:tr w:rsidR="006255A0" w:rsidRPr="006255A0" w:rsidTr="00722400">
        <w:trPr>
          <w:trHeight w:val="473"/>
        </w:trPr>
        <w:tc>
          <w:tcPr>
            <w:tcW w:w="6561" w:type="dxa"/>
            <w:tcBorders>
              <w:top w:val="none" w:sz="3" w:space="0" w:color="939393"/>
              <w:left w:val="single" w:sz="2"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6255A0">
              <w:rPr>
                <w:rFonts w:ascii="Times New Roman" w:eastAsia="함초롬바탕" w:hAnsi="Times New Roman"/>
                <w:kern w:val="2"/>
                <w:sz w:val="20"/>
                <w:szCs w:val="22"/>
                <w:shd w:val="clear" w:color="000000" w:fill="auto"/>
                <w:lang w:val="en-US" w:eastAsia="ko-KR"/>
              </w:rPr>
              <w:t xml:space="preserve"> Organization                Position (Title)                  </w:t>
            </w:r>
            <w:r w:rsidRPr="006255A0">
              <w:rPr>
                <w:rFonts w:ascii="Times New Roman" w:eastAsia="함초롬바탕" w:hAnsi="Times New Roman" w:hint="eastAsia"/>
                <w:kern w:val="2"/>
                <w:sz w:val="20"/>
                <w:szCs w:val="22"/>
                <w:shd w:val="clear" w:color="000000" w:fill="auto"/>
                <w:lang w:val="en-US" w:eastAsia="ko-KR"/>
              </w:rPr>
              <w:t>Name</w:t>
            </w:r>
          </w:p>
        </w:tc>
        <w:tc>
          <w:tcPr>
            <w:tcW w:w="1210" w:type="dxa"/>
            <w:gridSpan w:val="2"/>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Malgun Gothic" w:hAnsi="Times New Roman"/>
                <w:kern w:val="2"/>
                <w:sz w:val="20"/>
                <w:szCs w:val="22"/>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r w:rsidRPr="006255A0">
              <w:rPr>
                <w:rFonts w:ascii="Times New Roman" w:eastAsia="함초롬바탕" w:hAnsi="Times New Roman"/>
                <w:kern w:val="2"/>
                <w:sz w:val="20"/>
                <w:szCs w:val="22"/>
                <w:shd w:val="clear" w:color="000000" w:fill="auto"/>
                <w:lang w:val="en-US" w:eastAsia="ko-KR"/>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center"/>
              <w:textAlignment w:val="baseline"/>
              <w:rPr>
                <w:rFonts w:ascii="Times New Roman" w:eastAsia="Malgun Gothic" w:hAnsi="Times New Roman"/>
                <w:kern w:val="2"/>
                <w:sz w:val="20"/>
                <w:szCs w:val="22"/>
                <w:lang w:val="en-US" w:eastAsia="ko-KR"/>
              </w:rPr>
            </w:pPr>
          </w:p>
        </w:tc>
      </w:tr>
      <w:tr w:rsidR="006255A0" w:rsidRPr="006255A0" w:rsidTr="00722400">
        <w:trPr>
          <w:trHeight w:val="473"/>
        </w:trPr>
        <w:tc>
          <w:tcPr>
            <w:tcW w:w="6561" w:type="dxa"/>
            <w:tcBorders>
              <w:top w:val="none" w:sz="3" w:space="0" w:color="939393"/>
              <w:left w:val="single" w:sz="2"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Gulim" w:hAnsi="Times New Roman"/>
                <w:kern w:val="2"/>
                <w:sz w:val="20"/>
                <w:szCs w:val="22"/>
                <w:lang w:val="en-US" w:eastAsia="ko-KR"/>
              </w:rPr>
            </w:pPr>
            <w:r w:rsidRPr="006255A0">
              <w:rPr>
                <w:rFonts w:ascii="Times New Roman" w:eastAsia="함초롬바탕" w:hAnsi="Times New Roman"/>
                <w:kern w:val="2"/>
                <w:sz w:val="20"/>
                <w:szCs w:val="22"/>
                <w:shd w:val="clear" w:color="000000" w:fill="auto"/>
                <w:lang w:val="en-US" w:eastAsia="ko-KR"/>
              </w:rPr>
              <w:t xml:space="preserve"> Organization                Position (Title)                  </w:t>
            </w:r>
            <w:r w:rsidRPr="006255A0">
              <w:rPr>
                <w:rFonts w:ascii="Times New Roman" w:eastAsia="함초롬바탕" w:hAnsi="Times New Roman" w:hint="eastAsia"/>
                <w:kern w:val="2"/>
                <w:sz w:val="20"/>
                <w:szCs w:val="22"/>
                <w:shd w:val="clear" w:color="000000" w:fill="auto"/>
                <w:lang w:val="en-US" w:eastAsia="ko-KR"/>
              </w:rPr>
              <w:t>Name</w:t>
            </w:r>
          </w:p>
        </w:tc>
        <w:tc>
          <w:tcPr>
            <w:tcW w:w="1210" w:type="dxa"/>
            <w:gridSpan w:val="2"/>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Malgun Gothic" w:hAnsi="Times New Roman"/>
                <w:kern w:val="2"/>
                <w:sz w:val="20"/>
                <w:szCs w:val="22"/>
                <w:lang w:val="en-US" w:eastAsia="ko-KR"/>
              </w:rPr>
            </w:pPr>
          </w:p>
        </w:tc>
        <w:tc>
          <w:tcPr>
            <w:tcW w:w="735" w:type="dxa"/>
            <w:tcBorders>
              <w:top w:val="none" w:sz="3" w:space="0" w:color="939393"/>
              <w:left w:val="none" w:sz="3" w:space="0" w:color="939393"/>
              <w:bottom w:val="none" w:sz="3"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r w:rsidRPr="006255A0">
              <w:rPr>
                <w:rFonts w:ascii="Times New Roman" w:eastAsia="함초롬바탕" w:hAnsi="Times New Roman"/>
                <w:kern w:val="2"/>
                <w:sz w:val="20"/>
                <w:szCs w:val="22"/>
                <w:shd w:val="clear" w:color="000000" w:fill="auto"/>
                <w:lang w:val="en-US" w:eastAsia="ko-KR"/>
              </w:rPr>
              <w:t>(seal)</w:t>
            </w:r>
          </w:p>
        </w:tc>
        <w:tc>
          <w:tcPr>
            <w:tcW w:w="566" w:type="dxa"/>
            <w:tcBorders>
              <w:top w:val="none" w:sz="3" w:space="0" w:color="939393"/>
              <w:left w:val="none" w:sz="3" w:space="0" w:color="939393"/>
              <w:bottom w:val="none" w:sz="3"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center"/>
              <w:textAlignment w:val="baseline"/>
              <w:rPr>
                <w:rFonts w:ascii="Times New Roman" w:eastAsia="Malgun Gothic" w:hAnsi="Times New Roman"/>
                <w:kern w:val="2"/>
                <w:sz w:val="20"/>
                <w:szCs w:val="22"/>
                <w:lang w:val="en-US" w:eastAsia="ko-KR"/>
              </w:rPr>
            </w:pPr>
          </w:p>
        </w:tc>
      </w:tr>
      <w:tr w:rsidR="006255A0" w:rsidRPr="006255A0" w:rsidTr="00722400">
        <w:trPr>
          <w:trHeight w:val="250"/>
        </w:trPr>
        <w:tc>
          <w:tcPr>
            <w:tcW w:w="6992" w:type="dxa"/>
            <w:gridSpan w:val="2"/>
            <w:tcBorders>
              <w:top w:val="none" w:sz="3" w:space="0" w:color="939393"/>
              <w:left w:val="single" w:sz="2" w:space="0" w:color="939393"/>
              <w:bottom w:val="single" w:sz="2"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shd w:val="clear" w:color="000000" w:fill="auto"/>
                <w:lang w:val="en-US" w:eastAsia="ko-KR"/>
              </w:rPr>
            </w:pPr>
          </w:p>
        </w:tc>
        <w:tc>
          <w:tcPr>
            <w:tcW w:w="779" w:type="dxa"/>
            <w:tcBorders>
              <w:top w:val="none" w:sz="3" w:space="0" w:color="939393"/>
              <w:left w:val="none" w:sz="3" w:space="0" w:color="939393"/>
              <w:bottom w:val="single" w:sz="2"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735" w:type="dxa"/>
            <w:tcBorders>
              <w:top w:val="none" w:sz="3" w:space="0" w:color="939393"/>
              <w:left w:val="none" w:sz="3" w:space="0" w:color="939393"/>
              <w:bottom w:val="single" w:sz="2" w:space="0" w:color="939393"/>
              <w:right w:val="none" w:sz="3"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ind w:left="427" w:hanging="427"/>
              <w:jc w:val="both"/>
              <w:textAlignment w:val="baseline"/>
              <w:rPr>
                <w:rFonts w:ascii="Times New Roman" w:eastAsia="함초롬바탕" w:hAnsi="Times New Roman"/>
                <w:kern w:val="2"/>
                <w:sz w:val="20"/>
                <w:szCs w:val="22"/>
                <w:shd w:val="clear" w:color="000000" w:fill="auto"/>
                <w:lang w:val="en-US" w:eastAsia="ko-KR"/>
              </w:rPr>
            </w:pPr>
          </w:p>
        </w:tc>
        <w:tc>
          <w:tcPr>
            <w:tcW w:w="566" w:type="dxa"/>
            <w:tcBorders>
              <w:top w:val="none" w:sz="3" w:space="0" w:color="939393"/>
              <w:left w:val="none" w:sz="3" w:space="0" w:color="939393"/>
              <w:bottom w:val="single" w:sz="2" w:space="0" w:color="939393"/>
              <w:right w:val="single" w:sz="2" w:space="0" w:color="939393"/>
            </w:tcBorders>
            <w:vAlign w:val="center"/>
          </w:tcPr>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pacing w:after="0"/>
              <w:jc w:val="both"/>
              <w:textAlignment w:val="baseline"/>
              <w:rPr>
                <w:rFonts w:ascii="Times New Roman" w:eastAsia="함초롬바탕" w:hAnsi="Times New Roman"/>
                <w:kern w:val="2"/>
                <w:sz w:val="20"/>
                <w:szCs w:val="22"/>
                <w:shd w:val="clear" w:color="000000" w:fill="auto"/>
                <w:lang w:val="en-US" w:eastAsia="ko-KR"/>
              </w:rPr>
            </w:pPr>
          </w:p>
        </w:tc>
      </w:tr>
    </w:tbl>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432" w:hanging="432"/>
        <w:jc w:val="both"/>
        <w:textAlignment w:val="baseline"/>
        <w:rPr>
          <w:rFonts w:ascii="Times New Roman" w:eastAsia="한양중고딕" w:hAnsi="Times New Roman"/>
          <w:kern w:val="2"/>
          <w:sz w:val="22"/>
          <w:szCs w:val="22"/>
          <w:lang w:val="en-US" w:eastAsia="ko-KR"/>
        </w:rPr>
      </w:pPr>
    </w:p>
    <w:p w:rsidR="006255A0" w:rsidRPr="006255A0" w:rsidRDefault="006255A0" w:rsidP="006255A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ind w:left="432" w:hanging="432"/>
        <w:jc w:val="both"/>
        <w:textAlignment w:val="baseline"/>
        <w:rPr>
          <w:rFonts w:ascii="Times New Roman" w:eastAsia="한양중고딕" w:hAnsi="Times New Roman"/>
          <w:kern w:val="2"/>
          <w:sz w:val="22"/>
          <w:szCs w:val="22"/>
          <w:lang w:val="en-US" w:eastAsia="ko-KR"/>
        </w:rPr>
      </w:pPr>
    </w:p>
    <w:p w:rsidR="006255A0" w:rsidRPr="006255A0" w:rsidRDefault="006255A0" w:rsidP="006255A0">
      <w:pPr>
        <w:widowControl w:val="0"/>
        <w:autoSpaceDE w:val="0"/>
        <w:autoSpaceDN w:val="0"/>
        <w:snapToGrid w:val="0"/>
        <w:spacing w:after="0"/>
        <w:jc w:val="both"/>
        <w:textAlignment w:val="baseline"/>
        <w:rPr>
          <w:rFonts w:ascii="Times New Roman" w:eastAsia="한양중고딕" w:hAnsi="Times New Roman"/>
          <w:b/>
          <w:bCs/>
          <w:sz w:val="22"/>
          <w:szCs w:val="22"/>
          <w:lang w:val="en-US" w:eastAsia="ko-KR"/>
        </w:rPr>
      </w:pPr>
      <w:r w:rsidRPr="006255A0">
        <w:rPr>
          <w:rFonts w:ascii="Times New Roman" w:eastAsia="한양중고딕" w:hAnsi="Times New Roman"/>
          <w:b/>
          <w:bCs/>
          <w:sz w:val="22"/>
          <w:szCs w:val="22"/>
          <w:lang w:val="en-US" w:eastAsia="ko-KR"/>
        </w:rPr>
        <w:t>&lt;How to determine Final Result&gt;</w:t>
      </w:r>
    </w:p>
    <w:p w:rsidR="006255A0" w:rsidRPr="006255A0" w:rsidRDefault="006255A0" w:rsidP="006255A0">
      <w:pPr>
        <w:widowControl w:val="0"/>
        <w:autoSpaceDE w:val="0"/>
        <w:autoSpaceDN w:val="0"/>
        <w:snapToGrid w:val="0"/>
        <w:spacing w:after="0"/>
        <w:jc w:val="both"/>
        <w:textAlignment w:val="baseline"/>
        <w:rPr>
          <w:rFonts w:ascii="Times New Roman" w:eastAsia="Gulim" w:hAnsi="Times New Roman"/>
          <w:sz w:val="20"/>
          <w:szCs w:val="20"/>
          <w:lang w:val="en-US" w:eastAsia="ko-KR"/>
        </w:rPr>
      </w:pPr>
    </w:p>
    <w:p w:rsidR="006255A0" w:rsidRPr="006255A0" w:rsidRDefault="006255A0" w:rsidP="006255A0">
      <w:pPr>
        <w:widowControl w:val="0"/>
        <w:numPr>
          <w:ilvl w:val="0"/>
          <w:numId w:val="1"/>
        </w:numPr>
        <w:wordWrap w:val="0"/>
        <w:autoSpaceDE w:val="0"/>
        <w:autoSpaceDN w:val="0"/>
        <w:snapToGrid w:val="0"/>
        <w:spacing w:after="0" w:line="259" w:lineRule="auto"/>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b/>
          <w:bCs/>
          <w:sz w:val="22"/>
          <w:szCs w:val="22"/>
          <w:lang w:val="en-US" w:eastAsia="ko-KR"/>
        </w:rPr>
        <w:t xml:space="preserve">Converting items into a percentage: </w:t>
      </w:r>
      <w:r w:rsidRPr="006255A0">
        <w:rPr>
          <w:rFonts w:ascii="Times New Roman" w:eastAsia="한양중고딕" w:hAnsi="Times New Roman"/>
          <w:bCs/>
          <w:sz w:val="22"/>
          <w:szCs w:val="22"/>
          <w:lang w:val="en-US" w:eastAsia="ko-KR"/>
        </w:rPr>
        <w:t>T</w:t>
      </w:r>
      <w:r w:rsidRPr="006255A0">
        <w:rPr>
          <w:rFonts w:ascii="Times New Roman" w:eastAsia="한양중고딕" w:hAnsi="Times New Roman"/>
          <w:sz w:val="22"/>
          <w:szCs w:val="22"/>
          <w:lang w:val="en-US" w:eastAsia="ko-KR"/>
        </w:rPr>
        <w:t xml:space="preserve">he percentage of "Compliant (O)" items is calculated; a) "Compliant", when the percentage is greater than or equal to 85%, b) "Corrective action required", when it is less than 85% and greater than or equal to 70%, and c) "Non-compliant", when it is less than 70%. </w:t>
      </w:r>
    </w:p>
    <w:p w:rsidR="006255A0" w:rsidRPr="006255A0" w:rsidRDefault="006255A0" w:rsidP="006255A0">
      <w:pPr>
        <w:widowControl w:val="0"/>
        <w:numPr>
          <w:ilvl w:val="0"/>
          <w:numId w:val="1"/>
        </w:numPr>
        <w:wordWrap w:val="0"/>
        <w:autoSpaceDE w:val="0"/>
        <w:autoSpaceDN w:val="0"/>
        <w:snapToGrid w:val="0"/>
        <w:spacing w:after="0" w:line="259" w:lineRule="auto"/>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b/>
          <w:bCs/>
          <w:sz w:val="22"/>
          <w:szCs w:val="22"/>
          <w:lang w:val="en-US" w:eastAsia="ko-KR"/>
        </w:rPr>
        <w:t xml:space="preserve">No. of "failed" major items: </w:t>
      </w:r>
      <w:r w:rsidRPr="006255A0">
        <w:rPr>
          <w:rFonts w:ascii="Times New Roman" w:eastAsia="한양중고딕" w:hAnsi="Times New Roman"/>
          <w:sz w:val="22"/>
          <w:szCs w:val="22"/>
          <w:lang w:val="en-US" w:eastAsia="ko-KR"/>
        </w:rPr>
        <w:t>Items highlighted in bold are major ones. If even a single major item is identified as "X (Non-compliant)", the final result shall be "Non-compliant".</w:t>
      </w:r>
    </w:p>
    <w:p w:rsidR="006255A0" w:rsidRPr="006255A0" w:rsidRDefault="006255A0" w:rsidP="006255A0">
      <w:pPr>
        <w:widowControl w:val="0"/>
        <w:numPr>
          <w:ilvl w:val="0"/>
          <w:numId w:val="1"/>
        </w:numPr>
        <w:wordWrap w:val="0"/>
        <w:autoSpaceDE w:val="0"/>
        <w:autoSpaceDN w:val="0"/>
        <w:snapToGrid w:val="0"/>
        <w:spacing w:after="0" w:line="259" w:lineRule="auto"/>
        <w:jc w:val="both"/>
        <w:textAlignment w:val="baseline"/>
        <w:rPr>
          <w:rFonts w:ascii="Times New Roman" w:eastAsia="Gulim" w:hAnsi="Times New Roman"/>
          <w:sz w:val="20"/>
          <w:szCs w:val="20"/>
          <w:lang w:val="en-US" w:eastAsia="ko-KR"/>
        </w:rPr>
      </w:pPr>
      <w:r w:rsidRPr="006255A0">
        <w:rPr>
          <w:rFonts w:ascii="Times New Roman" w:eastAsia="한양중고딕" w:hAnsi="Times New Roman"/>
          <w:b/>
          <w:bCs/>
          <w:sz w:val="22"/>
          <w:szCs w:val="22"/>
          <w:lang w:val="en-US" w:eastAsia="ko-KR"/>
        </w:rPr>
        <w:t xml:space="preserve">Final result: </w:t>
      </w:r>
      <w:r w:rsidRPr="006255A0">
        <w:rPr>
          <w:rFonts w:ascii="Times New Roman" w:eastAsia="한양중고딕" w:hAnsi="Times New Roman"/>
          <w:sz w:val="22"/>
          <w:szCs w:val="22"/>
          <w:lang w:val="en-US" w:eastAsia="ko-KR"/>
        </w:rPr>
        <w:t xml:space="preserve">If "Non-compliant" is concluded in either of </w:t>
      </w:r>
      <w:r w:rsidRPr="006255A0">
        <w:rPr>
          <w:rFonts w:ascii="Batang" w:eastAsia="Batang" w:hAnsi="Batang" w:cs="Batang" w:hint="eastAsia"/>
          <w:sz w:val="22"/>
          <w:szCs w:val="22"/>
          <w:lang w:val="en-US" w:eastAsia="ko-KR"/>
        </w:rPr>
        <w:t>①</w:t>
      </w:r>
      <w:r w:rsidRPr="006255A0">
        <w:rPr>
          <w:rFonts w:ascii="Times New Roman" w:eastAsia="한양중고딕" w:hAnsi="Times New Roman"/>
          <w:sz w:val="22"/>
          <w:szCs w:val="22"/>
          <w:lang w:val="en-US" w:eastAsia="ko-KR"/>
        </w:rPr>
        <w:t xml:space="preserve"> or </w:t>
      </w:r>
      <w:r w:rsidRPr="006255A0">
        <w:rPr>
          <w:rFonts w:ascii="Batang" w:eastAsia="Batang" w:hAnsi="Batang" w:cs="Batang" w:hint="eastAsia"/>
          <w:sz w:val="22"/>
          <w:szCs w:val="22"/>
          <w:lang w:val="en-US" w:eastAsia="ko-KR"/>
        </w:rPr>
        <w:t>②</w:t>
      </w:r>
      <w:r w:rsidRPr="006255A0">
        <w:rPr>
          <w:rFonts w:ascii="Times New Roman" w:eastAsia="한양중고딕" w:hAnsi="Times New Roman"/>
          <w:sz w:val="22"/>
          <w:szCs w:val="22"/>
          <w:lang w:val="en-US" w:eastAsia="ko-KR"/>
        </w:rPr>
        <w:t>, then the final result shall be "Non-compliant".</w:t>
      </w:r>
    </w:p>
    <w:p w:rsidR="00630D3F" w:rsidRPr="005F6379" w:rsidRDefault="00630D3F" w:rsidP="005F6379">
      <w:bookmarkStart w:id="0" w:name="_GoBack"/>
      <w:bookmarkEnd w:id="0"/>
    </w:p>
    <w:sectPr w:rsidR="00630D3F" w:rsidRPr="005F6379" w:rsidSect="000474FE">
      <w:footerReference w:type="default" r:id="rId5"/>
      <w:endnotePr>
        <w:numFmt w:val="decimal"/>
      </w:endnotePr>
      <w:pgSz w:w="11906" w:h="16838"/>
      <w:pgMar w:top="1627" w:right="1417" w:bottom="1627" w:left="1417" w:header="0" w:footer="57" w:gutter="0"/>
      <w:pgNumType w:chapStyle="1"/>
      <w:cols w:space="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한양신명조">
    <w:altName w:val="Arial Unicode MS"/>
    <w:panose1 w:val="00000000000000000000"/>
    <w:charset w:val="81"/>
    <w:family w:val="roman"/>
    <w:notTrueType/>
    <w:pitch w:val="default"/>
    <w:sig w:usb0="00000000" w:usb1="09060000" w:usb2="00000010" w:usb3="00000000" w:csb0="00080000" w:csb1="00000000"/>
  </w:font>
  <w:font w:name="Malgun Gothic">
    <w:altName w:val="맑은 고딕"/>
    <w:panose1 w:val="020B0503020000020004"/>
    <w:charset w:val="81"/>
    <w:family w:val="swiss"/>
    <w:pitch w:val="variable"/>
    <w:sig w:usb0="9000002F" w:usb1="29D77CFB" w:usb2="00000012" w:usb3="00000000" w:csb0="00080001" w:csb1="00000000"/>
  </w:font>
  <w:font w:name="Gulim">
    <w:altName w:val="굴림"/>
    <w:panose1 w:val="020B0600000101010101"/>
    <w:charset w:val="81"/>
    <w:family w:val="swiss"/>
    <w:pitch w:val="variable"/>
    <w:sig w:usb0="B00002AF" w:usb1="69D77CFB" w:usb2="00000030" w:usb3="00000000" w:csb0="0008009F" w:csb1="00000000"/>
  </w:font>
  <w:font w:name="한양중고딕">
    <w:altName w:val="Dotum"/>
    <w:panose1 w:val="00000000000000000000"/>
    <w:charset w:val="81"/>
    <w:family w:val="roman"/>
    <w:notTrueType/>
    <w:pitch w:val="default"/>
  </w:font>
  <w:font w:name="함초롬바탕">
    <w:altName w:val="Arial Unicode MS"/>
    <w:charset w:val="81"/>
    <w:family w:val="roman"/>
    <w:pitch w:val="variable"/>
    <w:sig w:usb0="00000000" w:usb1="19DFFFFF" w:usb2="001BFDD7" w:usb3="00000000" w:csb0="001F01FF" w:csb1="00000000"/>
  </w:font>
  <w:font w:name="Batang">
    <w:altName w:val="Arial Unicode MS"/>
    <w:panose1 w:val="02030600000101010101"/>
    <w:charset w:val="81"/>
    <w:family w:val="roman"/>
    <w:pitch w:val="variable"/>
    <w:sig w:usb0="00000000"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4579207"/>
      <w:docPartObj>
        <w:docPartGallery w:val="Page Numbers (Bottom of Page)"/>
        <w:docPartUnique/>
      </w:docPartObj>
    </w:sdtPr>
    <w:sdtEndPr/>
    <w:sdtContent>
      <w:p w:rsidR="00E260C7" w:rsidRDefault="006255A0">
        <w:pPr>
          <w:pStyle w:val="Fuzeile"/>
          <w:jc w:val="center"/>
        </w:pPr>
        <w:r w:rsidRPr="001C2E17">
          <w:rPr>
            <w:rFonts w:ascii="Times New Roman" w:hAnsi="Times New Roman"/>
          </w:rPr>
          <w:fldChar w:fldCharType="begin"/>
        </w:r>
        <w:r w:rsidRPr="001C2E17">
          <w:rPr>
            <w:rFonts w:ascii="Times New Roman" w:hAnsi="Times New Roman"/>
          </w:rPr>
          <w:instrText>PAGE   \* MERGEFORMAT</w:instrText>
        </w:r>
        <w:r w:rsidRPr="001C2E17">
          <w:rPr>
            <w:rFonts w:ascii="Times New Roman" w:hAnsi="Times New Roman"/>
          </w:rPr>
          <w:fldChar w:fldCharType="separate"/>
        </w:r>
        <w:r w:rsidRPr="006255A0">
          <w:rPr>
            <w:rFonts w:ascii="Times New Roman" w:hAnsi="Times New Roman"/>
            <w:noProof/>
            <w:lang w:val="ko-KR"/>
          </w:rPr>
          <w:t>6</w:t>
        </w:r>
        <w:r w:rsidRPr="001C2E17">
          <w:rPr>
            <w:rFonts w:ascii="Times New Roman" w:hAnsi="Times New Roman"/>
          </w:rPr>
          <w:fldChar w:fldCharType="end"/>
        </w:r>
      </w:p>
    </w:sdtContent>
  </w:sdt>
  <w:p w:rsidR="00E260C7" w:rsidRDefault="006255A0">
    <w:pPr>
      <w:pStyle w:val="Fuzeile"/>
    </w:pPr>
  </w:p>
</w:ft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D37C77"/>
    <w:multiLevelType w:val="hybridMultilevel"/>
    <w:tmpl w:val="D7E86204"/>
    <w:lvl w:ilvl="0" w:tplc="04090011">
      <w:start w:val="1"/>
      <w:numFmt w:val="decimalEnclosedCircle"/>
      <w:lvlText w:val="%1"/>
      <w:lvlJc w:val="left"/>
      <w:pPr>
        <w:ind w:left="400" w:hanging="400"/>
      </w:p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endnotePr>
    <w:numFmt w:val="decimal"/>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379"/>
    <w:rsid w:val="000954E1"/>
    <w:rsid w:val="00157611"/>
    <w:rsid w:val="003A0533"/>
    <w:rsid w:val="005F6379"/>
    <w:rsid w:val="006255A0"/>
    <w:rsid w:val="00630D3F"/>
    <w:rsid w:val="00B64EDB"/>
    <w:rsid w:val="00C152E9"/>
    <w:rsid w:val="00E4178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E1A4B3-2B0D-4FF4-B441-648B51284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6"/>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6379"/>
    <w:pPr>
      <w:spacing w:after="120" w:line="240" w:lineRule="auto"/>
    </w:pPr>
    <w:rPr>
      <w:szCs w:val="26"/>
      <w:lang w:eastAsia="de-DE"/>
    </w:rPr>
  </w:style>
  <w:style w:type="paragraph" w:styleId="berschrift1">
    <w:name w:val="heading 1"/>
    <w:basedOn w:val="Standard"/>
    <w:next w:val="Standard"/>
    <w:link w:val="berschrift1Zchn"/>
    <w:uiPriority w:val="9"/>
    <w:qFormat/>
    <w:rsid w:val="00E4178A"/>
    <w:pPr>
      <w:keepNext/>
      <w:keepLines/>
      <w:spacing w:before="480" w:after="0"/>
      <w:outlineLvl w:val="0"/>
    </w:pPr>
    <w:rPr>
      <w:rFonts w:eastAsiaTheme="majorEastAsia" w:cs="Calibri"/>
      <w:b/>
      <w:bCs/>
      <w:color w:val="365F91" w:themeColor="accent1" w:themeShade="BF"/>
      <w:sz w:val="36"/>
      <w:szCs w:val="36"/>
    </w:rPr>
  </w:style>
  <w:style w:type="paragraph" w:styleId="berschrift2">
    <w:name w:val="heading 2"/>
    <w:basedOn w:val="Standard"/>
    <w:next w:val="Standard"/>
    <w:link w:val="berschrift2Zchn"/>
    <w:uiPriority w:val="9"/>
    <w:unhideWhenUsed/>
    <w:qFormat/>
    <w:rsid w:val="00E4178A"/>
    <w:pPr>
      <w:keepNext/>
      <w:keepLines/>
      <w:spacing w:before="200" w:after="0"/>
      <w:outlineLvl w:val="1"/>
    </w:pPr>
    <w:rPr>
      <w:rFonts w:eastAsiaTheme="majorEastAsia" w:cstheme="minorHAnsi"/>
      <w:b/>
      <w:bCs/>
      <w:color w:val="4F81BD" w:themeColor="accent1"/>
      <w:sz w:val="32"/>
      <w:szCs w:val="32"/>
    </w:rPr>
  </w:style>
  <w:style w:type="paragraph" w:styleId="berschrift3">
    <w:name w:val="heading 3"/>
    <w:basedOn w:val="Standard"/>
    <w:next w:val="Standard"/>
    <w:link w:val="berschrift3Zchn"/>
    <w:uiPriority w:val="9"/>
    <w:unhideWhenUsed/>
    <w:qFormat/>
    <w:rsid w:val="00E4178A"/>
    <w:pPr>
      <w:keepNext/>
      <w:keepLines/>
      <w:spacing w:before="200" w:after="0"/>
      <w:outlineLvl w:val="2"/>
    </w:pPr>
    <w:rPr>
      <w:rFonts w:eastAsiaTheme="majorEastAsia" w:cstheme="minorHAnsi"/>
      <w:b/>
      <w:bCs/>
      <w:color w:val="4F81BD" w:themeColor="accent1"/>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E4178A"/>
    <w:rPr>
      <w:rFonts w:ascii="Calibri" w:eastAsiaTheme="majorEastAsia" w:hAnsi="Calibri" w:cs="Calibri"/>
      <w:b/>
      <w:bCs/>
      <w:color w:val="365F91" w:themeColor="accent1" w:themeShade="BF"/>
      <w:sz w:val="36"/>
      <w:szCs w:val="36"/>
    </w:rPr>
  </w:style>
  <w:style w:type="character" w:customStyle="1" w:styleId="berschrift2Zchn">
    <w:name w:val="Überschrift 2 Zchn"/>
    <w:basedOn w:val="Absatz-Standardschriftart"/>
    <w:link w:val="berschrift2"/>
    <w:uiPriority w:val="9"/>
    <w:rsid w:val="00E4178A"/>
    <w:rPr>
      <w:rFonts w:eastAsiaTheme="majorEastAsia" w:cstheme="minorHAnsi"/>
      <w:b/>
      <w:bCs/>
      <w:color w:val="4F81BD" w:themeColor="accent1"/>
      <w:sz w:val="32"/>
      <w:szCs w:val="32"/>
    </w:rPr>
  </w:style>
  <w:style w:type="character" w:customStyle="1" w:styleId="berschrift3Zchn">
    <w:name w:val="Überschrift 3 Zchn"/>
    <w:basedOn w:val="Absatz-Standardschriftart"/>
    <w:link w:val="berschrift3"/>
    <w:uiPriority w:val="9"/>
    <w:rsid w:val="00E4178A"/>
    <w:rPr>
      <w:rFonts w:eastAsiaTheme="majorEastAsia" w:cstheme="minorHAnsi"/>
      <w:b/>
      <w:bCs/>
      <w:color w:val="4F81BD" w:themeColor="accent1"/>
      <w:sz w:val="28"/>
      <w:szCs w:val="28"/>
    </w:rPr>
  </w:style>
  <w:style w:type="paragraph" w:styleId="Fuzeile">
    <w:name w:val="footer"/>
    <w:basedOn w:val="Standard"/>
    <w:link w:val="FuzeileZchn"/>
    <w:uiPriority w:val="99"/>
    <w:semiHidden/>
    <w:unhideWhenUsed/>
    <w:rsid w:val="006255A0"/>
    <w:pPr>
      <w:tabs>
        <w:tab w:val="center" w:pos="4536"/>
        <w:tab w:val="right" w:pos="9072"/>
      </w:tabs>
      <w:spacing w:after="0"/>
    </w:pPr>
  </w:style>
  <w:style w:type="character" w:customStyle="1" w:styleId="FuzeileZchn">
    <w:name w:val="Fußzeile Zchn"/>
    <w:basedOn w:val="Absatz-Standardschriftart"/>
    <w:link w:val="Fuzeile"/>
    <w:uiPriority w:val="99"/>
    <w:semiHidden/>
    <w:rsid w:val="006255A0"/>
    <w:rPr>
      <w:szCs w:val="2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no' ?><Relationships xmlns="http://schemas.openxmlformats.org/package/2006/relationships"><Relationship Id="rId3" Type="http://schemas.openxmlformats.org/officeDocument/2006/relationships/settings" Target="settings.xml"></Relationship><Relationship Id="rId7" Type="http://schemas.openxmlformats.org/officeDocument/2006/relationships/theme" Target="theme/theme1.xml"></Relationship><Relationship Id="rId2" Type="http://schemas.openxmlformats.org/officeDocument/2006/relationships/styles" Target="styles.xml"></Relationship><Relationship Id="rId1" Type="http://schemas.openxmlformats.org/officeDocument/2006/relationships/numbering" Target="numbering.xml"></Relationship><Relationship Id="rId6" Type="http://schemas.openxmlformats.org/officeDocument/2006/relationships/fontTable" Target="fontTable.xml"></Relationship><Relationship Id="rId5" Type="http://schemas.openxmlformats.org/officeDocument/2006/relationships/footer" Target="footer1.xml"></Relationship><Relationship Id="rId4" Type="http://schemas.openxmlformats.org/officeDocument/2006/relationships/webSettings" Target="webSettings.xml"></Relationship><Relationship Id="rId8" Type="http://schemas.openxmlformats.org/officeDocument/2006/relationships/customXml" Target="../customXml/item1.xml" /></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VDr. Monika Blanár, PhD"/>
    <f:field ref="FSCFOLIO_1_1001_FieldCurrentDate" text="30.10.2025 08:40"/>
    <f:field ref="objvalidfrom" date="" text="" edit="true"/>
    <f:field ref="objvalidto" date="" text="" edit="true"/>
    <f:field ref="FSCFOLIO_1_1001_FieldReleasedVersionDate" text=""/>
    <f:field ref="FSCFOLIO_1_1001_FieldReleasedVersionNr" text=""/>
    <f:field ref="CCAPRECONFIG_15_1001_Objektname" text="MFDS-Verarbeitungsbetrieb-Onsite Inspection List- Okt. 25" edit="true"/>
    <f:field ref="CCAPRECONFIG_15_1001_Objektname" text="MFDS-Verarbeitungsbetrieb-Onsite Inspection List- Okt. 25"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Radetzkystraße 2,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BRZCUSTOMIZE_101_9800_ShortRecipients" text="" multiline="true"/>
    <f:field ref="objname" text="MFDS-Verarbeitungsbetrieb-Onsite Inspection List- Okt. 25" edit="true"/>
    <f:field ref="objsubject" text="" edit="true"/>
    <f:field ref="objcreatedby" text="Blanár, Monika, MVDr., PhD"/>
    <f:field ref="objcreatedat" date="2025-10-30T08:02:00" text="30.10.2025 08:02:00"/>
    <f:field ref="objchangedby" text="Blanár, Monika, MVDr., PhD"/>
    <f:field ref="objmodifiedat" date="2025-10-30T08:22:32" text="30.10.2025 08:22:32"/>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BRZCUSTOMIZE_101_9800_ShortRecipients" text="Empfänger (ohne Adresse)"/>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identities>{"BMFCONFIG_3000_109":{"BMFDocProperty":null},"FSCFOLIO_1_1001":{"FieldDocumentNumber":null,"FieldSubject":null,"SignaturesFldCtx":null,"FieldLastSignature":null,"FieldLastSignatureBy":null,"FieldLastSignatureAt":null,"FieldLastSignatureRemark":null,"FieldCurrentUser":null,"FieldCurrentDate":null,"FieldReleasedVersionDate":null,"FieldReleasedVersionNr":null},"_":{"doc":null,"objvalidfrom":null,"objvalidto":null,"objname":null,"objsubject":null,"objcreatedby":null,"objcreatedat":null,"objchangedby":null,"objmodifiedat":null},"CCAPRECONFIG_15_1001":{"Objektname":null},"EIBPRECONFIG_1_1001":{"FieldEIBAttachments":null,"FieldEIBNextFiles":null,"FieldEIBPreviousFiles":null,"FieldEIBRelatedFiles":null,"FieldEIBCompletedOrdinals":null,"FieldEIBOUAddr":null,"FieldEIBRecipients":null,"FieldEIBSignatures":null,"FieldCCAAddrAbschriftsbemerkung":null,"FieldCCAAddrAdresse":null,"FieldCCAAddrPostalischeAdresse":null,"FieldCCAIncomingSubject":null,"FieldCCAPersonalSubjAddress":null,"FieldCCASubfileSubject":null,"FieldCCASubject":null},"EIBVFGH_15_1700":{"FieldPartPlaintiffList":null,"FieldGoesOutToList":null},"CUSTOMIZATIONRESSORTBMF_103_2800":{"FieldRecipientsEmailBMF":null},"BRZCUSTOMIZE_101_9800":{"ShortRecipients":null}}</f:identities>
  <f:translations>{}</f:translations>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2425</Words>
  <Characters>15278</Characters>
  <Application>Microsoft Office Word</Application>
  <DocSecurity>0</DocSecurity>
  <Lines>127</Lines>
  <Paragraphs>35</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17668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 Schlößl</dc:creator>
  <cp:lastModifiedBy>Blanar, Monika</cp:lastModifiedBy>
  <cp:revision>2</cp:revision>
  <dcterms:created xsi:type="dcterms:W3CDTF">2017-02-21T09:48:00Z</dcterms:created>
  <dcterms:modified xsi:type="dcterms:W3CDTF">2025-10-30T08:22:00Z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RZCUSTOMIZE@101.9800:ShortRecipients">
    <vt:lpwstr/>
  </property>
  <property fmtid="{D5CDD505-2E9C-101B-9397-08002B2CF9AE}" pid="3" name="FSC#SAPConfigSettingsSC@101.9800:FMM_ABP_NUMMER">
    <vt:lpwstr/>
  </property>
  <property fmtid="{D5CDD505-2E9C-101B-9397-08002B2CF9AE}" pid="4" name="FSC#SAPConfigSettingsSC@101.9800:FMM_ABLEHNGRUND">
    <vt:lpwstr/>
  </property>
  <property fmtid="{D5CDD505-2E9C-101B-9397-08002B2CF9AE}" pid="5" name="FSC#SAPConfigSettingsSC@101.9800:FMM_ADRESSE_ALLGEMEINES_SCHREIBEN">
    <vt:lpwstr/>
  </property>
  <property fmtid="{D5CDD505-2E9C-101B-9397-08002B2CF9AE}" pid="6" name="FSC#SAPConfigSettingsSC@101.9800:FMM_GRANTOR_ADDRESS">
    <vt:lpwstr/>
  </property>
  <property fmtid="{D5CDD505-2E9C-101B-9397-08002B2CF9AE}" pid="7" name="FSC#SAPConfigSettingsSC@101.9800:FMM_BIC_ALTERNATIV">
    <vt:lpwstr/>
  </property>
  <property fmtid="{D5CDD505-2E9C-101B-9397-08002B2CF9AE}" pid="8" name="FSC#SAPConfigSettingsSC@101.9800:FMM_IBAN_ALTERNATIV">
    <vt:lpwstr/>
  </property>
  <property fmtid="{D5CDD505-2E9C-101B-9397-08002B2CF9AE}" pid="9" name="FSC#SAPConfigSettingsSC@101.9800:FMM_CONTACT_PERSON">
    <vt:lpwstr/>
  </property>
  <property fmtid="{D5CDD505-2E9C-101B-9397-08002B2CF9AE}" pid="10" name="FSC#SAPConfigSettingsSC@101.9800:FMM_ANTRAGSBESCHREIBUNG">
    <vt:lpwstr/>
  </property>
  <property fmtid="{D5CDD505-2E9C-101B-9397-08002B2CF9AE}" pid="11" name="FSC#SAPConfigSettingsSC@101.9800:FMM_ZANTRAGDATUM">
    <vt:lpwstr/>
  </property>
  <property fmtid="{D5CDD505-2E9C-101B-9397-08002B2CF9AE}" pid="12" name="FSC#SAPConfigSettingsSC@101.9800:FMM_ANZAHL_DER_POS_ANTRAG">
    <vt:lpwstr/>
  </property>
  <property fmtid="{D5CDD505-2E9C-101B-9397-08002B2CF9AE}" pid="13" name="FSC#SAPConfigSettingsSC@101.9800:FMM_ANZAHL_DER_POS_BEWILLIGUNG">
    <vt:lpwstr/>
  </property>
  <property fmtid="{D5CDD505-2E9C-101B-9397-08002B2CF9AE}" pid="14" name="FSC#SAPConfigSettingsSC@101.9800:FMM_AUFWANDSART_ID">
    <vt:lpwstr/>
  </property>
  <property fmtid="{D5CDD505-2E9C-101B-9397-08002B2CF9AE}" pid="15" name="FSC#SAPConfigSettingsSC@101.9800:FMM_AUFWANDSART_TEXT">
    <vt:lpwstr/>
  </property>
  <property fmtid="{D5CDD505-2E9C-101B-9397-08002B2CF9AE}" pid="16" name="FSC#SAPConfigSettingsSC@101.9800:FMM_SWIFT_BIC">
    <vt:lpwstr/>
  </property>
  <property fmtid="{D5CDD505-2E9C-101B-9397-08002B2CF9AE}" pid="17" name="FSC#SAPConfigSettingsSC@101.9800:FMM_IBAN">
    <vt:lpwstr/>
  </property>
  <property fmtid="{D5CDD505-2E9C-101B-9397-08002B2CF9AE}" pid="18" name="FSC#SAPConfigSettingsSC@101.9800:FMM_BEANTRAGTER_BETRAG">
    <vt:lpwstr/>
  </property>
  <property fmtid="{D5CDD505-2E9C-101B-9397-08002B2CF9AE}" pid="19" name="FSC#SAPConfigSettingsSC@101.9800:FMM_BEANTRAGTER_BETRAG_WORT">
    <vt:lpwstr/>
  </property>
  <property fmtid="{D5CDD505-2E9C-101B-9397-08002B2CF9AE}" pid="20" name="FSC#SAPConfigSettingsSC@101.9800:FMM_BILL_DATE">
    <vt:lpwstr/>
  </property>
  <property fmtid="{D5CDD505-2E9C-101B-9397-08002B2CF9AE}" pid="21" name="FSC#SAPConfigSettingsSC@101.9800:FMM_DATUM_DES_ANSUCHENS">
    <vt:lpwstr/>
  </property>
  <property fmtid="{D5CDD505-2E9C-101B-9397-08002B2CF9AE}" pid="22" name="FSC#SAPConfigSettingsSC@101.9800:FMM_ERGEBNIS_DER_ANTRAGSPRUEFUNG">
    <vt:lpwstr/>
  </property>
  <property fmtid="{D5CDD505-2E9C-101B-9397-08002B2CF9AE}" pid="23" name="FSC#SAPConfigSettingsSC@101.9800:FMM_ERSTELLUNGSDATUM_PLUS_35T">
    <vt:lpwstr/>
  </property>
  <property fmtid="{D5CDD505-2E9C-101B-9397-08002B2CF9AE}" pid="24" name="FSC#SAPConfigSettingsSC@101.9800:FMM_EXT_KEY">
    <vt:lpwstr/>
  </property>
  <property fmtid="{D5CDD505-2E9C-101B-9397-08002B2CF9AE}" pid="25" name="FSC#SAPConfigSettingsSC@101.9800:FMM_VORGESCHLAGENER_BETRAG">
    <vt:lpwstr/>
  </property>
  <property fmtid="{D5CDD505-2E9C-101B-9397-08002B2CF9AE}" pid="26" name="FSC#SAPConfigSettingsSC@101.9800:FMM_GRANTOR">
    <vt:lpwstr/>
  </property>
  <property fmtid="{D5CDD505-2E9C-101B-9397-08002B2CF9AE}" pid="27" name="FSC#SAPConfigSettingsSC@101.9800:FMM_GRM_VAL_TO">
    <vt:lpwstr/>
  </property>
  <property fmtid="{D5CDD505-2E9C-101B-9397-08002B2CF9AE}" pid="28" name="FSC#SAPConfigSettingsSC@101.9800:FMM_GRM_VAL_FROM">
    <vt:lpwstr/>
  </property>
  <property fmtid="{D5CDD505-2E9C-101B-9397-08002B2CF9AE}" pid="29" name="FSC#SAPConfigSettingsSC@101.9800:FMM_FREITEXT_ALLGEMEINES_SCHREIBEN">
    <vt:lpwstr/>
  </property>
  <property fmtid="{D5CDD505-2E9C-101B-9397-08002B2CF9AE}" pid="30" name="FSC#SAPConfigSettingsSC@101.9800:FMM_GESAMTBETRAG">
    <vt:lpwstr/>
  </property>
  <property fmtid="{D5CDD505-2E9C-101B-9397-08002B2CF9AE}" pid="31" name="FSC#SAPConfigSettingsSC@101.9800:FMM_GESAMTBETRAG_WORT">
    <vt:lpwstr/>
  </property>
  <property fmtid="{D5CDD505-2E9C-101B-9397-08002B2CF9AE}" pid="32" name="FSC#SAPConfigSettingsSC@101.9800:FMM_GESAMTPROJEKTSUMME">
    <vt:lpwstr/>
  </property>
  <property fmtid="{D5CDD505-2E9C-101B-9397-08002B2CF9AE}" pid="33" name="FSC#SAPConfigSettingsSC@101.9800:FMM_GESAMTPROJEKTSUMME_WORT">
    <vt:lpwstr/>
  </property>
  <property fmtid="{D5CDD505-2E9C-101B-9397-08002B2CF9AE}" pid="34" name="FSC#SAPConfigSettingsSC@101.9800:FMM_GESCHAEFTSZAHL">
    <vt:lpwstr/>
  </property>
  <property fmtid="{D5CDD505-2E9C-101B-9397-08002B2CF9AE}" pid="35" name="FSC#SAPConfigSettingsSC@101.9800:FMM_GRANTOR_ID">
    <vt:lpwstr/>
  </property>
  <property fmtid="{D5CDD505-2E9C-101B-9397-08002B2CF9AE}" pid="36" name="FSC#SAPConfigSettingsSC@101.9800:FMM_MITTELBINDUNG">
    <vt:lpwstr/>
  </property>
  <property fmtid="{D5CDD505-2E9C-101B-9397-08002B2CF9AE}" pid="37" name="FSC#SAPConfigSettingsSC@101.9800:FMM_MITTELVORBINDUNG">
    <vt:lpwstr/>
  </property>
  <property fmtid="{D5CDD505-2E9C-101B-9397-08002B2CF9AE}" pid="38" name="FSC#SAPConfigSettingsSC@101.9800:FMM_1_NACHTRAG">
    <vt:lpwstr/>
  </property>
  <property fmtid="{D5CDD505-2E9C-101B-9397-08002B2CF9AE}" pid="39" name="FSC#SAPConfigSettingsSC@101.9800:FMM_2_NACHTRAG">
    <vt:lpwstr/>
  </property>
  <property fmtid="{D5CDD505-2E9C-101B-9397-08002B2CF9AE}" pid="40" name="FSC#SAPConfigSettingsSC@101.9800:FMM_VERTRAG_FOERDERBARE_KOSTEN">
    <vt:lpwstr/>
  </property>
  <property fmtid="{D5CDD505-2E9C-101B-9397-08002B2CF9AE}" pid="41" name="FSC#SAPConfigSettingsSC@101.9800:FMM_VERTRAG_NICHT_FOERDERBARE_KOSTEN">
    <vt:lpwstr/>
  </property>
  <property fmtid="{D5CDD505-2E9C-101B-9397-08002B2CF9AE}" pid="42" name="FSC#SAPConfigSettingsSC@101.9800:FMM_SERVICE_ORG_TEXT">
    <vt:lpwstr/>
  </property>
  <property fmtid="{D5CDD505-2E9C-101B-9397-08002B2CF9AE}" pid="43" name="FSC#SAPConfigSettingsSC@101.9800:FMM_SERVICE_ORG_ID">
    <vt:lpwstr/>
  </property>
  <property fmtid="{D5CDD505-2E9C-101B-9397-08002B2CF9AE}" pid="44" name="FSC#SAPConfigSettingsSC@101.9800:FMM_SERVICE_ORG_SHORT">
    <vt:lpwstr/>
  </property>
  <property fmtid="{D5CDD505-2E9C-101B-9397-08002B2CF9AE}" pid="45" name="FSC#SAPConfigSettingsSC@101.9800:FMM_POSITIONS">
    <vt:lpwstr/>
  </property>
  <property fmtid="{D5CDD505-2E9C-101B-9397-08002B2CF9AE}" pid="46" name="FSC#SAPConfigSettingsSC@101.9800:FMM_POSITIONS_AGREEMENT">
    <vt:lpwstr/>
  </property>
  <property fmtid="{D5CDD505-2E9C-101B-9397-08002B2CF9AE}" pid="47" name="FSC#SAPConfigSettingsSC@101.9800:FMM_POSITIONS_APPLICATION">
    <vt:lpwstr/>
  </property>
  <property fmtid="{D5CDD505-2E9C-101B-9397-08002B2CF9AE}" pid="48" name="FSC#SAPConfigSettingsSC@101.9800:FMM_PROGRAM_ID">
    <vt:lpwstr/>
  </property>
  <property fmtid="{D5CDD505-2E9C-101B-9397-08002B2CF9AE}" pid="49" name="FSC#SAPConfigSettingsSC@101.9800:FMM_PROGRAM_NAME">
    <vt:lpwstr/>
  </property>
  <property fmtid="{D5CDD505-2E9C-101B-9397-08002B2CF9AE}" pid="50" name="FSC#SAPConfigSettingsSC@101.9800:FMM_VERTRAG_PROJEKTBESCHREIBUNG">
    <vt:lpwstr/>
  </property>
  <property fmtid="{D5CDD505-2E9C-101B-9397-08002B2CF9AE}" pid="51" name="FSC#SAPConfigSettingsSC@101.9800:FMM_PROJEKTZEITRAUM_BIS_PLUS_1M">
    <vt:lpwstr/>
  </property>
  <property fmtid="{D5CDD505-2E9C-101B-9397-08002B2CF9AE}" pid="52" name="FSC#SAPConfigSettingsSC@101.9800:FMM_PROJEKTZEITRAUM_BIS_PLUS_3M">
    <vt:lpwstr/>
  </property>
  <property fmtid="{D5CDD505-2E9C-101B-9397-08002B2CF9AE}" pid="53" name="FSC#SAPConfigSettingsSC@101.9800:FMM_PROJEKTZEITRAUM_VON">
    <vt:lpwstr/>
  </property>
  <property fmtid="{D5CDD505-2E9C-101B-9397-08002B2CF9AE}" pid="54" name="FSC#SAPConfigSettingsSC@101.9800:FMM_PROJEKTZEITRAUM_BIS">
    <vt:lpwstr/>
  </property>
  <property fmtid="{D5CDD505-2E9C-101B-9397-08002B2CF9AE}" pid="55" name="FSC#SAPConfigSettingsSC@101.9800:FMM_RECHTSGRUNDLAGE">
    <vt:lpwstr/>
  </property>
  <property fmtid="{D5CDD505-2E9C-101B-9397-08002B2CF9AE}" pid="56" name="FSC#SAPConfigSettingsSC@101.9800:FMM_RUECKFORDERUNGSGRUND">
    <vt:lpwstr/>
  </property>
  <property fmtid="{D5CDD505-2E9C-101B-9397-08002B2CF9AE}" pid="57" name="FSC#SAPConfigSettingsSC@101.9800:FMM_RUECK_FV">
    <vt:lpwstr/>
  </property>
  <property fmtid="{D5CDD505-2E9C-101B-9397-08002B2CF9AE}" pid="58" name="FSC#SAPConfigSettingsSC@101.9800:FMM_ABLEHNGRUND_SONSTIGES_TXT">
    <vt:lpwstr/>
  </property>
  <property fmtid="{D5CDD505-2E9C-101B-9397-08002B2CF9AE}" pid="59" name="FSC#SAPConfigSettingsSC@101.9800:FMM_VETRAG_SPEZIELLE_FOEDERBEDG">
    <vt:lpwstr/>
  </property>
  <property fmtid="{D5CDD505-2E9C-101B-9397-08002B2CF9AE}" pid="60" name="FSC#SAPConfigSettingsSC@101.9800:FMM_TURNUSARZT">
    <vt:lpwstr/>
  </property>
  <property fmtid="{D5CDD505-2E9C-101B-9397-08002B2CF9AE}" pid="61" name="FSC#SAPConfigSettingsSC@101.9800:FMM_VORGESCHLAGENER_BETRAG_WORT">
    <vt:lpwstr/>
  </property>
  <property fmtid="{D5CDD505-2E9C-101B-9397-08002B2CF9AE}" pid="62" name="FSC#SAPConfigSettingsSC@101.9800:FMM_WIRKUNGSZIELE_EVALUIERUNG">
    <vt:lpwstr/>
  </property>
  <property fmtid="{D5CDD505-2E9C-101B-9397-08002B2CF9AE}" pid="63" name="FSC#SAPConfigSettingsSC@101.9800:FMM_GRANTOR_TYPE">
    <vt:lpwstr/>
  </property>
  <property fmtid="{D5CDD505-2E9C-101B-9397-08002B2CF9AE}" pid="64" name="FSC#SAPConfigSettingsSC@101.9800:FMM_GRANTOR_TYPE_TEXT">
    <vt:lpwstr/>
  </property>
  <property fmtid="{D5CDD505-2E9C-101B-9397-08002B2CF9AE}" pid="65" name="FSC#SAPConfigSettingsSC@101.9800:FMM_XX_BUNDESLAND_MULTISELECT">
    <vt:lpwstr/>
  </property>
  <property fmtid="{D5CDD505-2E9C-101B-9397-08002B2CF9AE}" pid="66" name="FSC#SAPConfigSettingsSC@101.9800:FMM_XX_LGS_MULTISELECT">
    <vt:lpwstr/>
  </property>
  <property fmtid="{D5CDD505-2E9C-101B-9397-08002B2CF9AE}" pid="67" name="FSC#SAPConfigSettingsSC@101.9800:FMM_10_GP_DETAILBEZ">
    <vt:lpwstr/>
  </property>
  <property fmtid="{D5CDD505-2E9C-101B-9397-08002B2CF9AE}" pid="68" name="FSC#SAPConfigSettingsSC@101.9800:FMM_10_MONATLICHE_RATE_WAER">
    <vt:lpwstr/>
  </property>
  <property fmtid="{D5CDD505-2E9C-101B-9397-08002B2CF9AE}" pid="69" name="FSC#SAPConfigSettingsSC@101.9800:FMM_10_MONATLICHE_RATE">
    <vt:lpwstr/>
  </property>
  <property fmtid="{D5CDD505-2E9C-101B-9397-08002B2CF9AE}" pid="70" name="FSC#SAPConfigSettingsSC@101.9800:FMM_VEREINSREGISTERNUMMER">
    <vt:lpwstr/>
  </property>
  <property fmtid="{D5CDD505-2E9C-101B-9397-08002B2CF9AE}" pid="71" name="FSC#SAPConfigSettingsSC@101.9800:FMM_TRADEID">
    <vt:lpwstr/>
  </property>
  <property fmtid="{D5CDD505-2E9C-101B-9397-08002B2CF9AE}" pid="72" name="FSC#SAPConfigSettingsSC@101.9800:FMM_ERGAENZUNGSREGISTERNUMMER">
    <vt:lpwstr/>
  </property>
  <property fmtid="{D5CDD505-2E9C-101B-9397-08002B2CF9AE}" pid="73" name="FSC#SAPConfigSettingsSC@101.9800:FMM_SCHWERPUNKT">
    <vt:lpwstr/>
  </property>
  <property fmtid="{D5CDD505-2E9C-101B-9397-08002B2CF9AE}" pid="74" name="FSC#SAPConfigSettingsSC@101.9800:FMM_PROJEKT_ID">
    <vt:lpwstr/>
  </property>
  <property fmtid="{D5CDD505-2E9C-101B-9397-08002B2CF9AE}" pid="75" name="FSC#SAPConfigSettingsSC@101.9800:FMM_ANMERKUNG_PROJEKT">
    <vt:lpwstr/>
  </property>
  <property fmtid="{D5CDD505-2E9C-101B-9397-08002B2CF9AE}" pid="76" name="FSC#SAPConfigSettingsSC@101.9800:FMM_ANSPRECHPERSON">
    <vt:lpwstr/>
  </property>
  <property fmtid="{D5CDD505-2E9C-101B-9397-08002B2CF9AE}" pid="77" name="FSC#SAPConfigSettingsSC@101.9800:FMM_TELEFON_EMAIL">
    <vt:lpwstr/>
  </property>
  <property fmtid="{D5CDD505-2E9C-101B-9397-08002B2CF9AE}" pid="78" name="FSC#SAPConfigSettingsSC@101.9800:FMM_ANMERKUNG_ABRECHNUNGSFRIST">
    <vt:lpwstr/>
  </property>
  <property fmtid="{D5CDD505-2E9C-101B-9397-08002B2CF9AE}" pid="79" name="FSC#SAPConfigSettingsSC@101.9800:FMM_TEILNEHMERANZAHL">
    <vt:lpwstr/>
  </property>
  <property fmtid="{D5CDD505-2E9C-101B-9397-08002B2CF9AE}" pid="80" name="FSC#SAPConfigSettingsSC@101.9800:FMM_AUSLAND">
    <vt:lpwstr/>
  </property>
  <property fmtid="{D5CDD505-2E9C-101B-9397-08002B2CF9AE}" pid="81" name="FSC#SAPConfigSettingsSC@101.9800:FMM_00_BEANTR_BETRAG">
    <vt:lpwstr/>
  </property>
  <property fmtid="{D5CDD505-2E9C-101B-9397-08002B2CF9AE}" pid="82" name="FSC#SAPConfigSettingsSC@101.9800:FMM_SACHBEARBEITER">
    <vt:lpwstr/>
  </property>
  <property fmtid="{D5CDD505-2E9C-101B-9397-08002B2CF9AE}" pid="83" name="FSC#SAPConfigSettingsSC@101.9800:FMM_ABRECHNUNGSFRIST">
    <vt:lpwstr/>
  </property>
  <property fmtid="{D5CDD505-2E9C-101B-9397-08002B2CF9AE}" pid="84" name="FSC#EIBPRECONFIG@1.1001:EIBInternalApprovedAt">
    <vt:lpwstr/>
  </property>
  <property fmtid="{D5CDD505-2E9C-101B-9397-08002B2CF9AE}" pid="85" name="FSC#EIBPRECONFIG@1.1001:EIBInternalApprovedBy">
    <vt:lpwstr/>
  </property>
  <property fmtid="{D5CDD505-2E9C-101B-9397-08002B2CF9AE}" pid="86" name="FSC#EIBPRECONFIG@1.1001:EIBInternalApprovedByPostTitle">
    <vt:lpwstr/>
  </property>
  <property fmtid="{D5CDD505-2E9C-101B-9397-08002B2CF9AE}" pid="87" name="FSC#EIBPRECONFIG@1.1001:EIBSettlementApprovedBy">
    <vt:lpwstr/>
  </property>
  <property fmtid="{D5CDD505-2E9C-101B-9397-08002B2CF9AE}" pid="88" name="FSC#EIBPRECONFIG@1.1001:EIBSettlementApprovedByFirstnameSurname">
    <vt:lpwstr/>
  </property>
  <property fmtid="{D5CDD505-2E9C-101B-9397-08002B2CF9AE}" pid="89" name="FSC#EIBPRECONFIG@1.1001:EIBSettlementApprovedByPostTitle">
    <vt:lpwstr/>
  </property>
  <property fmtid="{D5CDD505-2E9C-101B-9397-08002B2CF9AE}" pid="90" name="FSC#EIBPRECONFIG@1.1001:EIBApprovedAt">
    <vt:lpwstr/>
  </property>
  <property fmtid="{D5CDD505-2E9C-101B-9397-08002B2CF9AE}" pid="91" name="FSC#EIBPRECONFIG@1.1001:EIBApprovedBy">
    <vt:lpwstr/>
  </property>
  <property fmtid="{D5CDD505-2E9C-101B-9397-08002B2CF9AE}" pid="92" name="FSC#EIBPRECONFIG@1.1001:EIBApprovedBySubst">
    <vt:lpwstr/>
  </property>
  <property fmtid="{D5CDD505-2E9C-101B-9397-08002B2CF9AE}" pid="93" name="FSC#EIBPRECONFIG@1.1001:EIBApprovedByTitle">
    <vt:lpwstr/>
  </property>
  <property fmtid="{D5CDD505-2E9C-101B-9397-08002B2CF9AE}" pid="94" name="FSC#EIBPRECONFIG@1.1001:EIBApprovedByPostTitle">
    <vt:lpwstr/>
  </property>
  <property fmtid="{D5CDD505-2E9C-101B-9397-08002B2CF9AE}" pid="95" name="FSC#EIBPRECONFIG@1.1001:EIBDepartment">
    <vt:lpwstr>BMASGPK-Gesundheit - BvZert (Büro für veterinärbehördliche Zertifizierung)</vt:lpwstr>
  </property>
  <property fmtid="{D5CDD505-2E9C-101B-9397-08002B2CF9AE}" pid="96" name="FSC#EIBPRECONFIG@1.1001:EIBDispatchedBy">
    <vt:lpwstr/>
  </property>
  <property fmtid="{D5CDD505-2E9C-101B-9397-08002B2CF9AE}" pid="97" name="FSC#EIBPRECONFIG@1.1001:EIBDispatchedByPostTitle">
    <vt:lpwstr/>
  </property>
  <property fmtid="{D5CDD505-2E9C-101B-9397-08002B2CF9AE}" pid="98" name="FSC#EIBPRECONFIG@1.1001:ExtRefInc">
    <vt:lpwstr/>
  </property>
  <property fmtid="{D5CDD505-2E9C-101B-9397-08002B2CF9AE}" pid="99" name="FSC#EIBPRECONFIG@1.1001:IncomingAddrdate">
    <vt:lpwstr/>
  </property>
  <property fmtid="{D5CDD505-2E9C-101B-9397-08002B2CF9AE}" pid="100" name="FSC#EIBPRECONFIG@1.1001:IncomingDelivery">
    <vt:lpwstr/>
  </property>
  <property fmtid="{D5CDD505-2E9C-101B-9397-08002B2CF9AE}" pid="101" name="FSC#EIBPRECONFIG@1.1001:OwnerEmail">
    <vt:lpwstr>monika.blanar@gesundheitsministerium.gv.at</vt:lpwstr>
  </property>
  <property fmtid="{D5CDD505-2E9C-101B-9397-08002B2CF9AE}" pid="102" name="FSC#EIBPRECONFIG@1.1001:FileOUEmail">
    <vt:lpwstr/>
  </property>
  <property fmtid="{D5CDD505-2E9C-101B-9397-08002B2CF9AE}" pid="103" name="FSC#EIBPRECONFIG@1.1001:OUEmail">
    <vt:lpwstr/>
  </property>
  <property fmtid="{D5CDD505-2E9C-101B-9397-08002B2CF9AE}" pid="104" name="FSC#EIBPRECONFIG@1.1001:OwnerGender">
    <vt:lpwstr>Weiblich</vt:lpwstr>
  </property>
  <property fmtid="{D5CDD505-2E9C-101B-9397-08002B2CF9AE}" pid="105" name="FSC#EIBPRECONFIG@1.1001:Priority">
    <vt:lpwstr>Nein</vt:lpwstr>
  </property>
  <property fmtid="{D5CDD505-2E9C-101B-9397-08002B2CF9AE}" pid="106" name="FSC#EIBPRECONFIG@1.1001:PreviousFiles">
    <vt:lpwstr/>
  </property>
  <property fmtid="{D5CDD505-2E9C-101B-9397-08002B2CF9AE}" pid="107" name="FSC#EIBPRECONFIG@1.1001:NextFiles">
    <vt:lpwstr/>
  </property>
  <property fmtid="{D5CDD505-2E9C-101B-9397-08002B2CF9AE}" pid="108" name="FSC#EIBPRECONFIG@1.1001:RelatedFiles">
    <vt:lpwstr/>
  </property>
  <property fmtid="{D5CDD505-2E9C-101B-9397-08002B2CF9AE}" pid="109" name="FSC#EIBPRECONFIG@1.1001:CompletedOrdinals">
    <vt:lpwstr/>
  </property>
  <property fmtid="{D5CDD505-2E9C-101B-9397-08002B2CF9AE}" pid="110" name="FSC#EIBPRECONFIG@1.1001:NrAttachments">
    <vt:lpwstr/>
  </property>
  <property fmtid="{D5CDD505-2E9C-101B-9397-08002B2CF9AE}" pid="111" name="FSC#EIBPRECONFIG@1.1001:Attachments">
    <vt:lpwstr/>
  </property>
  <property fmtid="{D5CDD505-2E9C-101B-9397-08002B2CF9AE}" pid="112" name="FSC#EIBPRECONFIG@1.1001:SubjectArea">
    <vt:lpwstr/>
  </property>
  <property fmtid="{D5CDD505-2E9C-101B-9397-08002B2CF9AE}" pid="113" name="FSC#EIBPRECONFIG@1.1001:Recipients">
    <vt:lpwstr/>
  </property>
  <property fmtid="{D5CDD505-2E9C-101B-9397-08002B2CF9AE}" pid="114" name="FSC#EIBPRECONFIG@1.1001:Classified">
    <vt:lpwstr/>
  </property>
  <property fmtid="{D5CDD505-2E9C-101B-9397-08002B2CF9AE}" pid="115" name="FSC#EIBPRECONFIG@1.1001:Deadline">
    <vt:lpwstr/>
  </property>
  <property fmtid="{D5CDD505-2E9C-101B-9397-08002B2CF9AE}" pid="116" name="FSC#EIBPRECONFIG@1.1001:SettlementSubj">
    <vt:lpwstr/>
  </property>
  <property fmtid="{D5CDD505-2E9C-101B-9397-08002B2CF9AE}" pid="117" name="FSC#EIBPRECONFIG@1.1001:OUAddr">
    <vt:lpwstr>Radetzkystraße 2, 1030 Wien</vt:lpwstr>
  </property>
  <property fmtid="{D5CDD505-2E9C-101B-9397-08002B2CF9AE}" pid="118" name="FSC#EIBPRECONFIG@1.1001:FileOUName">
    <vt:lpwstr/>
  </property>
  <property fmtid="{D5CDD505-2E9C-101B-9397-08002B2CF9AE}" pid="119" name="FSC#EIBPRECONFIG@1.1001:FileOUDescr">
    <vt:lpwstr/>
  </property>
  <property fmtid="{D5CDD505-2E9C-101B-9397-08002B2CF9AE}" pid="120" name="FSC#EIBPRECONFIG@1.1001:OUDescr">
    <vt:lpwstr/>
  </property>
  <property fmtid="{D5CDD505-2E9C-101B-9397-08002B2CF9AE}" pid="121" name="FSC#EIBPRECONFIG@1.1001:Signatures">
    <vt:lpwstr/>
  </property>
  <property fmtid="{D5CDD505-2E9C-101B-9397-08002B2CF9AE}" pid="122" name="FSC#EIBPRECONFIG@1.1001:currentuser">
    <vt:lpwstr>COO.3000.100.1.554706</vt:lpwstr>
  </property>
  <property fmtid="{D5CDD505-2E9C-101B-9397-08002B2CF9AE}" pid="123" name="FSC#EIBPRECONFIG@1.1001:currentuserrolegroup">
    <vt:lpwstr>COO.3000.100.1.541051</vt:lpwstr>
  </property>
  <property fmtid="{D5CDD505-2E9C-101B-9397-08002B2CF9AE}" pid="124" name="FSC#EIBPRECONFIG@1.1001:currentuserroleposition">
    <vt:lpwstr>COO.1.1001.1.4328</vt:lpwstr>
  </property>
  <property fmtid="{D5CDD505-2E9C-101B-9397-08002B2CF9AE}" pid="125" name="FSC#EIBPRECONFIG@1.1001:currentuserroot">
    <vt:lpwstr>COO.3000.107.2.4310419</vt:lpwstr>
  </property>
  <property fmtid="{D5CDD505-2E9C-101B-9397-08002B2CF9AE}" pid="126" name="FSC#EIBPRECONFIG@1.1001:toplevelobject">
    <vt:lpwstr/>
  </property>
  <property fmtid="{D5CDD505-2E9C-101B-9397-08002B2CF9AE}" pid="127" name="FSC#EIBPRECONFIG@1.1001:objchangedby">
    <vt:lpwstr>MVDr. Monika Blanár, PhD</vt:lpwstr>
  </property>
  <property fmtid="{D5CDD505-2E9C-101B-9397-08002B2CF9AE}" pid="128" name="FSC#EIBPRECONFIG@1.1001:objchangedbyPostTitle">
    <vt:lpwstr>PhD</vt:lpwstr>
  </property>
  <property fmtid="{D5CDD505-2E9C-101B-9397-08002B2CF9AE}" pid="129" name="FSC#EIBPRECONFIG@1.1001:objchangedat">
    <vt:lpwstr>30.10.2025</vt:lpwstr>
  </property>
  <property fmtid="{D5CDD505-2E9C-101B-9397-08002B2CF9AE}" pid="130" name="FSC#EIBPRECONFIG@1.1001:objname">
    <vt:lpwstr>MFDS-Verarbeitungsbetrieb-Onsite Inspection List- Okt. 25</vt:lpwstr>
  </property>
  <property fmtid="{D5CDD505-2E9C-101B-9397-08002B2CF9AE}" pid="131" name="FSC#EIBPRECONFIG@1.1001:EIBProcessResponsiblePhone">
    <vt:lpwstr/>
  </property>
  <property fmtid="{D5CDD505-2E9C-101B-9397-08002B2CF9AE}" pid="132" name="FSC#EIBPRECONFIG@1.1001:EIBProcessResponsibleMail">
    <vt:lpwstr/>
  </property>
  <property fmtid="{D5CDD505-2E9C-101B-9397-08002B2CF9AE}" pid="133" name="FSC#EIBPRECONFIG@1.1001:EIBProcessResponsibleFax">
    <vt:lpwstr/>
  </property>
  <property fmtid="{D5CDD505-2E9C-101B-9397-08002B2CF9AE}" pid="134" name="FSC#EIBPRECONFIG@1.1001:EIBProcessResponsiblePostTitle">
    <vt:lpwstr/>
  </property>
  <property fmtid="{D5CDD505-2E9C-101B-9397-08002B2CF9AE}" pid="135" name="FSC#EIBPRECONFIG@1.1001:EIBProcessResponsible">
    <vt:lpwstr/>
  </property>
  <property fmtid="{D5CDD505-2E9C-101B-9397-08002B2CF9AE}" pid="136" name="FSC#EIBPRECONFIG@1.1001:FileResponsibleFullName">
    <vt:lpwstr/>
  </property>
  <property fmtid="{D5CDD505-2E9C-101B-9397-08002B2CF9AE}" pid="137" name="FSC#EIBPRECONFIG@1.1001:FileResponsibleFirstnameSurname">
    <vt:lpwstr/>
  </property>
  <property fmtid="{D5CDD505-2E9C-101B-9397-08002B2CF9AE}" pid="138" name="FSC#EIBPRECONFIG@1.1001:FileResponsibleEmail">
    <vt:lpwstr/>
  </property>
  <property fmtid="{D5CDD505-2E9C-101B-9397-08002B2CF9AE}" pid="139" name="FSC#EIBPRECONFIG@1.1001:FileResponsibleExtension">
    <vt:lpwstr/>
  </property>
  <property fmtid="{D5CDD505-2E9C-101B-9397-08002B2CF9AE}" pid="140" name="FSC#EIBPRECONFIG@1.1001:FileResponsibleFaxExtension">
    <vt:lpwstr/>
  </property>
  <property fmtid="{D5CDD505-2E9C-101B-9397-08002B2CF9AE}" pid="141" name="FSC#EIBPRECONFIG@1.1001:FileResponsibleGender">
    <vt:lpwstr/>
  </property>
  <property fmtid="{D5CDD505-2E9C-101B-9397-08002B2CF9AE}" pid="142" name="FSC#EIBPRECONFIG@1.1001:FileResponsibleAddr">
    <vt:lpwstr/>
  </property>
  <property fmtid="{D5CDD505-2E9C-101B-9397-08002B2CF9AE}" pid="143" name="FSC#EIBPRECONFIG@1.1001:OwnerPostTitle">
    <vt:lpwstr>PhD</vt:lpwstr>
  </property>
  <property fmtid="{D5CDD505-2E9C-101B-9397-08002B2CF9AE}" pid="144" name="FSC#EIBPRECONFIG@1.1001:OwnerAddr">
    <vt:lpwstr>Radetzkystraße 2, 1030 Wien</vt:lpwstr>
  </property>
  <property fmtid="{D5CDD505-2E9C-101B-9397-08002B2CF9AE}" pid="145" name="FSC#EIBPRECONFIG@1.1001:IsFileAttachment">
    <vt:lpwstr>Nein</vt:lpwstr>
  </property>
  <property fmtid="{D5CDD505-2E9C-101B-9397-08002B2CF9AE}" pid="146" name="FSC#EIBPRECONFIG@1.1001:AddrTelefon">
    <vt:lpwstr/>
  </property>
  <property fmtid="{D5CDD505-2E9C-101B-9397-08002B2CF9AE}" pid="147" name="FSC#EIBPRECONFIG@1.1001:AddrGeburtsdatum">
    <vt:lpwstr/>
  </property>
  <property fmtid="{D5CDD505-2E9C-101B-9397-08002B2CF9AE}" pid="148" name="FSC#EIBPRECONFIG@1.1001:AddrGeboren_am_2">
    <vt:lpwstr/>
  </property>
  <property fmtid="{D5CDD505-2E9C-101B-9397-08002B2CF9AE}" pid="149" name="FSC#EIBPRECONFIG@1.1001:AddrBundesland">
    <vt:lpwstr/>
  </property>
  <property fmtid="{D5CDD505-2E9C-101B-9397-08002B2CF9AE}" pid="150" name="FSC#EIBPRECONFIG@1.1001:AddrBezeichnung">
    <vt:lpwstr/>
  </property>
  <property fmtid="{D5CDD505-2E9C-101B-9397-08002B2CF9AE}" pid="151" name="FSC#EIBPRECONFIG@1.1001:AddrGruppeName_vollstaendig">
    <vt:lpwstr/>
  </property>
  <property fmtid="{D5CDD505-2E9C-101B-9397-08002B2CF9AE}" pid="152" name="FSC#EIBPRECONFIG@1.1001:AddrAdresseBeschreibung">
    <vt:lpwstr/>
  </property>
  <property fmtid="{D5CDD505-2E9C-101B-9397-08002B2CF9AE}" pid="153" name="FSC#EIBPRECONFIG@1.1001:AddrName_Ergaenzung">
    <vt:lpwstr/>
  </property>
  <property fmtid="{D5CDD505-2E9C-101B-9397-08002B2CF9AE}" pid="154" name="FSC#COOELAK@1.1001:Subject">
    <vt:lpwstr/>
  </property>
  <property fmtid="{D5CDD505-2E9C-101B-9397-08002B2CF9AE}" pid="155" name="FSC#COOELAK@1.1001:FileReference">
    <vt:lpwstr/>
  </property>
  <property fmtid="{D5CDD505-2E9C-101B-9397-08002B2CF9AE}" pid="156" name="FSC#COOELAK@1.1001:FileRefYear">
    <vt:lpwstr/>
  </property>
  <property fmtid="{D5CDD505-2E9C-101B-9397-08002B2CF9AE}" pid="157" name="FSC#COOELAK@1.1001:FileRefOrdinal">
    <vt:lpwstr/>
  </property>
  <property fmtid="{D5CDD505-2E9C-101B-9397-08002B2CF9AE}" pid="158" name="FSC#COOELAK@1.1001:FileRefOU">
    <vt:lpwstr/>
  </property>
  <property fmtid="{D5CDD505-2E9C-101B-9397-08002B2CF9AE}" pid="159" name="FSC#COOELAK@1.1001:Organization">
    <vt:lpwstr/>
  </property>
  <property fmtid="{D5CDD505-2E9C-101B-9397-08002B2CF9AE}" pid="160" name="FSC#COOELAK@1.1001:Owner">
    <vt:lpwstr>MVDr. Monika Blanár, PhD</vt:lpwstr>
  </property>
  <property fmtid="{D5CDD505-2E9C-101B-9397-08002B2CF9AE}" pid="161" name="FSC#COOELAK@1.1001:OwnerExtension">
    <vt:lpwstr>644433</vt:lpwstr>
  </property>
  <property fmtid="{D5CDD505-2E9C-101B-9397-08002B2CF9AE}" pid="162" name="FSC#COOELAK@1.1001:OwnerFaxExtension">
    <vt:lpwstr>+43 (1) 71344042209</vt:lpwstr>
  </property>
  <property fmtid="{D5CDD505-2E9C-101B-9397-08002B2CF9AE}" pid="163" name="FSC#COOELAK@1.1001:DispatchedBy">
    <vt:lpwstr/>
  </property>
  <property fmtid="{D5CDD505-2E9C-101B-9397-08002B2CF9AE}" pid="164" name="FSC#COOELAK@1.1001:DispatchedAt">
    <vt:lpwstr/>
  </property>
  <property fmtid="{D5CDD505-2E9C-101B-9397-08002B2CF9AE}" pid="165" name="FSC#COOELAK@1.1001:ApprovedBy">
    <vt:lpwstr/>
  </property>
  <property fmtid="{D5CDD505-2E9C-101B-9397-08002B2CF9AE}" pid="166" name="FSC#COOELAK@1.1001:ApprovedAt">
    <vt:lpwstr/>
  </property>
  <property fmtid="{D5CDD505-2E9C-101B-9397-08002B2CF9AE}" pid="167" name="FSC#COOELAK@1.1001:Department">
    <vt:lpwstr>BMASGPK-Gesundheit - BvZert (Büro für veterinärbehördliche Zertifizierung)</vt:lpwstr>
  </property>
  <property fmtid="{D5CDD505-2E9C-101B-9397-08002B2CF9AE}" pid="168" name="FSC#COOELAK@1.1001:CreatedAt">
    <vt:lpwstr>30.10.2025</vt:lpwstr>
  </property>
  <property fmtid="{D5CDD505-2E9C-101B-9397-08002B2CF9AE}" pid="169" name="FSC#COOELAK@1.1001:OU">
    <vt:lpwstr>BMASGPK-Gesundheit - BvZert (Büro für veterinärbehördliche Zertifizierung)</vt:lpwstr>
  </property>
  <property fmtid="{D5CDD505-2E9C-101B-9397-08002B2CF9AE}" pid="170" name="FSC#COOELAK@1.1001:Priority">
    <vt:lpwstr> ()</vt:lpwstr>
  </property>
  <property fmtid="{D5CDD505-2E9C-101B-9397-08002B2CF9AE}" pid="171" name="FSC#COOELAK@1.1001:ObjBarCode">
    <vt:lpwstr>*COO.3000.107.6.4929444*</vt:lpwstr>
  </property>
  <property fmtid="{D5CDD505-2E9C-101B-9397-08002B2CF9AE}" pid="172" name="FSC#COOELAK@1.1001:RefBarCode">
    <vt:lpwstr/>
  </property>
  <property fmtid="{D5CDD505-2E9C-101B-9397-08002B2CF9AE}" pid="173" name="FSC#COOELAK@1.1001:FileRefBarCode">
    <vt:lpwstr>**</vt:lpwstr>
  </property>
  <property fmtid="{D5CDD505-2E9C-101B-9397-08002B2CF9AE}" pid="174" name="FSC#COOELAK@1.1001:ExternalRef">
    <vt:lpwstr/>
  </property>
  <property fmtid="{D5CDD505-2E9C-101B-9397-08002B2CF9AE}" pid="175" name="FSC#COOELAK@1.1001:IncomingNumber">
    <vt:lpwstr/>
  </property>
  <property fmtid="{D5CDD505-2E9C-101B-9397-08002B2CF9AE}" pid="176" name="FSC#COOELAK@1.1001:IncomingSubject">
    <vt:lpwstr/>
  </property>
  <property fmtid="{D5CDD505-2E9C-101B-9397-08002B2CF9AE}" pid="177" name="FSC#COOELAK@1.1001:ProcessResponsible">
    <vt:lpwstr/>
  </property>
  <property fmtid="{D5CDD505-2E9C-101B-9397-08002B2CF9AE}" pid="178" name="FSC#COOELAK@1.1001:ProcessResponsiblePhone">
    <vt:lpwstr/>
  </property>
  <property fmtid="{D5CDD505-2E9C-101B-9397-08002B2CF9AE}" pid="179" name="FSC#COOELAK@1.1001:ProcessResponsibleMail">
    <vt:lpwstr/>
  </property>
  <property fmtid="{D5CDD505-2E9C-101B-9397-08002B2CF9AE}" pid="180" name="FSC#COOELAK@1.1001:ProcessResponsibleFax">
    <vt:lpwstr/>
  </property>
  <property fmtid="{D5CDD505-2E9C-101B-9397-08002B2CF9AE}" pid="181" name="FSC#COOELAK@1.1001:ApproverFirstName">
    <vt:lpwstr/>
  </property>
  <property fmtid="{D5CDD505-2E9C-101B-9397-08002B2CF9AE}" pid="182" name="FSC#COOELAK@1.1001:ApproverSurName">
    <vt:lpwstr/>
  </property>
  <property fmtid="{D5CDD505-2E9C-101B-9397-08002B2CF9AE}" pid="183" name="FSC#COOELAK@1.1001:ApproverTitle">
    <vt:lpwstr/>
  </property>
  <property fmtid="{D5CDD505-2E9C-101B-9397-08002B2CF9AE}" pid="184" name="FSC#COOELAK@1.1001:ExternalDate">
    <vt:lpwstr/>
  </property>
  <property fmtid="{D5CDD505-2E9C-101B-9397-08002B2CF9AE}" pid="185" name="FSC#COOELAK@1.1001:SettlementApprovedAt">
    <vt:lpwstr/>
  </property>
  <property fmtid="{D5CDD505-2E9C-101B-9397-08002B2CF9AE}" pid="186" name="FSC#COOELAK@1.1001:BaseNumber">
    <vt:lpwstr/>
  </property>
  <property fmtid="{D5CDD505-2E9C-101B-9397-08002B2CF9AE}" pid="187" name="FSC#COOELAK@1.1001:CurrentUserRolePos">
    <vt:lpwstr>Sachbearbeiter/in</vt:lpwstr>
  </property>
  <property fmtid="{D5CDD505-2E9C-101B-9397-08002B2CF9AE}" pid="188" name="FSC#COOELAK@1.1001:CurrentUserEmail">
    <vt:lpwstr>monika.blanar@gesundheitsministerium.gv.at</vt:lpwstr>
  </property>
  <property fmtid="{D5CDD505-2E9C-101B-9397-08002B2CF9AE}" pid="189" name="FSC#ELAKGOV@1.1001:PersonalSubjGender">
    <vt:lpwstr/>
  </property>
  <property fmtid="{D5CDD505-2E9C-101B-9397-08002B2CF9AE}" pid="190" name="FSC#ELAKGOV@1.1001:PersonalSubjFirstName">
    <vt:lpwstr/>
  </property>
  <property fmtid="{D5CDD505-2E9C-101B-9397-08002B2CF9AE}" pid="191" name="FSC#ELAKGOV@1.1001:PersonalSubjSurName">
    <vt:lpwstr/>
  </property>
  <property fmtid="{D5CDD505-2E9C-101B-9397-08002B2CF9AE}" pid="192" name="FSC#ELAKGOV@1.1001:PersonalSubjSalutation">
    <vt:lpwstr/>
  </property>
  <property fmtid="{D5CDD505-2E9C-101B-9397-08002B2CF9AE}" pid="193" name="FSC#ELAKGOV@1.1001:PersonalSubjAddress">
    <vt:lpwstr/>
  </property>
  <property fmtid="{D5CDD505-2E9C-101B-9397-08002B2CF9AE}" pid="194" name="FSC#ATSTATECFG@1.1001:Office">
    <vt:lpwstr/>
  </property>
  <property fmtid="{D5CDD505-2E9C-101B-9397-08002B2CF9AE}" pid="195" name="FSC#ATSTATECFG@1.1001:Agent">
    <vt:lpwstr/>
  </property>
  <property fmtid="{D5CDD505-2E9C-101B-9397-08002B2CF9AE}" pid="196" name="FSC#ATSTATECFG@1.1001:AgentPhone">
    <vt:lpwstr/>
  </property>
  <property fmtid="{D5CDD505-2E9C-101B-9397-08002B2CF9AE}" pid="197" name="FSC#ATSTATECFG@1.1001:DepartmentFax">
    <vt:lpwstr/>
  </property>
  <property fmtid="{D5CDD505-2E9C-101B-9397-08002B2CF9AE}" pid="198" name="FSC#ATSTATECFG@1.1001:DepartmentEmail">
    <vt:lpwstr/>
  </property>
  <property fmtid="{D5CDD505-2E9C-101B-9397-08002B2CF9AE}" pid="199" name="FSC#ATSTATECFG@1.1001:SubfileDate">
    <vt:lpwstr/>
  </property>
  <property fmtid="{D5CDD505-2E9C-101B-9397-08002B2CF9AE}" pid="200" name="FSC#ATSTATECFG@1.1001:SubfileSubject">
    <vt:lpwstr/>
  </property>
  <property fmtid="{D5CDD505-2E9C-101B-9397-08002B2CF9AE}" pid="201" name="FSC#ATSTATECFG@1.1001:DepartmentZipCode">
    <vt:lpwstr/>
  </property>
  <property fmtid="{D5CDD505-2E9C-101B-9397-08002B2CF9AE}" pid="202" name="FSC#ATSTATECFG@1.1001:DepartmentCountry">
    <vt:lpwstr/>
  </property>
  <property fmtid="{D5CDD505-2E9C-101B-9397-08002B2CF9AE}" pid="203" name="FSC#ATSTATECFG@1.1001:DepartmentCity">
    <vt:lpwstr/>
  </property>
  <property fmtid="{D5CDD505-2E9C-101B-9397-08002B2CF9AE}" pid="204" name="FSC#ATSTATECFG@1.1001:DepartmentStreet">
    <vt:lpwstr/>
  </property>
  <property fmtid="{D5CDD505-2E9C-101B-9397-08002B2CF9AE}" pid="205" name="FSC#CCAPRECONFIGG@15.1001:DepartmentON">
    <vt:lpwstr/>
  </property>
  <property fmtid="{D5CDD505-2E9C-101B-9397-08002B2CF9AE}" pid="206" name="FSC#CCAPRECONFIGG@15.1001:DepartmentWebsite">
    <vt:lpwstr/>
  </property>
  <property fmtid="{D5CDD505-2E9C-101B-9397-08002B2CF9AE}" pid="207" name="FSC#ATSTATECFG@1.1001:DepartmentDVR">
    <vt:lpwstr/>
  </property>
  <property fmtid="{D5CDD505-2E9C-101B-9397-08002B2CF9AE}" pid="208" name="FSC#ATSTATECFG@1.1001:DepartmentUID">
    <vt:lpwstr/>
  </property>
  <property fmtid="{D5CDD505-2E9C-101B-9397-08002B2CF9AE}" pid="209" name="FSC#ATSTATECFG@1.1001:SubfileReference">
    <vt:lpwstr/>
  </property>
  <property fmtid="{D5CDD505-2E9C-101B-9397-08002B2CF9AE}" pid="210" name="FSC#ATSTATECFG@1.1001:Clause">
    <vt:lpwstr/>
  </property>
  <property fmtid="{D5CDD505-2E9C-101B-9397-08002B2CF9AE}" pid="211" name="FSC#ATSTATECFG@1.1001:ApprovedSignature">
    <vt:lpwstr/>
  </property>
  <property fmtid="{D5CDD505-2E9C-101B-9397-08002B2CF9AE}" pid="212" name="FSC#ATSTATECFG@1.1001:BankAccount">
    <vt:lpwstr/>
  </property>
  <property fmtid="{D5CDD505-2E9C-101B-9397-08002B2CF9AE}" pid="213" name="FSC#ATSTATECFG@1.1001:BankAccountOwner">
    <vt:lpwstr/>
  </property>
  <property fmtid="{D5CDD505-2E9C-101B-9397-08002B2CF9AE}" pid="214" name="FSC#ATSTATECFG@1.1001:BankInstitute">
    <vt:lpwstr/>
  </property>
  <property fmtid="{D5CDD505-2E9C-101B-9397-08002B2CF9AE}" pid="215" name="FSC#ATSTATECFG@1.1001:BankAccountID">
    <vt:lpwstr/>
  </property>
  <property fmtid="{D5CDD505-2E9C-101B-9397-08002B2CF9AE}" pid="216" name="FSC#ATSTATECFG@1.1001:BankAccountIBAN">
    <vt:lpwstr/>
  </property>
  <property fmtid="{D5CDD505-2E9C-101B-9397-08002B2CF9AE}" pid="217" name="FSC#ATSTATECFG@1.1001:BankAccountBIC">
    <vt:lpwstr/>
  </property>
  <property fmtid="{D5CDD505-2E9C-101B-9397-08002B2CF9AE}" pid="218" name="FSC#ATSTATECFG@1.1001:BankName">
    <vt:lpwstr/>
  </property>
  <property fmtid="{D5CDD505-2E9C-101B-9397-08002B2CF9AE}" pid="219" name="FSC#COOELAK@1.1001:ObjectAddressees">
    <vt:lpwstr/>
  </property>
  <property fmtid="{D5CDD505-2E9C-101B-9397-08002B2CF9AE}" pid="220" name="FSC#COOELAK@1.1001:replyreference">
    <vt:lpwstr/>
  </property>
  <property fmtid="{D5CDD505-2E9C-101B-9397-08002B2CF9AE}" pid="221" name="FSC#COOELAK@1.1001:OfficeHours">
    <vt:lpwstr/>
  </property>
  <property fmtid="{D5CDD505-2E9C-101B-9397-08002B2CF9AE}" pid="222" name="FSC#COOELAK@1.1001:FileRefOULong">
    <vt:lpwstr/>
  </property>
  <property fmtid="{D5CDD505-2E9C-101B-9397-08002B2CF9AE}" pid="223" name="FSC#ATPRECONFIG@1.1001:ChargePreview">
    <vt:lpwstr/>
  </property>
  <property fmtid="{D5CDD505-2E9C-101B-9397-08002B2CF9AE}" pid="224" name="FSC#ATSTATECFG@1.1001:ExternalFile">
    <vt:lpwstr/>
  </property>
  <property fmtid="{D5CDD505-2E9C-101B-9397-08002B2CF9AE}" pid="225" name="FSC#ATPRECONFIG@1.1001:DispatchClause">
    <vt:lpwstr/>
  </property>
  <property fmtid="{D5CDD505-2E9C-101B-9397-08002B2CF9AE}" pid="226" name="FSC#ATPRECONFIG@1.1001:DepartmentZipCode_DepartmentCity">
    <vt:lpwstr/>
  </property>
  <property fmtid="{D5CDD505-2E9C-101B-9397-08002B2CF9AE}" pid="227" name="FSC#ATPRECONFIG@1.1001:DepartmentStreet_DepartmentZipCode_DepartmentCity">
    <vt:lpwstr/>
  </property>
  <property fmtid="{D5CDD505-2E9C-101B-9397-08002B2CF9AE}" pid="228" name="FSC#COOSYSTEM@1.1:Container">
    <vt:lpwstr>COO.3000.107.6.4929444</vt:lpwstr>
  </property>
  <property fmtid="{D5CDD505-2E9C-101B-9397-08002B2CF9AE}" pid="229" name="FSC#FSCFOLIO@1.1001:docpropproject">
    <vt:lpwstr/>
  </property>
</Properties>
</file>