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5D21F8" w14:textId="443C297F" w:rsidR="008624AD" w:rsidRPr="00BC62DE" w:rsidRDefault="0097298F" w:rsidP="00BC62DE">
      <w:pPr>
        <w:spacing w:before="0" w:after="120" w:line="240" w:lineRule="auto"/>
        <w:rPr>
          <w:rFonts w:cs="Arial"/>
          <w:b/>
          <w:bCs/>
          <w:spacing w:val="6"/>
          <w:sz w:val="28"/>
          <w:szCs w:val="28"/>
        </w:rPr>
      </w:pPr>
      <w:bookmarkStart w:id="0" w:name="_Toc134518371"/>
      <w:bookmarkStart w:id="1" w:name="_Toc134518737"/>
      <w:bookmarkStart w:id="2" w:name="_Toc134533318"/>
      <w:r w:rsidRPr="00BC62DE">
        <w:rPr>
          <w:rFonts w:cs="Arial"/>
          <w:b/>
          <w:bCs/>
          <w:spacing w:val="6"/>
          <w:sz w:val="28"/>
          <w:szCs w:val="28"/>
        </w:rPr>
        <w:t>DURCHFÜHRUNG DER VO (EU) 2018/848</w:t>
      </w:r>
      <w:bookmarkEnd w:id="0"/>
      <w:bookmarkEnd w:id="1"/>
      <w:bookmarkEnd w:id="2"/>
      <w:r w:rsidR="00CF33EB">
        <w:rPr>
          <w:rFonts w:cs="Arial"/>
          <w:b/>
          <w:bCs/>
          <w:spacing w:val="6"/>
          <w:sz w:val="28"/>
          <w:szCs w:val="28"/>
        </w:rPr>
        <w:t xml:space="preserve"> (DF)</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27626F" w:rsidRPr="002C3DD4" w14:paraId="6989F7F7" w14:textId="77777777" w:rsidTr="007B70C3">
        <w:trPr>
          <w:trHeight w:val="419"/>
        </w:trPr>
        <w:tc>
          <w:tcPr>
            <w:tcW w:w="9446" w:type="dxa"/>
            <w:gridSpan w:val="2"/>
            <w:tcBorders>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D9D9D9" w:themeFill="background1" w:themeFillShade="D9"/>
            <w:noWrap/>
            <w:tcMar>
              <w:top w:w="85" w:type="dxa"/>
              <w:left w:w="85" w:type="dxa"/>
              <w:bottom w:w="85" w:type="dxa"/>
              <w:right w:w="85" w:type="dxa"/>
            </w:tcMar>
            <w:vAlign w:val="center"/>
          </w:tcPr>
          <w:p w14:paraId="62BC36AA" w14:textId="77777777" w:rsidR="0027626F" w:rsidRPr="00860FE9" w:rsidRDefault="0027626F" w:rsidP="00860FE9">
            <w:pPr>
              <w:rPr>
                <w:b/>
                <w:bCs/>
                <w:sz w:val="28"/>
                <w:szCs w:val="28"/>
              </w:rPr>
            </w:pPr>
            <w:r w:rsidRPr="00860FE9">
              <w:rPr>
                <w:b/>
                <w:bCs/>
                <w:sz w:val="28"/>
                <w:szCs w:val="28"/>
              </w:rPr>
              <w:t>NATIONALE KONTROLLRELEVANTE KLARSTELLUNGEN ZUR VO (EU) 2018/848</w:t>
            </w:r>
          </w:p>
        </w:tc>
      </w:tr>
      <w:tr w:rsidR="0027626F" w:rsidRPr="002C3DD4" w14:paraId="63915DB8" w14:textId="77777777" w:rsidTr="007B70C3">
        <w:tc>
          <w:tcPr>
            <w:tcW w:w="1418" w:type="dxa"/>
            <w:tcBorders>
              <w:left w:val="single" w:sz="4" w:space="0" w:color="A6A6A6" w:themeColor="background1" w:themeShade="A6"/>
              <w:bottom w:val="single" w:sz="4" w:space="0" w:color="A6A6A6" w:themeColor="background1" w:themeShade="A6"/>
            </w:tcBorders>
            <w:noWrap/>
            <w:tcMar>
              <w:top w:w="85" w:type="dxa"/>
              <w:left w:w="85" w:type="dxa"/>
              <w:bottom w:w="85" w:type="dxa"/>
              <w:right w:w="85" w:type="dxa"/>
            </w:tcMar>
            <w:vAlign w:val="center"/>
          </w:tcPr>
          <w:p w14:paraId="6CFAA142" w14:textId="77777777" w:rsidR="0027626F" w:rsidRPr="002C3DD4" w:rsidRDefault="0027626F" w:rsidP="007B70C3">
            <w:pPr>
              <w:jc w:val="center"/>
            </w:pPr>
            <w:r w:rsidRPr="002C3DD4">
              <w:t>Zweck</w:t>
            </w:r>
          </w:p>
        </w:tc>
        <w:tc>
          <w:tcPr>
            <w:tcW w:w="8028" w:type="dxa"/>
            <w:tcBorders>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14:paraId="66095BB5" w14:textId="2913A7BD" w:rsidR="0027626F" w:rsidRDefault="0027626F" w:rsidP="007B70C3">
            <w:r>
              <w:t>Dieses Dokument enthält n</w:t>
            </w:r>
            <w:r w:rsidRPr="007F354F">
              <w:t xml:space="preserve">ationale </w:t>
            </w:r>
            <w:r>
              <w:t>kontrollrelevante Klarstellungen um eine harmonisierte Durchführung der VO (EU) 2018/848 (</w:t>
            </w:r>
            <w:r w:rsidRPr="004276BF">
              <w:t>samt deren Änderungsrechtsakten, delegierten Rechtsakten und Durchführungsrechtsakten</w:t>
            </w:r>
            <w:r>
              <w:t>) in Österreich sicherzustellen.</w:t>
            </w:r>
          </w:p>
          <w:p w14:paraId="10101CFA" w14:textId="77777777" w:rsidR="0027626F" w:rsidRDefault="0027626F" w:rsidP="007B70C3">
            <w:r>
              <w:t>Hinweise zu diesem Dokument:</w:t>
            </w:r>
          </w:p>
          <w:p w14:paraId="55345DB7" w14:textId="77777777" w:rsidR="0027626F" w:rsidRDefault="0027626F" w:rsidP="007B70C3">
            <w:r>
              <w:t xml:space="preserve">Mit </w:t>
            </w:r>
            <w:r w:rsidRPr="00752025">
              <w:rPr>
                <w:b/>
                <w:shd w:val="clear" w:color="auto" w:fill="D6E3BC" w:themeFill="accent3" w:themeFillTint="66"/>
              </w:rPr>
              <w:t>*</w:t>
            </w:r>
            <w:r>
              <w:t xml:space="preserve"> gekennzeichnete Inhalte werden vom BMSGPK noch im Hinblick auf eine zu erlassende Verordnung (gemäß § 9 EU-QuaDG) geprüft.</w:t>
            </w:r>
          </w:p>
          <w:p w14:paraId="54FC067A" w14:textId="77777777" w:rsidR="0027626F" w:rsidRPr="002C3DD4" w:rsidRDefault="0027626F" w:rsidP="007B70C3">
            <w:pPr>
              <w:spacing w:before="0"/>
              <w:jc w:val="both"/>
            </w:pPr>
            <w:r>
              <w:t xml:space="preserve">Mit </w:t>
            </w:r>
            <w:r w:rsidRPr="00752025">
              <w:rPr>
                <w:b/>
                <w:shd w:val="clear" w:color="auto" w:fill="B6DDE8" w:themeFill="accent5" w:themeFillTint="66"/>
              </w:rPr>
              <w:t>°</w:t>
            </w:r>
            <w:r>
              <w:t xml:space="preserve"> gekennzeichnete Inhalte wurden im Hinblick auf die seit 1.1.2022 geltende </w:t>
            </w:r>
            <w:r>
              <w:br/>
              <w:t xml:space="preserve">VO (EU) 2018/848 (noch) nicht abschließend geprüft und können bis zu </w:t>
            </w:r>
            <w:r w:rsidRPr="00537B56">
              <w:t xml:space="preserve">einer anderslautenden </w:t>
            </w:r>
            <w:r>
              <w:t>Klarstellung</w:t>
            </w:r>
            <w:r w:rsidRPr="00537B56">
              <w:t xml:space="preserve"> oder nationalen Vorschrift oder einer </w:t>
            </w:r>
            <w:r>
              <w:t>Entscheidung</w:t>
            </w:r>
            <w:r w:rsidRPr="00537B56">
              <w:t xml:space="preserve"> auf EU-Ebene </w:t>
            </w:r>
            <w:r>
              <w:t>angewendet werden.</w:t>
            </w:r>
          </w:p>
        </w:tc>
      </w:tr>
      <w:tr w:rsidR="0027626F" w:rsidRPr="002C3DD4" w14:paraId="2431DECB" w14:textId="77777777" w:rsidTr="007B70C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noWrap/>
            <w:tcMar>
              <w:top w:w="85" w:type="dxa"/>
              <w:left w:w="85" w:type="dxa"/>
              <w:bottom w:w="85" w:type="dxa"/>
              <w:right w:w="85" w:type="dxa"/>
            </w:tcMar>
            <w:vAlign w:val="center"/>
          </w:tcPr>
          <w:p w14:paraId="5AC54F28" w14:textId="77777777" w:rsidR="0027626F" w:rsidRPr="002C3DD4" w:rsidRDefault="0027626F" w:rsidP="00BC62DE">
            <w:pPr>
              <w:jc w:val="center"/>
            </w:pPr>
            <w:r w:rsidRPr="002C3DD4">
              <w:t>Inhaltsverzeichnis</w:t>
            </w:r>
          </w:p>
        </w:tc>
        <w:tc>
          <w:tcPr>
            <w:tcW w:w="802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14:paraId="370A5E46" w14:textId="6D5BBDF6" w:rsidR="00525731" w:rsidRDefault="0027626F">
            <w:pPr>
              <w:pStyle w:val="Verzeichnis1"/>
              <w:rPr>
                <w:rFonts w:asciiTheme="minorHAnsi" w:eastAsiaTheme="minorEastAsia" w:hAnsiTheme="minorHAnsi" w:cstheme="minorBidi"/>
                <w:bCs w:val="0"/>
                <w:kern w:val="2"/>
                <w:sz w:val="24"/>
                <w:lang w:val="de-DE" w:eastAsia="de-DE"/>
                <w14:ligatures w14:val="standardContextual"/>
              </w:rPr>
            </w:pPr>
            <w:r w:rsidRPr="002C3DD4">
              <w:rPr>
                <w:color w:val="FF0000"/>
              </w:rPr>
              <w:fldChar w:fldCharType="begin"/>
            </w:r>
            <w:r w:rsidRPr="002C3DD4">
              <w:rPr>
                <w:color w:val="FF0000"/>
              </w:rPr>
              <w:instrText xml:space="preserve"> TOC \o "1-1" \h \z \u </w:instrText>
            </w:r>
            <w:r w:rsidRPr="002C3DD4">
              <w:rPr>
                <w:color w:val="FF0000"/>
              </w:rPr>
              <w:fldChar w:fldCharType="separate"/>
            </w:r>
            <w:hyperlink w:anchor="_Toc213243489" w:history="1">
              <w:r w:rsidR="00525731" w:rsidRPr="00C07C11">
                <w:rPr>
                  <w:rStyle w:val="Hyperlink"/>
                  <w:caps/>
                </w:rPr>
                <w:t>ÄNDERUNGEN GEGENÜBER LETZTER VERSION</w:t>
              </w:r>
              <w:r w:rsidR="00525731">
                <w:rPr>
                  <w:webHidden/>
                </w:rPr>
                <w:tab/>
              </w:r>
              <w:r w:rsidR="00525731">
                <w:rPr>
                  <w:webHidden/>
                </w:rPr>
                <w:fldChar w:fldCharType="begin"/>
              </w:r>
              <w:r w:rsidR="00525731">
                <w:rPr>
                  <w:webHidden/>
                </w:rPr>
                <w:instrText xml:space="preserve"> PAGEREF _Toc213243489 \h </w:instrText>
              </w:r>
              <w:r w:rsidR="00525731">
                <w:rPr>
                  <w:webHidden/>
                </w:rPr>
              </w:r>
              <w:r w:rsidR="00525731">
                <w:rPr>
                  <w:webHidden/>
                </w:rPr>
                <w:fldChar w:fldCharType="separate"/>
              </w:r>
              <w:r w:rsidR="00525731">
                <w:rPr>
                  <w:webHidden/>
                </w:rPr>
                <w:t>2</w:t>
              </w:r>
              <w:r w:rsidR="00525731">
                <w:rPr>
                  <w:webHidden/>
                </w:rPr>
                <w:fldChar w:fldCharType="end"/>
              </w:r>
            </w:hyperlink>
          </w:p>
          <w:p w14:paraId="23CF7E3F" w14:textId="7B7C395B"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0" w:history="1">
              <w:r w:rsidRPr="00C07C11">
                <w:rPr>
                  <w:rStyle w:val="Hyperlink"/>
                  <w:caps/>
                </w:rPr>
                <w:t>ABKÜRZUNGEN</w:t>
              </w:r>
              <w:r>
                <w:rPr>
                  <w:webHidden/>
                </w:rPr>
                <w:tab/>
              </w:r>
              <w:r>
                <w:rPr>
                  <w:webHidden/>
                </w:rPr>
                <w:fldChar w:fldCharType="begin"/>
              </w:r>
              <w:r>
                <w:rPr>
                  <w:webHidden/>
                </w:rPr>
                <w:instrText xml:space="preserve"> PAGEREF _Toc213243490 \h </w:instrText>
              </w:r>
              <w:r>
                <w:rPr>
                  <w:webHidden/>
                </w:rPr>
              </w:r>
              <w:r>
                <w:rPr>
                  <w:webHidden/>
                </w:rPr>
                <w:fldChar w:fldCharType="separate"/>
              </w:r>
              <w:r>
                <w:rPr>
                  <w:webHidden/>
                </w:rPr>
                <w:t>2</w:t>
              </w:r>
              <w:r>
                <w:rPr>
                  <w:webHidden/>
                </w:rPr>
                <w:fldChar w:fldCharType="end"/>
              </w:r>
            </w:hyperlink>
          </w:p>
          <w:p w14:paraId="6A2AF00E" w14:textId="172CAFC4"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1" w:history="1">
              <w:r w:rsidRPr="00C07C11">
                <w:rPr>
                  <w:rStyle w:val="Hyperlink"/>
                  <w:caps/>
                </w:rPr>
                <w:t>INHALTE</w:t>
              </w:r>
              <w:r>
                <w:rPr>
                  <w:webHidden/>
                </w:rPr>
                <w:tab/>
              </w:r>
              <w:r>
                <w:rPr>
                  <w:webHidden/>
                </w:rPr>
                <w:fldChar w:fldCharType="begin"/>
              </w:r>
              <w:r>
                <w:rPr>
                  <w:webHidden/>
                </w:rPr>
                <w:instrText xml:space="preserve"> PAGEREF _Toc213243491 \h </w:instrText>
              </w:r>
              <w:r>
                <w:rPr>
                  <w:webHidden/>
                </w:rPr>
              </w:r>
              <w:r>
                <w:rPr>
                  <w:webHidden/>
                </w:rPr>
                <w:fldChar w:fldCharType="separate"/>
              </w:r>
              <w:r>
                <w:rPr>
                  <w:webHidden/>
                </w:rPr>
                <w:t>3</w:t>
              </w:r>
              <w:r>
                <w:rPr>
                  <w:webHidden/>
                </w:rPr>
                <w:fldChar w:fldCharType="end"/>
              </w:r>
            </w:hyperlink>
          </w:p>
          <w:p w14:paraId="0C4839A2" w14:textId="794CAB67"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2" w:history="1">
              <w:r w:rsidRPr="00C07C11">
                <w:rPr>
                  <w:rStyle w:val="Hyperlink"/>
                </w:rPr>
                <w:t>1</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Geltungsbereich und Begriffsbestimmungen</w:t>
              </w:r>
              <w:r>
                <w:rPr>
                  <w:webHidden/>
                </w:rPr>
                <w:tab/>
              </w:r>
              <w:r>
                <w:rPr>
                  <w:webHidden/>
                </w:rPr>
                <w:fldChar w:fldCharType="begin"/>
              </w:r>
              <w:r>
                <w:rPr>
                  <w:webHidden/>
                </w:rPr>
                <w:instrText xml:space="preserve"> PAGEREF _Toc213243492 \h </w:instrText>
              </w:r>
              <w:r>
                <w:rPr>
                  <w:webHidden/>
                </w:rPr>
              </w:r>
              <w:r>
                <w:rPr>
                  <w:webHidden/>
                </w:rPr>
                <w:fldChar w:fldCharType="separate"/>
              </w:r>
              <w:r>
                <w:rPr>
                  <w:webHidden/>
                </w:rPr>
                <w:t>3</w:t>
              </w:r>
              <w:r>
                <w:rPr>
                  <w:webHidden/>
                </w:rPr>
                <w:fldChar w:fldCharType="end"/>
              </w:r>
            </w:hyperlink>
          </w:p>
          <w:p w14:paraId="49D7A895" w14:textId="1B0AC893"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3" w:history="1">
              <w:r w:rsidRPr="00C07C11">
                <w:rPr>
                  <w:rStyle w:val="Hyperlink"/>
                </w:rPr>
                <w:t>2</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Allgemeine Produktionsvorschriften</w:t>
              </w:r>
              <w:r>
                <w:rPr>
                  <w:webHidden/>
                </w:rPr>
                <w:tab/>
              </w:r>
              <w:r>
                <w:rPr>
                  <w:webHidden/>
                </w:rPr>
                <w:fldChar w:fldCharType="begin"/>
              </w:r>
              <w:r>
                <w:rPr>
                  <w:webHidden/>
                </w:rPr>
                <w:instrText xml:space="preserve"> PAGEREF _Toc213243493 \h </w:instrText>
              </w:r>
              <w:r>
                <w:rPr>
                  <w:webHidden/>
                </w:rPr>
              </w:r>
              <w:r>
                <w:rPr>
                  <w:webHidden/>
                </w:rPr>
                <w:fldChar w:fldCharType="separate"/>
              </w:r>
              <w:r>
                <w:rPr>
                  <w:webHidden/>
                </w:rPr>
                <w:t>3</w:t>
              </w:r>
              <w:r>
                <w:rPr>
                  <w:webHidden/>
                </w:rPr>
                <w:fldChar w:fldCharType="end"/>
              </w:r>
            </w:hyperlink>
          </w:p>
          <w:p w14:paraId="716B46D3" w14:textId="0AC01E4C"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4" w:history="1">
              <w:r w:rsidRPr="00C07C11">
                <w:rPr>
                  <w:rStyle w:val="Hyperlink"/>
                </w:rPr>
                <w:t>3</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Pflanzenproduktion</w:t>
              </w:r>
              <w:r>
                <w:rPr>
                  <w:webHidden/>
                </w:rPr>
                <w:tab/>
              </w:r>
              <w:r>
                <w:rPr>
                  <w:webHidden/>
                </w:rPr>
                <w:fldChar w:fldCharType="begin"/>
              </w:r>
              <w:r>
                <w:rPr>
                  <w:webHidden/>
                </w:rPr>
                <w:instrText xml:space="preserve"> PAGEREF _Toc213243494 \h </w:instrText>
              </w:r>
              <w:r>
                <w:rPr>
                  <w:webHidden/>
                </w:rPr>
              </w:r>
              <w:r>
                <w:rPr>
                  <w:webHidden/>
                </w:rPr>
                <w:fldChar w:fldCharType="separate"/>
              </w:r>
              <w:r>
                <w:rPr>
                  <w:webHidden/>
                </w:rPr>
                <w:t>4</w:t>
              </w:r>
              <w:r>
                <w:rPr>
                  <w:webHidden/>
                </w:rPr>
                <w:fldChar w:fldCharType="end"/>
              </w:r>
            </w:hyperlink>
          </w:p>
          <w:p w14:paraId="3B88FFAB" w14:textId="3020DC31"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5" w:history="1">
              <w:r w:rsidRPr="00C07C11">
                <w:rPr>
                  <w:rStyle w:val="Hyperlink"/>
                </w:rPr>
                <w:t>4</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Tierproduktion</w:t>
              </w:r>
              <w:r>
                <w:rPr>
                  <w:webHidden/>
                </w:rPr>
                <w:tab/>
              </w:r>
              <w:r>
                <w:rPr>
                  <w:webHidden/>
                </w:rPr>
                <w:fldChar w:fldCharType="begin"/>
              </w:r>
              <w:r>
                <w:rPr>
                  <w:webHidden/>
                </w:rPr>
                <w:instrText xml:space="preserve"> PAGEREF _Toc213243495 \h </w:instrText>
              </w:r>
              <w:r>
                <w:rPr>
                  <w:webHidden/>
                </w:rPr>
              </w:r>
              <w:r>
                <w:rPr>
                  <w:webHidden/>
                </w:rPr>
                <w:fldChar w:fldCharType="separate"/>
              </w:r>
              <w:r>
                <w:rPr>
                  <w:webHidden/>
                </w:rPr>
                <w:t>7</w:t>
              </w:r>
              <w:r>
                <w:rPr>
                  <w:webHidden/>
                </w:rPr>
                <w:fldChar w:fldCharType="end"/>
              </w:r>
            </w:hyperlink>
          </w:p>
          <w:p w14:paraId="11C51612" w14:textId="1CE0BD75"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6" w:history="1">
              <w:r w:rsidRPr="00C07C11">
                <w:rPr>
                  <w:rStyle w:val="Hyperlink"/>
                </w:rPr>
                <w:t>5</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Algen- und Aquakulturtierproduktion</w:t>
              </w:r>
              <w:r>
                <w:rPr>
                  <w:webHidden/>
                </w:rPr>
                <w:tab/>
              </w:r>
              <w:r>
                <w:rPr>
                  <w:webHidden/>
                </w:rPr>
                <w:fldChar w:fldCharType="begin"/>
              </w:r>
              <w:r>
                <w:rPr>
                  <w:webHidden/>
                </w:rPr>
                <w:instrText xml:space="preserve"> PAGEREF _Toc213243496 \h </w:instrText>
              </w:r>
              <w:r>
                <w:rPr>
                  <w:webHidden/>
                </w:rPr>
              </w:r>
              <w:r>
                <w:rPr>
                  <w:webHidden/>
                </w:rPr>
                <w:fldChar w:fldCharType="separate"/>
              </w:r>
              <w:r>
                <w:rPr>
                  <w:webHidden/>
                </w:rPr>
                <w:t>30</w:t>
              </w:r>
              <w:r>
                <w:rPr>
                  <w:webHidden/>
                </w:rPr>
                <w:fldChar w:fldCharType="end"/>
              </w:r>
            </w:hyperlink>
          </w:p>
          <w:p w14:paraId="50EC66F0" w14:textId="0E1275AB"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7" w:history="1">
              <w:r w:rsidRPr="00C07C11">
                <w:rPr>
                  <w:rStyle w:val="Hyperlink"/>
                </w:rPr>
                <w:t>6</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Verarbeitung von Lebens- und Futtermittel inklusive Wein und Hefe</w:t>
              </w:r>
              <w:r>
                <w:rPr>
                  <w:webHidden/>
                </w:rPr>
                <w:tab/>
              </w:r>
              <w:r>
                <w:rPr>
                  <w:webHidden/>
                </w:rPr>
                <w:fldChar w:fldCharType="begin"/>
              </w:r>
              <w:r>
                <w:rPr>
                  <w:webHidden/>
                </w:rPr>
                <w:instrText xml:space="preserve"> PAGEREF _Toc213243497 \h </w:instrText>
              </w:r>
              <w:r>
                <w:rPr>
                  <w:webHidden/>
                </w:rPr>
              </w:r>
              <w:r>
                <w:rPr>
                  <w:webHidden/>
                </w:rPr>
                <w:fldChar w:fldCharType="separate"/>
              </w:r>
              <w:r>
                <w:rPr>
                  <w:webHidden/>
                </w:rPr>
                <w:t>30</w:t>
              </w:r>
              <w:r>
                <w:rPr>
                  <w:webHidden/>
                </w:rPr>
                <w:fldChar w:fldCharType="end"/>
              </w:r>
            </w:hyperlink>
          </w:p>
          <w:p w14:paraId="1835DA16" w14:textId="206EC130"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8" w:history="1">
              <w:r w:rsidRPr="00C07C11">
                <w:rPr>
                  <w:rStyle w:val="Hyperlink"/>
                </w:rPr>
                <w:t>7</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Abholung, Verpackung, Beförderung und Lagerung</w:t>
              </w:r>
              <w:r>
                <w:rPr>
                  <w:webHidden/>
                </w:rPr>
                <w:tab/>
              </w:r>
              <w:r>
                <w:rPr>
                  <w:webHidden/>
                </w:rPr>
                <w:fldChar w:fldCharType="begin"/>
              </w:r>
              <w:r>
                <w:rPr>
                  <w:webHidden/>
                </w:rPr>
                <w:instrText xml:space="preserve"> PAGEREF _Toc213243498 \h </w:instrText>
              </w:r>
              <w:r>
                <w:rPr>
                  <w:webHidden/>
                </w:rPr>
              </w:r>
              <w:r>
                <w:rPr>
                  <w:webHidden/>
                </w:rPr>
                <w:fldChar w:fldCharType="separate"/>
              </w:r>
              <w:r>
                <w:rPr>
                  <w:webHidden/>
                </w:rPr>
                <w:t>32</w:t>
              </w:r>
              <w:r>
                <w:rPr>
                  <w:webHidden/>
                </w:rPr>
                <w:fldChar w:fldCharType="end"/>
              </w:r>
            </w:hyperlink>
          </w:p>
          <w:p w14:paraId="64FC29C0" w14:textId="2146AD94"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499" w:history="1">
              <w:r w:rsidRPr="00C07C11">
                <w:rPr>
                  <w:rStyle w:val="Hyperlink"/>
                </w:rPr>
                <w:t>8</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Kennzeichnung</w:t>
              </w:r>
              <w:r>
                <w:rPr>
                  <w:webHidden/>
                </w:rPr>
                <w:tab/>
              </w:r>
              <w:r>
                <w:rPr>
                  <w:webHidden/>
                </w:rPr>
                <w:fldChar w:fldCharType="begin"/>
              </w:r>
              <w:r>
                <w:rPr>
                  <w:webHidden/>
                </w:rPr>
                <w:instrText xml:space="preserve"> PAGEREF _Toc213243499 \h </w:instrText>
              </w:r>
              <w:r>
                <w:rPr>
                  <w:webHidden/>
                </w:rPr>
              </w:r>
              <w:r>
                <w:rPr>
                  <w:webHidden/>
                </w:rPr>
                <w:fldChar w:fldCharType="separate"/>
              </w:r>
              <w:r>
                <w:rPr>
                  <w:webHidden/>
                </w:rPr>
                <w:t>32</w:t>
              </w:r>
              <w:r>
                <w:rPr>
                  <w:webHidden/>
                </w:rPr>
                <w:fldChar w:fldCharType="end"/>
              </w:r>
            </w:hyperlink>
          </w:p>
          <w:p w14:paraId="38DA8796" w14:textId="0513F190"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500" w:history="1">
              <w:r w:rsidRPr="00C07C11">
                <w:rPr>
                  <w:rStyle w:val="Hyperlink"/>
                </w:rPr>
                <w:t>9</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Zertifizierung</w:t>
              </w:r>
              <w:r>
                <w:rPr>
                  <w:webHidden/>
                </w:rPr>
                <w:tab/>
              </w:r>
              <w:r>
                <w:rPr>
                  <w:webHidden/>
                </w:rPr>
                <w:fldChar w:fldCharType="begin"/>
              </w:r>
              <w:r>
                <w:rPr>
                  <w:webHidden/>
                </w:rPr>
                <w:instrText xml:space="preserve"> PAGEREF _Toc213243500 \h </w:instrText>
              </w:r>
              <w:r>
                <w:rPr>
                  <w:webHidden/>
                </w:rPr>
              </w:r>
              <w:r>
                <w:rPr>
                  <w:webHidden/>
                </w:rPr>
                <w:fldChar w:fldCharType="separate"/>
              </w:r>
              <w:r>
                <w:rPr>
                  <w:webHidden/>
                </w:rPr>
                <w:t>33</w:t>
              </w:r>
              <w:r>
                <w:rPr>
                  <w:webHidden/>
                </w:rPr>
                <w:fldChar w:fldCharType="end"/>
              </w:r>
            </w:hyperlink>
          </w:p>
          <w:p w14:paraId="3290615B" w14:textId="107C298B"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501" w:history="1">
              <w:r w:rsidRPr="00C07C11">
                <w:rPr>
                  <w:rStyle w:val="Hyperlink"/>
                </w:rPr>
                <w:t>10</w:t>
              </w:r>
              <w:r>
                <w:rPr>
                  <w:rFonts w:asciiTheme="minorHAnsi" w:eastAsiaTheme="minorEastAsia" w:hAnsiTheme="minorHAnsi" w:cstheme="minorBidi"/>
                  <w:bCs w:val="0"/>
                  <w:kern w:val="2"/>
                  <w:sz w:val="24"/>
                  <w:lang w:val="de-DE" w:eastAsia="de-DE"/>
                  <w14:ligatures w14:val="standardContextual"/>
                </w:rPr>
                <w:tab/>
              </w:r>
              <w:r w:rsidRPr="00C07C11">
                <w:rPr>
                  <w:rStyle w:val="Hyperlink"/>
                </w:rPr>
                <w:t>Amtliche Kontrollen und andere amtliche Tätigkeiten</w:t>
              </w:r>
              <w:r>
                <w:rPr>
                  <w:webHidden/>
                </w:rPr>
                <w:tab/>
              </w:r>
              <w:r>
                <w:rPr>
                  <w:webHidden/>
                </w:rPr>
                <w:fldChar w:fldCharType="begin"/>
              </w:r>
              <w:r>
                <w:rPr>
                  <w:webHidden/>
                </w:rPr>
                <w:instrText xml:space="preserve"> PAGEREF _Toc213243501 \h </w:instrText>
              </w:r>
              <w:r>
                <w:rPr>
                  <w:webHidden/>
                </w:rPr>
              </w:r>
              <w:r>
                <w:rPr>
                  <w:webHidden/>
                </w:rPr>
                <w:fldChar w:fldCharType="separate"/>
              </w:r>
              <w:r>
                <w:rPr>
                  <w:webHidden/>
                </w:rPr>
                <w:t>37</w:t>
              </w:r>
              <w:r>
                <w:rPr>
                  <w:webHidden/>
                </w:rPr>
                <w:fldChar w:fldCharType="end"/>
              </w:r>
            </w:hyperlink>
          </w:p>
          <w:p w14:paraId="67F3AE0F" w14:textId="23481CD6"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502" w:history="1">
              <w:r w:rsidRPr="00C07C11">
                <w:rPr>
                  <w:rStyle w:val="Hyperlink"/>
                  <w:caps/>
                </w:rPr>
                <w:t>ANHANG 1</w:t>
              </w:r>
              <w:r>
                <w:rPr>
                  <w:webHidden/>
                </w:rPr>
                <w:tab/>
              </w:r>
              <w:r>
                <w:rPr>
                  <w:webHidden/>
                </w:rPr>
                <w:fldChar w:fldCharType="begin"/>
              </w:r>
              <w:r>
                <w:rPr>
                  <w:webHidden/>
                </w:rPr>
                <w:instrText xml:space="preserve"> PAGEREF _Toc213243502 \h </w:instrText>
              </w:r>
              <w:r>
                <w:rPr>
                  <w:webHidden/>
                </w:rPr>
              </w:r>
              <w:r>
                <w:rPr>
                  <w:webHidden/>
                </w:rPr>
                <w:fldChar w:fldCharType="separate"/>
              </w:r>
              <w:r>
                <w:rPr>
                  <w:webHidden/>
                </w:rPr>
                <w:t>37</w:t>
              </w:r>
              <w:r>
                <w:rPr>
                  <w:webHidden/>
                </w:rPr>
                <w:fldChar w:fldCharType="end"/>
              </w:r>
            </w:hyperlink>
          </w:p>
          <w:p w14:paraId="0A6952AA" w14:textId="7922067D"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503" w:history="1">
              <w:r w:rsidRPr="00C07C11">
                <w:rPr>
                  <w:rStyle w:val="Hyperlink"/>
                  <w:caps/>
                </w:rPr>
                <w:t>MITGELTENDE DOKUMENTE</w:t>
              </w:r>
              <w:r>
                <w:rPr>
                  <w:webHidden/>
                </w:rPr>
                <w:tab/>
              </w:r>
              <w:r>
                <w:rPr>
                  <w:webHidden/>
                </w:rPr>
                <w:fldChar w:fldCharType="begin"/>
              </w:r>
              <w:r>
                <w:rPr>
                  <w:webHidden/>
                </w:rPr>
                <w:instrText xml:space="preserve"> PAGEREF _Toc213243503 \h </w:instrText>
              </w:r>
              <w:r>
                <w:rPr>
                  <w:webHidden/>
                </w:rPr>
              </w:r>
              <w:r>
                <w:rPr>
                  <w:webHidden/>
                </w:rPr>
                <w:fldChar w:fldCharType="separate"/>
              </w:r>
              <w:r>
                <w:rPr>
                  <w:webHidden/>
                </w:rPr>
                <w:t>37</w:t>
              </w:r>
              <w:r>
                <w:rPr>
                  <w:webHidden/>
                </w:rPr>
                <w:fldChar w:fldCharType="end"/>
              </w:r>
            </w:hyperlink>
          </w:p>
          <w:p w14:paraId="0594F5BD" w14:textId="5DEE50A9"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504" w:history="1">
              <w:r w:rsidRPr="00C07C11">
                <w:rPr>
                  <w:rStyle w:val="Hyperlink"/>
                  <w:caps/>
                </w:rPr>
                <w:t>RECHTSVORSCHRIFTEN</w:t>
              </w:r>
              <w:r>
                <w:rPr>
                  <w:webHidden/>
                </w:rPr>
                <w:tab/>
              </w:r>
              <w:r>
                <w:rPr>
                  <w:webHidden/>
                </w:rPr>
                <w:fldChar w:fldCharType="begin"/>
              </w:r>
              <w:r>
                <w:rPr>
                  <w:webHidden/>
                </w:rPr>
                <w:instrText xml:space="preserve"> PAGEREF _Toc213243504 \h </w:instrText>
              </w:r>
              <w:r>
                <w:rPr>
                  <w:webHidden/>
                </w:rPr>
              </w:r>
              <w:r>
                <w:rPr>
                  <w:webHidden/>
                </w:rPr>
                <w:fldChar w:fldCharType="separate"/>
              </w:r>
              <w:r>
                <w:rPr>
                  <w:webHidden/>
                </w:rPr>
                <w:t>38</w:t>
              </w:r>
              <w:r>
                <w:rPr>
                  <w:webHidden/>
                </w:rPr>
                <w:fldChar w:fldCharType="end"/>
              </w:r>
            </w:hyperlink>
          </w:p>
          <w:p w14:paraId="3EA40D0E" w14:textId="08B71FF5"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505" w:history="1">
              <w:r w:rsidRPr="00C07C11">
                <w:rPr>
                  <w:rStyle w:val="Hyperlink"/>
                  <w:caps/>
                </w:rPr>
                <w:t>EXTERNE VORGABEDOKUMENTE</w:t>
              </w:r>
              <w:r>
                <w:rPr>
                  <w:webHidden/>
                </w:rPr>
                <w:tab/>
              </w:r>
              <w:r>
                <w:rPr>
                  <w:webHidden/>
                </w:rPr>
                <w:fldChar w:fldCharType="begin"/>
              </w:r>
              <w:r>
                <w:rPr>
                  <w:webHidden/>
                </w:rPr>
                <w:instrText xml:space="preserve"> PAGEREF _Toc213243505 \h </w:instrText>
              </w:r>
              <w:r>
                <w:rPr>
                  <w:webHidden/>
                </w:rPr>
              </w:r>
              <w:r>
                <w:rPr>
                  <w:webHidden/>
                </w:rPr>
                <w:fldChar w:fldCharType="separate"/>
              </w:r>
              <w:r>
                <w:rPr>
                  <w:webHidden/>
                </w:rPr>
                <w:t>38</w:t>
              </w:r>
              <w:r>
                <w:rPr>
                  <w:webHidden/>
                </w:rPr>
                <w:fldChar w:fldCharType="end"/>
              </w:r>
            </w:hyperlink>
          </w:p>
          <w:p w14:paraId="3695B12C" w14:textId="7CBB3661"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506" w:history="1">
              <w:r w:rsidRPr="00C07C11">
                <w:rPr>
                  <w:rStyle w:val="Hyperlink"/>
                </w:rPr>
                <w:t>DOKUMENTENSTATUS</w:t>
              </w:r>
              <w:r>
                <w:rPr>
                  <w:webHidden/>
                </w:rPr>
                <w:tab/>
              </w:r>
              <w:r>
                <w:rPr>
                  <w:webHidden/>
                </w:rPr>
                <w:fldChar w:fldCharType="begin"/>
              </w:r>
              <w:r>
                <w:rPr>
                  <w:webHidden/>
                </w:rPr>
                <w:instrText xml:space="preserve"> PAGEREF _Toc213243506 \h </w:instrText>
              </w:r>
              <w:r>
                <w:rPr>
                  <w:webHidden/>
                </w:rPr>
              </w:r>
              <w:r>
                <w:rPr>
                  <w:webHidden/>
                </w:rPr>
                <w:fldChar w:fldCharType="separate"/>
              </w:r>
              <w:r>
                <w:rPr>
                  <w:webHidden/>
                </w:rPr>
                <w:t>38</w:t>
              </w:r>
              <w:r>
                <w:rPr>
                  <w:webHidden/>
                </w:rPr>
                <w:fldChar w:fldCharType="end"/>
              </w:r>
            </w:hyperlink>
          </w:p>
          <w:p w14:paraId="27BAABB8" w14:textId="778CCB9C" w:rsidR="00525731" w:rsidRDefault="00525731">
            <w:pPr>
              <w:pStyle w:val="Verzeichnis1"/>
              <w:rPr>
                <w:rFonts w:asciiTheme="minorHAnsi" w:eastAsiaTheme="minorEastAsia" w:hAnsiTheme="minorHAnsi" w:cstheme="minorBidi"/>
                <w:bCs w:val="0"/>
                <w:kern w:val="2"/>
                <w:sz w:val="24"/>
                <w:lang w:val="de-DE" w:eastAsia="de-DE"/>
                <w14:ligatures w14:val="standardContextual"/>
              </w:rPr>
            </w:pPr>
            <w:hyperlink w:anchor="_Toc213243507" w:history="1">
              <w:r w:rsidRPr="00C07C11">
                <w:rPr>
                  <w:rStyle w:val="Hyperlink"/>
                </w:rPr>
                <w:t>Anhang: Detaillierte Übersicht der Inhalte</w:t>
              </w:r>
              <w:r>
                <w:rPr>
                  <w:webHidden/>
                </w:rPr>
                <w:tab/>
              </w:r>
              <w:r>
                <w:rPr>
                  <w:webHidden/>
                </w:rPr>
                <w:fldChar w:fldCharType="begin"/>
              </w:r>
              <w:r>
                <w:rPr>
                  <w:webHidden/>
                </w:rPr>
                <w:instrText xml:space="preserve"> PAGEREF _Toc213243507 \h </w:instrText>
              </w:r>
              <w:r>
                <w:rPr>
                  <w:webHidden/>
                </w:rPr>
              </w:r>
              <w:r>
                <w:rPr>
                  <w:webHidden/>
                </w:rPr>
                <w:fldChar w:fldCharType="separate"/>
              </w:r>
              <w:r>
                <w:rPr>
                  <w:webHidden/>
                </w:rPr>
                <w:t>40</w:t>
              </w:r>
              <w:r>
                <w:rPr>
                  <w:webHidden/>
                </w:rPr>
                <w:fldChar w:fldCharType="end"/>
              </w:r>
            </w:hyperlink>
          </w:p>
          <w:p w14:paraId="4577E8FC" w14:textId="3F5A774D" w:rsidR="007F029C" w:rsidRPr="007B70C3" w:rsidRDefault="0027626F" w:rsidP="00D621BB">
            <w:pPr>
              <w:pStyle w:val="Verzeichnis1"/>
              <w:ind w:left="0" w:firstLine="0"/>
            </w:pPr>
            <w:r w:rsidRPr="002C3DD4">
              <w:rPr>
                <w:color w:val="FF0000"/>
              </w:rPr>
              <w:fldChar w:fldCharType="end"/>
            </w:r>
          </w:p>
        </w:tc>
      </w:tr>
      <w:tr w:rsidR="0027626F" w:rsidRPr="002C3DD4" w14:paraId="18B97CB1" w14:textId="77777777" w:rsidTr="007B70C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noWrap/>
            <w:tcMar>
              <w:top w:w="85" w:type="dxa"/>
              <w:left w:w="85" w:type="dxa"/>
              <w:bottom w:w="85" w:type="dxa"/>
              <w:right w:w="85" w:type="dxa"/>
            </w:tcMar>
            <w:vAlign w:val="center"/>
          </w:tcPr>
          <w:p w14:paraId="283CE405" w14:textId="77777777" w:rsidR="0027626F" w:rsidRPr="002C3DD4" w:rsidRDefault="0027626F" w:rsidP="007B70C3">
            <w:pPr>
              <w:jc w:val="center"/>
            </w:pPr>
            <w:r w:rsidRPr="002C3DD4">
              <w:t>Anwendungs-bereich</w:t>
            </w:r>
          </w:p>
        </w:tc>
        <w:tc>
          <w:tcPr>
            <w:tcW w:w="802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14:paraId="4304583A" w14:textId="34AE7AEA" w:rsidR="0027626F" w:rsidRPr="002C3DD4" w:rsidRDefault="0027626F" w:rsidP="00BC62DE">
            <w:r w:rsidRPr="002C3DD4">
              <w:t>Zuständige Behörden und Kontrollstellen im Bereich der biologischen Produktion s</w:t>
            </w:r>
            <w:r w:rsidR="00BC62DE">
              <w:t xml:space="preserve">owie insbesondere bei mit </w:t>
            </w:r>
            <w:r w:rsidR="00BC62DE" w:rsidRPr="00752025">
              <w:rPr>
                <w:b/>
                <w:shd w:val="clear" w:color="auto" w:fill="D6E3BC" w:themeFill="accent3" w:themeFillTint="66"/>
              </w:rPr>
              <w:t>*</w:t>
            </w:r>
            <w:r w:rsidR="00BC62DE">
              <w:t xml:space="preserve"> gekennzeichneten Inhalten: Regelungen, die die </w:t>
            </w:r>
            <w:proofErr w:type="spellStart"/>
            <w:r w:rsidR="00BC62DE">
              <w:t>Unternehmer:innen</w:t>
            </w:r>
            <w:proofErr w:type="spellEnd"/>
            <w:r w:rsidR="00BC62DE">
              <w:t>, die auf irgendeiner Stufe der Produktion, der Aufbereitung oder des Vertriebs von Erzeugnissen aus der biologi</w:t>
            </w:r>
            <w:r w:rsidR="00E207BD">
              <w:t>s</w:t>
            </w:r>
            <w:r w:rsidR="00BC62DE">
              <w:t>chen Produktion tätig sind</w:t>
            </w:r>
            <w:r w:rsidR="0090602E">
              <w:t>, betreffen.</w:t>
            </w:r>
          </w:p>
        </w:tc>
      </w:tr>
      <w:tr w:rsidR="0027626F" w:rsidRPr="002C3DD4" w14:paraId="005FD153" w14:textId="77777777" w:rsidTr="007B70C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noWrap/>
            <w:tcMar>
              <w:top w:w="85" w:type="dxa"/>
              <w:left w:w="85" w:type="dxa"/>
              <w:bottom w:w="85" w:type="dxa"/>
              <w:right w:w="85" w:type="dxa"/>
            </w:tcMar>
            <w:vAlign w:val="center"/>
          </w:tcPr>
          <w:p w14:paraId="1EF1610E" w14:textId="5AB7C19F" w:rsidR="0027626F" w:rsidRPr="002C3DD4" w:rsidRDefault="0027626F" w:rsidP="007B70C3">
            <w:pPr>
              <w:jc w:val="center"/>
            </w:pPr>
            <w:r>
              <w:lastRenderedPageBreak/>
              <w:t>Stand</w:t>
            </w:r>
          </w:p>
        </w:tc>
        <w:tc>
          <w:tcPr>
            <w:tcW w:w="802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14:paraId="2D2505E4" w14:textId="0E3137BC" w:rsidR="0027626F" w:rsidRPr="002C3DD4" w:rsidRDefault="00D53545" w:rsidP="007B70C3">
            <w:r>
              <w:t>04.11</w:t>
            </w:r>
            <w:r w:rsidR="00C31938">
              <w:t>.2025</w:t>
            </w:r>
          </w:p>
        </w:tc>
      </w:tr>
    </w:tbl>
    <w:p w14:paraId="31DADF9B" w14:textId="318D2213" w:rsidR="00A02418" w:rsidRPr="00D53545" w:rsidRDefault="00A02418">
      <w:pPr>
        <w:spacing w:before="0" w:line="240" w:lineRule="auto"/>
        <w:rPr>
          <w:bCs/>
          <w:caps/>
          <w:szCs w:val="20"/>
        </w:rPr>
      </w:pPr>
    </w:p>
    <w:p w14:paraId="5BDB7912" w14:textId="2493894B" w:rsidR="0056151D" w:rsidRPr="007C2A30" w:rsidRDefault="00CF33EB" w:rsidP="007C2A30">
      <w:pPr>
        <w:pStyle w:val="Kapitel"/>
        <w:pBdr>
          <w:bottom w:val="single" w:sz="12" w:space="1" w:color="808080" w:themeColor="background1" w:themeShade="80"/>
        </w:pBdr>
        <w:spacing w:line="260" w:lineRule="atLeast"/>
        <w:outlineLvl w:val="0"/>
        <w:rPr>
          <w:caps/>
          <w:sz w:val="28"/>
        </w:rPr>
      </w:pPr>
      <w:bookmarkStart w:id="3" w:name="_Toc182389360"/>
      <w:bookmarkStart w:id="4" w:name="_Toc182389858"/>
      <w:bookmarkStart w:id="5" w:name="_Toc182390017"/>
      <w:bookmarkStart w:id="6" w:name="_Toc182390111"/>
      <w:bookmarkStart w:id="7" w:name="_Toc182390211"/>
      <w:bookmarkStart w:id="8" w:name="_Toc213243144"/>
      <w:bookmarkStart w:id="9" w:name="_Toc213243489"/>
      <w:r w:rsidRPr="007C2A30">
        <w:rPr>
          <w:caps/>
          <w:sz w:val="28"/>
        </w:rPr>
        <w:t>ÄNDERUNGEN GEGENÜBER LETZTER VERSION</w:t>
      </w:r>
      <w:bookmarkEnd w:id="3"/>
      <w:bookmarkEnd w:id="4"/>
      <w:bookmarkEnd w:id="5"/>
      <w:bookmarkEnd w:id="6"/>
      <w:bookmarkEnd w:id="7"/>
      <w:bookmarkEnd w:id="8"/>
      <w:bookmarkEnd w:id="9"/>
    </w:p>
    <w:p w14:paraId="54AE3DE6" w14:textId="77777777" w:rsidR="00137A0B" w:rsidRPr="00D53545" w:rsidRDefault="00E207BD" w:rsidP="00137A0B">
      <w:pPr>
        <w:pStyle w:val="SpalteTtigkeit"/>
        <w:numPr>
          <w:ilvl w:val="0"/>
          <w:numId w:val="0"/>
        </w:numPr>
        <w:ind w:left="709" w:hanging="425"/>
        <w:rPr>
          <w:iCs/>
          <w:sz w:val="18"/>
          <w:szCs w:val="22"/>
          <w:lang w:val="de-DE"/>
        </w:rPr>
      </w:pPr>
      <w:r w:rsidRPr="008662A8">
        <w:rPr>
          <w:lang w:val="de-DE"/>
        </w:rPr>
        <w:t xml:space="preserve">Neu </w:t>
      </w:r>
      <w:r w:rsidR="00324FC5" w:rsidRPr="008662A8">
        <w:rPr>
          <w:lang w:val="de-DE"/>
        </w:rPr>
        <w:t>hinzu</w:t>
      </w:r>
      <w:r w:rsidRPr="008662A8">
        <w:rPr>
          <w:lang w:val="de-DE"/>
        </w:rPr>
        <w:t xml:space="preserve">gefügte </w:t>
      </w:r>
      <w:r w:rsidR="00677903" w:rsidRPr="008662A8">
        <w:rPr>
          <w:lang w:val="de-DE"/>
        </w:rPr>
        <w:t>Inhalte</w:t>
      </w:r>
      <w:r w:rsidRPr="008662A8">
        <w:rPr>
          <w:lang w:val="de-DE"/>
        </w:rPr>
        <w:t>:</w:t>
      </w:r>
      <w:r w:rsidR="008662A8" w:rsidRPr="008662A8">
        <w:rPr>
          <w:lang w:val="de-DE"/>
        </w:rPr>
        <w:t xml:space="preserve"> </w:t>
      </w:r>
    </w:p>
    <w:p w14:paraId="4424B72E" w14:textId="77777777" w:rsidR="00C22C79" w:rsidRPr="00D96BF2" w:rsidRDefault="00C22C79" w:rsidP="00C22C79">
      <w:pPr>
        <w:pStyle w:val="SpalteTtigkeit"/>
        <w:ind w:left="709" w:hanging="283"/>
        <w:rPr>
          <w:bCs w:val="0"/>
          <w:sz w:val="18"/>
          <w:szCs w:val="18"/>
          <w:lang w:val="de-DE"/>
        </w:rPr>
      </w:pPr>
      <w:r w:rsidRPr="00D96BF2">
        <w:rPr>
          <w:lang w:val="de-DE"/>
        </w:rPr>
        <w:t xml:space="preserve">Ergänzung von Punkt 2.1.2 </w:t>
      </w:r>
      <w:r w:rsidRPr="00D96BF2">
        <w:rPr>
          <w:bCs w:val="0"/>
          <w:lang w:val="de-DE"/>
        </w:rPr>
        <w:t>Zulässige Erzeugnisse und Stoffe gemäß Artikel 9 Absatz 3 UA 3 der Verordnung (EU) 2018/848</w:t>
      </w:r>
    </w:p>
    <w:p w14:paraId="4F943BCC" w14:textId="77777777" w:rsidR="00C22C79" w:rsidRPr="00D96BF2" w:rsidRDefault="00C22C79" w:rsidP="00C22C79">
      <w:pPr>
        <w:pStyle w:val="SpalteTtigkeit"/>
        <w:numPr>
          <w:ilvl w:val="0"/>
          <w:numId w:val="0"/>
        </w:numPr>
        <w:ind w:left="709"/>
        <w:rPr>
          <w:iCs/>
          <w:sz w:val="18"/>
          <w:szCs w:val="18"/>
          <w:lang w:val="de-DE"/>
        </w:rPr>
      </w:pPr>
      <w:r w:rsidRPr="00D53545">
        <w:rPr>
          <w:iCs/>
          <w:sz w:val="18"/>
          <w:szCs w:val="18"/>
          <w:lang w:val="de-DE"/>
        </w:rPr>
        <w:t>[Quelle: Beschluss 1. Kontrollausschusssitzung vom 28.1.2025]</w:t>
      </w:r>
    </w:p>
    <w:p w14:paraId="0D3E7005" w14:textId="5E718B57" w:rsidR="00543D19" w:rsidRPr="00D53545" w:rsidRDefault="00C20D5D" w:rsidP="00D53545">
      <w:pPr>
        <w:pStyle w:val="SpalteTtigkeit"/>
        <w:ind w:left="709" w:hanging="283"/>
        <w:rPr>
          <w:sz w:val="18"/>
          <w:szCs w:val="18"/>
          <w:lang w:val="de-DE"/>
        </w:rPr>
      </w:pPr>
      <w:r w:rsidRPr="00D53545">
        <w:rPr>
          <w:lang w:val="de-DE"/>
        </w:rPr>
        <w:t>Ergänzung von Punkt 3.8 Klarstellung zu „Nicht chemisch behandelt“ gem. Anhang II der VO (EU) 2021/1165</w:t>
      </w:r>
      <w:r w:rsidR="00543D19" w:rsidRPr="00D53545">
        <w:rPr>
          <w:lang w:val="de-DE"/>
        </w:rPr>
        <w:br/>
      </w:r>
      <w:r w:rsidR="00543D19" w:rsidRPr="00D53545">
        <w:rPr>
          <w:sz w:val="18"/>
          <w:szCs w:val="18"/>
          <w:lang w:val="de-DE"/>
        </w:rPr>
        <w:t>[Quelle: Beschluss 1. Kontrollausschusssitzung vom 28.1.2025]</w:t>
      </w:r>
    </w:p>
    <w:p w14:paraId="61C7F347" w14:textId="77777777" w:rsidR="00D96BF2" w:rsidRDefault="008E3BC6" w:rsidP="00D96BF2">
      <w:pPr>
        <w:pStyle w:val="SpalteTtigkeit"/>
        <w:ind w:left="709" w:hanging="283"/>
        <w:rPr>
          <w:bCs w:val="0"/>
          <w:sz w:val="18"/>
          <w:szCs w:val="18"/>
          <w:lang w:val="de-DE"/>
        </w:rPr>
      </w:pPr>
      <w:r w:rsidRPr="00D53545">
        <w:rPr>
          <w:bCs w:val="0"/>
          <w:lang w:val="de-DE"/>
        </w:rPr>
        <w:t xml:space="preserve">Punkt 4.4.12 </w:t>
      </w:r>
      <w:r>
        <w:t>D</w:t>
      </w:r>
      <w:r w:rsidRPr="007305E7">
        <w:t>etaillierte nationale Vorschriften für alle Hausentenarten</w:t>
      </w:r>
      <w:r w:rsidRPr="00F22D74">
        <w:rPr>
          <w:bCs w:val="0"/>
          <w:lang w:val="de-DE"/>
        </w:rPr>
        <w:br/>
      </w:r>
      <w:r w:rsidRPr="00D53545">
        <w:rPr>
          <w:bCs w:val="0"/>
          <w:sz w:val="18"/>
          <w:szCs w:val="18"/>
          <w:lang w:val="de-DE"/>
        </w:rPr>
        <w:t>[Quelle: Information 3. Beiratssitzung vom 14.10.2025 und Beschluss 3. Kontrollausschusssitzung vom 4.11.2025, Punkt B.5]</w:t>
      </w:r>
    </w:p>
    <w:p w14:paraId="61378737" w14:textId="19B5B405" w:rsidR="001F1CF7" w:rsidRPr="00D53545" w:rsidRDefault="001F1CF7" w:rsidP="0073365F">
      <w:pPr>
        <w:pStyle w:val="SpalteTtigkeit"/>
        <w:ind w:left="709" w:hanging="283"/>
        <w:rPr>
          <w:iCs/>
          <w:sz w:val="18"/>
          <w:szCs w:val="18"/>
          <w:lang w:val="de-DE"/>
        </w:rPr>
      </w:pPr>
      <w:r w:rsidRPr="00B57753">
        <w:rPr>
          <w:lang w:val="de-DE"/>
        </w:rPr>
        <w:t xml:space="preserve">Ergänzung von Anhang 1 und </w:t>
      </w:r>
      <w:r w:rsidRPr="0073365F">
        <w:rPr>
          <w:lang w:val="de-DE"/>
        </w:rPr>
        <w:t xml:space="preserve">Aufnahme von Natriumsulfid in </w:t>
      </w:r>
      <w:r w:rsidR="00D96BF2">
        <w:rPr>
          <w:lang w:val="de-DE"/>
        </w:rPr>
        <w:t xml:space="preserve">den </w:t>
      </w:r>
      <w:r w:rsidRPr="0073365F">
        <w:rPr>
          <w:lang w:val="de-DE"/>
        </w:rPr>
        <w:t>Anhang 1</w:t>
      </w:r>
      <w:r w:rsidRPr="0073365F">
        <w:rPr>
          <w:lang w:val="de-DE"/>
        </w:rPr>
        <w:br/>
      </w:r>
      <w:r w:rsidRPr="00D53545">
        <w:rPr>
          <w:iCs/>
          <w:sz w:val="18"/>
          <w:szCs w:val="18"/>
          <w:lang w:val="de-DE"/>
        </w:rPr>
        <w:t>[Quelle: Beschluss 1. Kontrollausschusssitzung vom 28.1.2025]</w:t>
      </w:r>
    </w:p>
    <w:p w14:paraId="4D43DF90" w14:textId="77777777" w:rsidR="001F0DB5" w:rsidRDefault="001F0DB5" w:rsidP="00137A0B">
      <w:pPr>
        <w:pStyle w:val="SpalteTtigkeit"/>
        <w:numPr>
          <w:ilvl w:val="0"/>
          <w:numId w:val="0"/>
        </w:numPr>
        <w:ind w:left="709" w:hanging="283"/>
        <w:rPr>
          <w:lang w:val="de-DE"/>
        </w:rPr>
      </w:pPr>
    </w:p>
    <w:p w14:paraId="56C4FB8C" w14:textId="3FD98144" w:rsidR="00E207BD" w:rsidRDefault="00324FC5" w:rsidP="00137A0B">
      <w:pPr>
        <w:pStyle w:val="SpalteTtigkeit"/>
        <w:numPr>
          <w:ilvl w:val="0"/>
          <w:numId w:val="0"/>
        </w:numPr>
        <w:ind w:left="709" w:hanging="425"/>
        <w:rPr>
          <w:lang w:val="de-DE"/>
        </w:rPr>
      </w:pPr>
      <w:r>
        <w:rPr>
          <w:lang w:val="de-DE"/>
        </w:rPr>
        <w:t>Geänderte Inhalte</w:t>
      </w:r>
      <w:r w:rsidR="00E207BD">
        <w:rPr>
          <w:lang w:val="de-DE"/>
        </w:rPr>
        <w:t>:</w:t>
      </w:r>
    </w:p>
    <w:p w14:paraId="48DF4945" w14:textId="2D875770" w:rsidR="006B2B36" w:rsidRPr="00D53545" w:rsidRDefault="00E40F22" w:rsidP="00D53545">
      <w:pPr>
        <w:pStyle w:val="SpalteTtigkeit"/>
        <w:ind w:left="709" w:hanging="283"/>
        <w:rPr>
          <w:bCs w:val="0"/>
          <w:sz w:val="18"/>
          <w:szCs w:val="22"/>
          <w:lang w:val="de-DE"/>
        </w:rPr>
      </w:pPr>
      <w:r w:rsidRPr="001F1CF7">
        <w:rPr>
          <w:lang w:val="de-DE"/>
        </w:rPr>
        <w:t>4.4.10</w:t>
      </w:r>
      <w:r w:rsidR="006950D4" w:rsidRPr="001F1CF7">
        <w:rPr>
          <w:lang w:val="de-DE"/>
        </w:rPr>
        <w:t>.2</w:t>
      </w:r>
      <w:r w:rsidR="008662A8" w:rsidRPr="001F1CF7">
        <w:rPr>
          <w:lang w:val="de-DE"/>
        </w:rPr>
        <w:t>:</w:t>
      </w:r>
      <w:r w:rsidRPr="001F1CF7">
        <w:rPr>
          <w:lang w:val="de-DE"/>
        </w:rPr>
        <w:t xml:space="preserve"> Adaptierung der Liste der in Österreich anerkannten langsam wachsenden Rassen/Linien bei Hühnern</w:t>
      </w:r>
      <w:r w:rsidRPr="001F1CF7">
        <w:rPr>
          <w:lang w:val="de-DE"/>
        </w:rPr>
        <w:br/>
      </w:r>
      <w:r w:rsidRPr="009330EC">
        <w:rPr>
          <w:bCs w:val="0"/>
          <w:sz w:val="18"/>
          <w:szCs w:val="22"/>
          <w:lang w:val="de-DE"/>
        </w:rPr>
        <w:t>[</w:t>
      </w:r>
      <w:r w:rsidR="004C7B2B" w:rsidRPr="009330EC">
        <w:rPr>
          <w:bCs w:val="0"/>
          <w:sz w:val="18"/>
          <w:szCs w:val="22"/>
          <w:lang w:val="de-DE"/>
        </w:rPr>
        <w:t xml:space="preserve">Quelle: </w:t>
      </w:r>
      <w:r w:rsidRPr="009330EC">
        <w:rPr>
          <w:bCs w:val="0"/>
          <w:sz w:val="18"/>
          <w:szCs w:val="22"/>
          <w:lang w:val="de-DE"/>
        </w:rPr>
        <w:t xml:space="preserve">Beschluss </w:t>
      </w:r>
      <w:r w:rsidR="009330EC">
        <w:rPr>
          <w:bCs w:val="0"/>
          <w:sz w:val="18"/>
          <w:szCs w:val="22"/>
          <w:lang w:val="de-DE"/>
        </w:rPr>
        <w:t>im Umlaufverfahren vom 10.9.2025 im Beirat und im Kontrollausschuss</w:t>
      </w:r>
      <w:r w:rsidRPr="00525731">
        <w:rPr>
          <w:bCs w:val="0"/>
          <w:sz w:val="18"/>
          <w:szCs w:val="22"/>
          <w:lang w:val="de-DE"/>
        </w:rPr>
        <w:t>]</w:t>
      </w:r>
    </w:p>
    <w:p w14:paraId="1081FE1B" w14:textId="615C2005" w:rsidR="00A270DD" w:rsidRDefault="00A270DD" w:rsidP="00137A0B">
      <w:pPr>
        <w:pStyle w:val="SpalteTtigkeit"/>
        <w:numPr>
          <w:ilvl w:val="0"/>
          <w:numId w:val="0"/>
        </w:numPr>
        <w:ind w:left="709" w:hanging="283"/>
        <w:rPr>
          <w:lang w:val="de-DE"/>
        </w:rPr>
      </w:pPr>
    </w:p>
    <w:p w14:paraId="4C21FC27" w14:textId="63AFD7D8" w:rsidR="001F4136" w:rsidRDefault="001F4136" w:rsidP="00137A0B">
      <w:pPr>
        <w:pStyle w:val="SpalteTtigkeit"/>
        <w:numPr>
          <w:ilvl w:val="0"/>
          <w:numId w:val="0"/>
        </w:numPr>
        <w:ind w:left="709" w:hanging="425"/>
        <w:rPr>
          <w:lang w:val="de-DE"/>
        </w:rPr>
      </w:pPr>
      <w:r>
        <w:rPr>
          <w:lang w:val="de-DE"/>
        </w:rPr>
        <w:t>Redaktionelle Änderungen</w:t>
      </w:r>
      <w:r w:rsidR="00BB2AE3">
        <w:rPr>
          <w:rStyle w:val="Funotenzeichen"/>
          <w:lang w:val="de-DE"/>
        </w:rPr>
        <w:footnoteReference w:id="1"/>
      </w:r>
      <w:r>
        <w:rPr>
          <w:lang w:val="de-DE"/>
        </w:rPr>
        <w:t>:</w:t>
      </w:r>
    </w:p>
    <w:p w14:paraId="7A91664B" w14:textId="3524F390" w:rsidR="001F4136" w:rsidRDefault="00C22C79" w:rsidP="00137A0B">
      <w:pPr>
        <w:pStyle w:val="SpalteTtigkeit"/>
        <w:ind w:left="709" w:hanging="283"/>
        <w:rPr>
          <w:lang w:val="de-DE"/>
        </w:rPr>
      </w:pPr>
      <w:r w:rsidRPr="00C22C79">
        <w:rPr>
          <w:lang w:val="de-DE"/>
        </w:rPr>
        <w:t>Punkt 2.1.1. Unterüberschrift „</w:t>
      </w:r>
      <w:r w:rsidRPr="00C4212B">
        <w:t>Verwendung</w:t>
      </w:r>
      <w:r w:rsidRPr="00450180">
        <w:t xml:space="preserve"> von Rodentiziden</w:t>
      </w:r>
      <w:r>
        <w:t>“ eingefügt</w:t>
      </w:r>
    </w:p>
    <w:p w14:paraId="39424133" w14:textId="4D6EC485" w:rsidR="0027626F" w:rsidRDefault="001D10C9" w:rsidP="00CF33EB">
      <w:pPr>
        <w:pStyle w:val="Kapitel"/>
        <w:pBdr>
          <w:bottom w:val="single" w:sz="12" w:space="1" w:color="808080" w:themeColor="background1" w:themeShade="80"/>
        </w:pBdr>
        <w:spacing w:line="260" w:lineRule="atLeast"/>
        <w:outlineLvl w:val="0"/>
        <w:rPr>
          <w:b w:val="0"/>
          <w:caps/>
          <w:sz w:val="28"/>
        </w:rPr>
      </w:pPr>
      <w:bookmarkStart w:id="10" w:name="_Toc182389361"/>
      <w:bookmarkStart w:id="11" w:name="_Toc182389859"/>
      <w:bookmarkStart w:id="12" w:name="_Toc182390018"/>
      <w:bookmarkStart w:id="13" w:name="_Toc182390112"/>
      <w:bookmarkStart w:id="14" w:name="_Toc182390212"/>
      <w:bookmarkStart w:id="15" w:name="_Toc213243145"/>
      <w:bookmarkStart w:id="16" w:name="_Toc213243490"/>
      <w:r w:rsidRPr="007B70C3">
        <w:rPr>
          <w:caps/>
          <w:sz w:val="28"/>
        </w:rPr>
        <w:t>ABKÜRZUNGEN</w:t>
      </w:r>
      <w:bookmarkStart w:id="17" w:name="_Toc134518375"/>
      <w:bookmarkStart w:id="18" w:name="_Toc134518741"/>
      <w:bookmarkEnd w:id="10"/>
      <w:bookmarkEnd w:id="11"/>
      <w:bookmarkEnd w:id="12"/>
      <w:bookmarkEnd w:id="13"/>
      <w:bookmarkEnd w:id="14"/>
      <w:bookmarkEnd w:id="15"/>
      <w:bookmarkEnd w:id="16"/>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Pr>
      <w:tblGrid>
        <w:gridCol w:w="1708"/>
        <w:gridCol w:w="7764"/>
      </w:tblGrid>
      <w:tr w:rsidR="0027626F" w:rsidRPr="002C3DD4" w14:paraId="0B56614B" w14:textId="77777777" w:rsidTr="007B70C3">
        <w:trPr>
          <w:cantSplit/>
          <w:tblHeader/>
        </w:trPr>
        <w:tc>
          <w:tcPr>
            <w:tcW w:w="1708" w:type="dxa"/>
          </w:tcPr>
          <w:p w14:paraId="5A64F5F0" w14:textId="77777777" w:rsidR="0027626F" w:rsidRPr="002C3DD4" w:rsidRDefault="0027626F" w:rsidP="007B70C3">
            <w:pPr>
              <w:spacing w:after="60" w:line="240" w:lineRule="atLeast"/>
              <w:rPr>
                <w:b/>
                <w:szCs w:val="20"/>
              </w:rPr>
            </w:pPr>
            <w:r w:rsidRPr="002C3DD4">
              <w:rPr>
                <w:b/>
                <w:szCs w:val="20"/>
              </w:rPr>
              <w:t>Abkürzung</w:t>
            </w:r>
          </w:p>
        </w:tc>
        <w:tc>
          <w:tcPr>
            <w:tcW w:w="7764" w:type="dxa"/>
          </w:tcPr>
          <w:p w14:paraId="6E3BE894" w14:textId="77777777" w:rsidR="0027626F" w:rsidRPr="002C3DD4" w:rsidRDefault="0027626F" w:rsidP="007B70C3">
            <w:pPr>
              <w:spacing w:after="60" w:line="240" w:lineRule="atLeast"/>
              <w:rPr>
                <w:b/>
                <w:szCs w:val="20"/>
              </w:rPr>
            </w:pPr>
            <w:r w:rsidRPr="002C3DD4">
              <w:rPr>
                <w:b/>
                <w:szCs w:val="20"/>
              </w:rPr>
              <w:t>Bezeichnung</w:t>
            </w:r>
          </w:p>
        </w:tc>
      </w:tr>
      <w:tr w:rsidR="0027626F" w:rsidRPr="002C3DD4" w14:paraId="566F3B5F" w14:textId="77777777" w:rsidTr="007B70C3">
        <w:trPr>
          <w:cantSplit/>
        </w:trPr>
        <w:tc>
          <w:tcPr>
            <w:tcW w:w="1708" w:type="dxa"/>
          </w:tcPr>
          <w:p w14:paraId="0BDF208A" w14:textId="698368A5" w:rsidR="0027626F" w:rsidRPr="002C3DD4" w:rsidRDefault="0027626F" w:rsidP="0027626F">
            <w:pPr>
              <w:spacing w:after="60" w:line="240" w:lineRule="atLeast"/>
              <w:rPr>
                <w:szCs w:val="20"/>
              </w:rPr>
            </w:pPr>
            <w:r w:rsidRPr="005E5906">
              <w:t>BM</w:t>
            </w:r>
          </w:p>
        </w:tc>
        <w:tc>
          <w:tcPr>
            <w:tcW w:w="7764" w:type="dxa"/>
          </w:tcPr>
          <w:p w14:paraId="71E49E99" w14:textId="73EA5FAE" w:rsidR="0027626F" w:rsidRPr="00BC62DE" w:rsidRDefault="0027626F" w:rsidP="00BC62DE">
            <w:pPr>
              <w:spacing w:after="60" w:line="240" w:lineRule="atLeast"/>
              <w:rPr>
                <w:szCs w:val="20"/>
              </w:rPr>
            </w:pPr>
            <w:r w:rsidRPr="005E5906">
              <w:t>Bundesministerium für Soziales, Gesundheit, Pflege und Konsumentenschutz (BMSGPK)</w:t>
            </w:r>
          </w:p>
        </w:tc>
      </w:tr>
      <w:tr w:rsidR="0027626F" w:rsidRPr="002C3DD4" w14:paraId="06FD25BF" w14:textId="77777777" w:rsidTr="007B70C3">
        <w:trPr>
          <w:cantSplit/>
        </w:trPr>
        <w:tc>
          <w:tcPr>
            <w:tcW w:w="1708" w:type="dxa"/>
          </w:tcPr>
          <w:p w14:paraId="04458488" w14:textId="03A58AA5" w:rsidR="0027626F" w:rsidRPr="002C3DD4" w:rsidRDefault="0027626F" w:rsidP="0027626F">
            <w:pPr>
              <w:spacing w:after="60" w:line="240" w:lineRule="atLeast"/>
              <w:rPr>
                <w:szCs w:val="20"/>
              </w:rPr>
            </w:pPr>
            <w:r>
              <w:t>KVG-Seite</w:t>
            </w:r>
          </w:p>
        </w:tc>
        <w:tc>
          <w:tcPr>
            <w:tcW w:w="7764" w:type="dxa"/>
          </w:tcPr>
          <w:p w14:paraId="79FA00C9" w14:textId="00C49783" w:rsidR="0027626F" w:rsidRPr="002C3DD4" w:rsidRDefault="0027626F" w:rsidP="0027626F">
            <w:pPr>
              <w:spacing w:after="60" w:line="240" w:lineRule="atLeast"/>
              <w:rPr>
                <w:szCs w:val="20"/>
              </w:rPr>
            </w:pPr>
            <w:r>
              <w:t>Homepage Kommunikationsplattform Verbraucher:innengesundheit des BM</w:t>
            </w:r>
          </w:p>
        </w:tc>
      </w:tr>
      <w:tr w:rsidR="0027626F" w:rsidRPr="002C3DD4" w14:paraId="1CFA7523" w14:textId="77777777" w:rsidTr="007B70C3">
        <w:trPr>
          <w:cantSplit/>
        </w:trPr>
        <w:tc>
          <w:tcPr>
            <w:tcW w:w="1708" w:type="dxa"/>
          </w:tcPr>
          <w:p w14:paraId="389DB447" w14:textId="10F53F94" w:rsidR="0027626F" w:rsidRPr="002C3DD4" w:rsidRDefault="0027626F" w:rsidP="0027626F">
            <w:pPr>
              <w:spacing w:after="60" w:line="240" w:lineRule="atLeast"/>
              <w:rPr>
                <w:szCs w:val="20"/>
              </w:rPr>
            </w:pPr>
            <w:r>
              <w:t>D-VO</w:t>
            </w:r>
          </w:p>
        </w:tc>
        <w:tc>
          <w:tcPr>
            <w:tcW w:w="7764" w:type="dxa"/>
          </w:tcPr>
          <w:p w14:paraId="1519E1DC" w14:textId="2B94D314" w:rsidR="0027626F" w:rsidRPr="002C3DD4" w:rsidRDefault="0027626F" w:rsidP="0027626F">
            <w:pPr>
              <w:spacing w:after="60" w:line="240" w:lineRule="atLeast"/>
              <w:rPr>
                <w:szCs w:val="20"/>
              </w:rPr>
            </w:pPr>
            <w:r>
              <w:t>Durchführungsverordnung</w:t>
            </w:r>
          </w:p>
        </w:tc>
      </w:tr>
      <w:tr w:rsidR="0027626F" w:rsidRPr="002C3DD4" w14:paraId="0D603811" w14:textId="77777777" w:rsidTr="007B70C3">
        <w:trPr>
          <w:cantSplit/>
        </w:trPr>
        <w:tc>
          <w:tcPr>
            <w:tcW w:w="1708" w:type="dxa"/>
          </w:tcPr>
          <w:p w14:paraId="4F6C8CBE" w14:textId="07728218" w:rsidR="0027626F" w:rsidRPr="002C3DD4" w:rsidRDefault="0027626F" w:rsidP="0027626F">
            <w:pPr>
              <w:spacing w:after="60" w:line="240" w:lineRule="atLeast"/>
              <w:rPr>
                <w:szCs w:val="20"/>
              </w:rPr>
            </w:pPr>
            <w:r>
              <w:t>DEL-VO</w:t>
            </w:r>
          </w:p>
        </w:tc>
        <w:tc>
          <w:tcPr>
            <w:tcW w:w="7764" w:type="dxa"/>
          </w:tcPr>
          <w:p w14:paraId="12602460" w14:textId="4EF58A0D" w:rsidR="0027626F" w:rsidRPr="002C3DD4" w:rsidRDefault="0027626F" w:rsidP="0027626F">
            <w:pPr>
              <w:spacing w:after="60" w:line="240" w:lineRule="atLeast"/>
              <w:rPr>
                <w:szCs w:val="20"/>
              </w:rPr>
            </w:pPr>
            <w:r>
              <w:t>Delegierte Verordnung</w:t>
            </w:r>
          </w:p>
        </w:tc>
      </w:tr>
      <w:tr w:rsidR="002730E7" w:rsidRPr="002C3DD4" w14:paraId="6AA8EC9D" w14:textId="77777777" w:rsidTr="007B70C3">
        <w:trPr>
          <w:cantSplit/>
        </w:trPr>
        <w:tc>
          <w:tcPr>
            <w:tcW w:w="1708" w:type="dxa"/>
          </w:tcPr>
          <w:p w14:paraId="68700227" w14:textId="5964822B" w:rsidR="002730E7" w:rsidRPr="005E5906" w:rsidRDefault="002730E7" w:rsidP="0027626F">
            <w:pPr>
              <w:spacing w:after="60" w:line="240" w:lineRule="atLeast"/>
            </w:pPr>
            <w:r>
              <w:t>1. THVO</w:t>
            </w:r>
          </w:p>
        </w:tc>
        <w:tc>
          <w:tcPr>
            <w:tcW w:w="7764" w:type="dxa"/>
          </w:tcPr>
          <w:p w14:paraId="2C0F8688" w14:textId="0DCE2169" w:rsidR="002730E7" w:rsidRPr="005E5906" w:rsidRDefault="002730E7" w:rsidP="0027626F">
            <w:pPr>
              <w:spacing w:after="60" w:line="240" w:lineRule="atLeast"/>
            </w:pPr>
            <w:r w:rsidRPr="002730E7">
              <w:t>1. Tierhaltungsverordnung</w:t>
            </w:r>
            <w:r>
              <w:t xml:space="preserve">, </w:t>
            </w:r>
            <w:r w:rsidRPr="002730E7">
              <w:t>BGBl. II Nr. 485/2004</w:t>
            </w:r>
            <w:r>
              <w:t xml:space="preserve"> idgF</w:t>
            </w:r>
          </w:p>
        </w:tc>
      </w:tr>
      <w:tr w:rsidR="00283B7D" w:rsidRPr="002C3DD4" w14:paraId="21C91401" w14:textId="77777777" w:rsidTr="007B70C3">
        <w:trPr>
          <w:cantSplit/>
        </w:trPr>
        <w:tc>
          <w:tcPr>
            <w:tcW w:w="1708" w:type="dxa"/>
          </w:tcPr>
          <w:p w14:paraId="682BC71F" w14:textId="6112FA03" w:rsidR="00283B7D" w:rsidRDefault="00283B7D" w:rsidP="0027626F">
            <w:pPr>
              <w:spacing w:after="60" w:line="240" w:lineRule="atLeast"/>
            </w:pPr>
            <w:r>
              <w:t>TSchG</w:t>
            </w:r>
          </w:p>
        </w:tc>
        <w:tc>
          <w:tcPr>
            <w:tcW w:w="7764" w:type="dxa"/>
          </w:tcPr>
          <w:p w14:paraId="7282DF9A" w14:textId="2E2BC68B" w:rsidR="00283B7D" w:rsidRPr="002730E7" w:rsidRDefault="00283B7D" w:rsidP="0027626F">
            <w:pPr>
              <w:spacing w:after="60" w:line="240" w:lineRule="atLeast"/>
            </w:pPr>
            <w:r w:rsidRPr="00283B7D">
              <w:t>Tierschutzgesetz</w:t>
            </w:r>
            <w:r>
              <w:t xml:space="preserve">, </w:t>
            </w:r>
            <w:r w:rsidRPr="00283B7D">
              <w:t>BGBl. I Nr. 118/2004</w:t>
            </w:r>
            <w:r>
              <w:t xml:space="preserve"> idgF</w:t>
            </w:r>
          </w:p>
        </w:tc>
      </w:tr>
      <w:tr w:rsidR="0027626F" w:rsidRPr="002C3DD4" w14:paraId="35DFB477" w14:textId="77777777" w:rsidTr="007B70C3">
        <w:trPr>
          <w:cantSplit/>
        </w:trPr>
        <w:tc>
          <w:tcPr>
            <w:tcW w:w="1708" w:type="dxa"/>
          </w:tcPr>
          <w:p w14:paraId="3F5398B3" w14:textId="3CBE072D" w:rsidR="0027626F" w:rsidRPr="002C3DD4" w:rsidRDefault="0027626F" w:rsidP="0027626F">
            <w:pPr>
              <w:spacing w:after="60" w:line="240" w:lineRule="atLeast"/>
              <w:rPr>
                <w:szCs w:val="20"/>
              </w:rPr>
            </w:pPr>
            <w:r w:rsidRPr="005E5906">
              <w:t>VO</w:t>
            </w:r>
          </w:p>
        </w:tc>
        <w:tc>
          <w:tcPr>
            <w:tcW w:w="7764" w:type="dxa"/>
          </w:tcPr>
          <w:p w14:paraId="0515F188" w14:textId="61262176" w:rsidR="0027626F" w:rsidRPr="002C3DD4" w:rsidRDefault="0027626F" w:rsidP="0027626F">
            <w:pPr>
              <w:spacing w:after="60" w:line="240" w:lineRule="atLeast"/>
              <w:rPr>
                <w:szCs w:val="20"/>
              </w:rPr>
            </w:pPr>
            <w:r w:rsidRPr="005E5906">
              <w:t>Verordnung</w:t>
            </w:r>
          </w:p>
        </w:tc>
      </w:tr>
    </w:tbl>
    <w:p w14:paraId="29633D66" w14:textId="77777777" w:rsidR="0080347F" w:rsidRPr="00525731" w:rsidRDefault="0080347F" w:rsidP="007B70C3">
      <w:pPr>
        <w:pBdr>
          <w:bottom w:val="single" w:sz="12" w:space="1" w:color="808080" w:themeColor="background1" w:themeShade="80"/>
        </w:pBdr>
        <w:spacing w:before="300" w:line="260" w:lineRule="atLeast"/>
        <w:rPr>
          <w:bCs/>
          <w:caps/>
          <w:szCs w:val="18"/>
        </w:rPr>
      </w:pPr>
      <w:r>
        <w:rPr>
          <w:b/>
          <w:caps/>
          <w:sz w:val="28"/>
        </w:rPr>
        <w:br w:type="page"/>
      </w:r>
    </w:p>
    <w:p w14:paraId="0EDF240E" w14:textId="059B1437" w:rsidR="001D10C9" w:rsidRPr="007C2A30" w:rsidRDefault="00E41984" w:rsidP="007C2A30">
      <w:pPr>
        <w:pStyle w:val="Kapitel"/>
        <w:pBdr>
          <w:bottom w:val="single" w:sz="12" w:space="1" w:color="808080" w:themeColor="background1" w:themeShade="80"/>
        </w:pBdr>
        <w:spacing w:line="260" w:lineRule="atLeast"/>
        <w:outlineLvl w:val="0"/>
        <w:rPr>
          <w:caps/>
          <w:sz w:val="28"/>
        </w:rPr>
      </w:pPr>
      <w:bookmarkStart w:id="19" w:name="_Toc182389362"/>
      <w:bookmarkStart w:id="20" w:name="_Toc182389860"/>
      <w:bookmarkStart w:id="21" w:name="_Toc182390019"/>
      <w:bookmarkStart w:id="22" w:name="_Toc182390113"/>
      <w:bookmarkStart w:id="23" w:name="_Toc182390213"/>
      <w:bookmarkStart w:id="24" w:name="_Toc213243146"/>
      <w:bookmarkStart w:id="25" w:name="_Toc213243491"/>
      <w:r w:rsidRPr="007B70C3">
        <w:rPr>
          <w:caps/>
          <w:sz w:val="28"/>
        </w:rPr>
        <w:lastRenderedPageBreak/>
        <w:t>INHALTE</w:t>
      </w:r>
      <w:bookmarkEnd w:id="17"/>
      <w:bookmarkEnd w:id="18"/>
      <w:bookmarkEnd w:id="19"/>
      <w:bookmarkEnd w:id="20"/>
      <w:bookmarkEnd w:id="21"/>
      <w:bookmarkEnd w:id="22"/>
      <w:bookmarkEnd w:id="23"/>
      <w:bookmarkEnd w:id="24"/>
      <w:bookmarkEnd w:id="25"/>
    </w:p>
    <w:p w14:paraId="1AAAF781" w14:textId="541ED775" w:rsidR="00C04FE9" w:rsidRDefault="00C04FE9" w:rsidP="00265181">
      <w:pPr>
        <w:pStyle w:val="berschrift1"/>
      </w:pPr>
      <w:bookmarkStart w:id="26" w:name="_Toc135646540"/>
      <w:bookmarkStart w:id="27" w:name="_Toc135639091"/>
      <w:bookmarkStart w:id="28" w:name="_Toc182389363"/>
      <w:bookmarkStart w:id="29" w:name="_Toc182389861"/>
      <w:bookmarkStart w:id="30" w:name="_Toc182390020"/>
      <w:bookmarkStart w:id="31" w:name="_Toc182390114"/>
      <w:bookmarkStart w:id="32" w:name="_Toc182390214"/>
      <w:bookmarkStart w:id="33" w:name="_Toc213243147"/>
      <w:bookmarkStart w:id="34" w:name="_Toc213243492"/>
      <w:r>
        <w:t>Geltungsbereich</w:t>
      </w:r>
      <w:r w:rsidR="007F04F8">
        <w:t xml:space="preserve"> </w:t>
      </w:r>
      <w:r>
        <w:t>und Begriffsbestimmungen</w:t>
      </w:r>
      <w:bookmarkEnd w:id="26"/>
      <w:bookmarkEnd w:id="27"/>
      <w:bookmarkEnd w:id="28"/>
      <w:bookmarkEnd w:id="29"/>
      <w:bookmarkEnd w:id="30"/>
      <w:bookmarkEnd w:id="31"/>
      <w:bookmarkEnd w:id="32"/>
      <w:bookmarkEnd w:id="33"/>
      <w:bookmarkEnd w:id="34"/>
    </w:p>
    <w:p w14:paraId="6BD897B0" w14:textId="2B5C905F" w:rsidR="00C04FE9" w:rsidRDefault="00C04FE9" w:rsidP="00352506">
      <w:pPr>
        <w:pStyle w:val="berschrift2"/>
      </w:pPr>
      <w:bookmarkStart w:id="35" w:name="_Toc135646436"/>
      <w:bookmarkStart w:id="36" w:name="_Toc135646541"/>
      <w:bookmarkStart w:id="37" w:name="_Toc135646437"/>
      <w:bookmarkStart w:id="38" w:name="_Toc135646542"/>
      <w:bookmarkStart w:id="39" w:name="_Toc135646438"/>
      <w:bookmarkStart w:id="40" w:name="_Toc135646543"/>
      <w:bookmarkStart w:id="41" w:name="_Toc135646439"/>
      <w:bookmarkStart w:id="42" w:name="_Toc135646544"/>
      <w:bookmarkStart w:id="43" w:name="_Toc135646440"/>
      <w:bookmarkStart w:id="44" w:name="_Toc135646545"/>
      <w:bookmarkStart w:id="45" w:name="_Toc135646441"/>
      <w:bookmarkStart w:id="46" w:name="_Toc135646546"/>
      <w:bookmarkStart w:id="47" w:name="_Toc135639095"/>
      <w:bookmarkStart w:id="48" w:name="_Toc135646547"/>
      <w:bookmarkStart w:id="49" w:name="_Toc182389364"/>
      <w:bookmarkStart w:id="50" w:name="_Toc182389862"/>
      <w:bookmarkStart w:id="51" w:name="_Toc182390021"/>
      <w:bookmarkStart w:id="52" w:name="_Toc182390115"/>
      <w:bookmarkStart w:id="53" w:name="_Toc182390215"/>
      <w:bookmarkStart w:id="54" w:name="_Toc213243148"/>
      <w:bookmarkEnd w:id="35"/>
      <w:bookmarkEnd w:id="36"/>
      <w:bookmarkEnd w:id="37"/>
      <w:bookmarkEnd w:id="38"/>
      <w:bookmarkEnd w:id="39"/>
      <w:bookmarkEnd w:id="40"/>
      <w:bookmarkEnd w:id="41"/>
      <w:bookmarkEnd w:id="42"/>
      <w:bookmarkEnd w:id="43"/>
      <w:bookmarkEnd w:id="44"/>
      <w:bookmarkEnd w:id="45"/>
      <w:bookmarkEnd w:id="46"/>
      <w:r>
        <w:t>Begriffsbestimmungen</w:t>
      </w:r>
      <w:bookmarkEnd w:id="47"/>
      <w:bookmarkEnd w:id="48"/>
      <w:bookmarkEnd w:id="49"/>
      <w:bookmarkEnd w:id="50"/>
      <w:bookmarkEnd w:id="51"/>
      <w:bookmarkEnd w:id="52"/>
      <w:bookmarkEnd w:id="53"/>
      <w:bookmarkEnd w:id="54"/>
    </w:p>
    <w:p w14:paraId="6C8D82FC" w14:textId="17472297" w:rsidR="00BF224C" w:rsidRPr="007B70C3" w:rsidRDefault="00C04FE9" w:rsidP="007B70C3">
      <w:pPr>
        <w:pStyle w:val="berschrift3"/>
      </w:pPr>
      <w:bookmarkStart w:id="55" w:name="_Toc135646548"/>
      <w:bookmarkStart w:id="56" w:name="_Toc182389365"/>
      <w:bookmarkStart w:id="57" w:name="_Toc182389863"/>
      <w:bookmarkStart w:id="58" w:name="_Toc182390022"/>
      <w:bookmarkStart w:id="59" w:name="_Toc182390116"/>
      <w:bookmarkStart w:id="60" w:name="_Toc182390216"/>
      <w:bookmarkStart w:id="61" w:name="_Toc213243149"/>
      <w:bookmarkStart w:id="62" w:name="_Toc135639096"/>
      <w:r>
        <w:t>Betrieb</w:t>
      </w:r>
      <w:bookmarkEnd w:id="55"/>
      <w:bookmarkEnd w:id="56"/>
      <w:bookmarkEnd w:id="57"/>
      <w:bookmarkEnd w:id="58"/>
      <w:bookmarkEnd w:id="59"/>
      <w:bookmarkEnd w:id="60"/>
      <w:bookmarkEnd w:id="61"/>
    </w:p>
    <w:p w14:paraId="1D82D257" w14:textId="5332460C" w:rsidR="0086583C" w:rsidRDefault="00C04FE9" w:rsidP="007B70C3">
      <w:pPr>
        <w:jc w:val="both"/>
      </w:pPr>
      <w:r w:rsidRPr="00BF224C">
        <w:t xml:space="preserve">Für landwirtschaftliche Betriebe gilt die LFBIS-Systematik: Ein Hauptbetrieb inkl. aller </w:t>
      </w:r>
      <w:proofErr w:type="spellStart"/>
      <w:r w:rsidRPr="00BF224C">
        <w:t>Betriebsstättennummern</w:t>
      </w:r>
      <w:proofErr w:type="spellEnd"/>
      <w:r w:rsidRPr="00BF224C">
        <w:t xml:space="preserve"> ist ein Betrieb.</w:t>
      </w:r>
      <w:bookmarkEnd w:id="62"/>
    </w:p>
    <w:p w14:paraId="7F690D8A" w14:textId="75451A3B" w:rsidR="00450180" w:rsidRDefault="00C04FE9" w:rsidP="00265181">
      <w:pPr>
        <w:pStyle w:val="berschrift1"/>
      </w:pPr>
      <w:bookmarkStart w:id="63" w:name="_Toc135639097"/>
      <w:bookmarkStart w:id="64" w:name="_Toc135646549"/>
      <w:bookmarkStart w:id="65" w:name="_Toc182389366"/>
      <w:bookmarkStart w:id="66" w:name="_Toc182389864"/>
      <w:bookmarkStart w:id="67" w:name="_Toc182390023"/>
      <w:bookmarkStart w:id="68" w:name="_Toc182390117"/>
      <w:bookmarkStart w:id="69" w:name="_Toc182390217"/>
      <w:bookmarkStart w:id="70" w:name="_Toc213243150"/>
      <w:bookmarkStart w:id="71" w:name="_Toc213243493"/>
      <w:r>
        <w:t>Allgemeine Produktionsvorschriften</w:t>
      </w:r>
      <w:bookmarkEnd w:id="63"/>
      <w:bookmarkEnd w:id="64"/>
      <w:bookmarkEnd w:id="65"/>
      <w:bookmarkEnd w:id="66"/>
      <w:bookmarkEnd w:id="67"/>
      <w:bookmarkEnd w:id="68"/>
      <w:bookmarkEnd w:id="69"/>
      <w:bookmarkEnd w:id="70"/>
      <w:bookmarkEnd w:id="71"/>
    </w:p>
    <w:p w14:paraId="43BC21C8" w14:textId="6AE73B94" w:rsidR="00C04FE9" w:rsidRDefault="00C04FE9" w:rsidP="00352506">
      <w:pPr>
        <w:pStyle w:val="berschrift2"/>
      </w:pPr>
      <w:bookmarkStart w:id="72" w:name="_Toc135639098"/>
      <w:bookmarkStart w:id="73" w:name="_Toc135646550"/>
      <w:bookmarkStart w:id="74" w:name="_Toc182389367"/>
      <w:bookmarkStart w:id="75" w:name="_Toc182389865"/>
      <w:bookmarkStart w:id="76" w:name="_Toc182390024"/>
      <w:bookmarkStart w:id="77" w:name="_Toc182390118"/>
      <w:bookmarkStart w:id="78" w:name="_Toc182390218"/>
      <w:bookmarkStart w:id="79" w:name="_Toc213243151"/>
      <w:r>
        <w:t>Verwendung von Erzeugnissen und Stoffen zu nicht in der Verordnung geregelten anderen Zwecken</w:t>
      </w:r>
      <w:bookmarkEnd w:id="72"/>
      <w:bookmarkEnd w:id="73"/>
      <w:bookmarkEnd w:id="74"/>
      <w:bookmarkEnd w:id="75"/>
      <w:bookmarkEnd w:id="76"/>
      <w:bookmarkEnd w:id="77"/>
      <w:bookmarkEnd w:id="78"/>
      <w:bookmarkEnd w:id="79"/>
    </w:p>
    <w:p w14:paraId="3A2C8871" w14:textId="0FE1D4C0" w:rsidR="00C4212B" w:rsidRPr="00C4212B" w:rsidRDefault="00C4212B" w:rsidP="00C4212B">
      <w:pPr>
        <w:pStyle w:val="berschrift3"/>
      </w:pPr>
      <w:bookmarkStart w:id="80" w:name="_Toc213243152"/>
      <w:r w:rsidRPr="00C4212B">
        <w:t>Verwendung</w:t>
      </w:r>
      <w:r w:rsidRPr="00450180">
        <w:t xml:space="preserve"> von Rodentiziden</w:t>
      </w:r>
      <w:bookmarkEnd w:id="80"/>
    </w:p>
    <w:p w14:paraId="2368DE1C" w14:textId="3F2A1A74" w:rsidR="00C04FE9" w:rsidRDefault="00C04FE9" w:rsidP="007B70C3">
      <w:pPr>
        <w:jc w:val="both"/>
      </w:pPr>
      <w:r w:rsidRPr="00450180">
        <w:t xml:space="preserve">Die Verwendung von Rodentiziden (nur in Fallen) wird in der </w:t>
      </w:r>
      <w:r w:rsidR="00616079">
        <w:t>VO (EU) 2018/848</w:t>
      </w:r>
      <w:r w:rsidRPr="00450180">
        <w:t xml:space="preserve"> ausdrücklich nur für die Tierproduktion geregelt. </w:t>
      </w:r>
      <w:r w:rsidR="0003017C">
        <w:t>Der Einsatz solcher Fallen in anderen Bereichen (Lager, Verarbeitung) ist ebenfalls zulässig, sofern es sich nicht um eine Anwendung als Pflanzenschutzmittel (einschließlich Einsatz im Freiland und im geschützten Anbau) handelt.</w:t>
      </w:r>
    </w:p>
    <w:p w14:paraId="5930462D" w14:textId="424A5B5D" w:rsidR="00105855" w:rsidRPr="00E13691" w:rsidRDefault="00105855" w:rsidP="00C4212B">
      <w:pPr>
        <w:pStyle w:val="berschrift3"/>
      </w:pPr>
      <w:bookmarkStart w:id="81" w:name="_Toc213243153"/>
      <w:r w:rsidRPr="00105855">
        <w:t>Zulässige Erzeugnisse und Stoffe gemäß Artikel 9 Absatz 3 UA 3 der Verordnung (EU) 2018/848</w:t>
      </w:r>
      <w:bookmarkEnd w:id="81"/>
    </w:p>
    <w:p w14:paraId="1CDF5245" w14:textId="77777777" w:rsidR="00105855" w:rsidRDefault="00105855" w:rsidP="00105855">
      <w:r>
        <w:t>Artikel 9 Absatz 3 UA 3 der Verordnung (EU) 2018/848:</w:t>
      </w:r>
    </w:p>
    <w:p w14:paraId="3E63EC38" w14:textId="77777777" w:rsidR="00105855" w:rsidRDefault="00105855" w:rsidP="00105855">
      <w:r>
        <w:t>„Die Verwendung von Erzeugnissen und Stoffen in der ökologischen/biologischen Produktion zu nicht in dieser Verordnung geregelten anderen Zwecken ist zulässig, sofern ihre Verwendung im Einklang mit den in Kapitel II festgelegten Grundsätzen steht.“</w:t>
      </w:r>
    </w:p>
    <w:p w14:paraId="1A6A014E" w14:textId="77777777" w:rsidR="00105855" w:rsidRDefault="00105855" w:rsidP="00105855"/>
    <w:p w14:paraId="6FC0C275" w14:textId="322146E3" w:rsidR="00105855" w:rsidRDefault="00105855" w:rsidP="00105855">
      <w:r>
        <w:t xml:space="preserve">In der biologischen Produktion dürfen Erzeugnisse und Stoffe zu nicht in der VO (EU) 2018/848 </w:t>
      </w:r>
      <w:r w:rsidR="00D96BF2">
        <w:t>geregelten</w:t>
      </w:r>
      <w:r>
        <w:t xml:space="preserve"> anderen Zwecken lediglich dann eingesetzt werden, wenn sie für die Verwendung bzw. Anwendung in der biologischen Produktion geprüft und beurteilt wurden. Das Prozedere </w:t>
      </w:r>
      <w:r w:rsidR="001320B5">
        <w:t>im Zusammenhang mit</w:t>
      </w:r>
      <w:r>
        <w:t xml:space="preserve"> dem Antragsverfahren</w:t>
      </w:r>
      <w:r w:rsidR="001320B5">
        <w:t xml:space="preserve"> </w:t>
      </w:r>
      <w:r>
        <w:t xml:space="preserve">ist auf der KVG-Seite </w:t>
      </w:r>
      <w:r w:rsidR="001320B5">
        <w:t>veröffentlicht</w:t>
      </w:r>
      <w:r>
        <w:t>.</w:t>
      </w:r>
    </w:p>
    <w:p w14:paraId="228CB9CA" w14:textId="0FEDDFD2" w:rsidR="00105855" w:rsidRPr="007F354F" w:rsidRDefault="00105855" w:rsidP="007B70C3">
      <w:pPr>
        <w:jc w:val="both"/>
      </w:pPr>
      <w:r>
        <w:t>Erzeugnisse und Stoffe, die in Anhang 1</w:t>
      </w:r>
      <w:r w:rsidR="001320B5">
        <w:t xml:space="preserve"> dieses Dokument</w:t>
      </w:r>
      <w:r w:rsidR="004B1A9C">
        <w:t>s</w:t>
      </w:r>
      <w:r>
        <w:t xml:space="preserve"> aufgeführt sind, dürfen in der biologischen Produktion verwendet werden, sofern diese den </w:t>
      </w:r>
      <w:r w:rsidRPr="00106D46">
        <w:t>einschlägigen</w:t>
      </w:r>
      <w:r>
        <w:t xml:space="preserve"> bzw. horizontalen</w:t>
      </w:r>
      <w:r w:rsidRPr="00106D46">
        <w:t xml:space="preserve"> Rechtsvorschriften</w:t>
      </w:r>
      <w:r>
        <w:t xml:space="preserve"> entsprechen. </w:t>
      </w:r>
      <w:r w:rsidRPr="00106D46">
        <w:t>Strengere Verwendungsvorschriften für die biologische Produktion sind jeweils in der rechten Spalte der Tabelle</w:t>
      </w:r>
      <w:r w:rsidR="001320B5">
        <w:t xml:space="preserve"> laut Anhang 1</w:t>
      </w:r>
      <w:r w:rsidRPr="00106D46">
        <w:t xml:space="preserve"> angegeben.</w:t>
      </w:r>
    </w:p>
    <w:p w14:paraId="7834FABB" w14:textId="539C8CB3" w:rsidR="00C04FE9" w:rsidRDefault="008A7914" w:rsidP="0028567B">
      <w:pPr>
        <w:pStyle w:val="berschrift2"/>
        <w:jc w:val="both"/>
      </w:pPr>
      <w:bookmarkStart w:id="82" w:name="_Toc135639099"/>
      <w:bookmarkStart w:id="83" w:name="_Toc135646551"/>
      <w:bookmarkStart w:id="84" w:name="_Toc182389368"/>
      <w:bookmarkStart w:id="85" w:name="_Toc182389866"/>
      <w:bookmarkStart w:id="86" w:name="_Toc182390025"/>
      <w:bookmarkStart w:id="87" w:name="_Toc182390119"/>
      <w:bookmarkStart w:id="88" w:name="_Toc182390219"/>
      <w:bookmarkStart w:id="89" w:name="_Toc213243154"/>
      <w:r>
        <w:t xml:space="preserve">Trennung von Produktionseinheiten im Falle von „Parallelproduktion“ </w:t>
      </w:r>
      <w:r w:rsidR="004276BF">
        <w:t>gemäß</w:t>
      </w:r>
      <w:r w:rsidR="00234D67">
        <w:t> </w:t>
      </w:r>
      <w:r w:rsidR="004276BF">
        <w:t>Artikel</w:t>
      </w:r>
      <w:r w:rsidR="00234D67">
        <w:t> </w:t>
      </w:r>
      <w:r w:rsidR="004276BF">
        <w:t>9</w:t>
      </w:r>
      <w:r w:rsidR="00234D67">
        <w:t> </w:t>
      </w:r>
      <w:r w:rsidR="004276BF">
        <w:t>Absatz</w:t>
      </w:r>
      <w:r w:rsidR="00234D67">
        <w:t> </w:t>
      </w:r>
      <w:r w:rsidR="004276BF">
        <w:t>7</w:t>
      </w:r>
      <w:r w:rsidR="00234D67">
        <w:t> </w:t>
      </w:r>
      <w:r w:rsidR="004276BF">
        <w:t>der</w:t>
      </w:r>
      <w:r w:rsidR="00234D67">
        <w:t> </w:t>
      </w:r>
      <w:r w:rsidR="004276BF">
        <w:t>VO</w:t>
      </w:r>
      <w:r w:rsidR="00234D67">
        <w:t> </w:t>
      </w:r>
      <w:r w:rsidR="004276BF">
        <w:t>(EU)</w:t>
      </w:r>
      <w:r w:rsidR="00234D67">
        <w:t> </w:t>
      </w:r>
      <w:r>
        <w:t>2018/848</w:t>
      </w:r>
      <w:bookmarkEnd w:id="82"/>
      <w:bookmarkEnd w:id="83"/>
      <w:bookmarkEnd w:id="84"/>
      <w:bookmarkEnd w:id="85"/>
      <w:bookmarkEnd w:id="86"/>
      <w:bookmarkEnd w:id="87"/>
      <w:bookmarkEnd w:id="88"/>
      <w:bookmarkEnd w:id="89"/>
    </w:p>
    <w:p w14:paraId="203ADBC6" w14:textId="5AC453DC" w:rsidR="00D866A0" w:rsidRDefault="00C04FE9" w:rsidP="007B70C3">
      <w:pPr>
        <w:jc w:val="both"/>
      </w:pPr>
      <w:r w:rsidRPr="00450180">
        <w:t>Eine räumliche und wirksame Trennung für alle Bereiche (Stall, Wirtschaftsdünger, Futtermittel</w:t>
      </w:r>
      <w:r w:rsidR="001D2743">
        <w:t xml:space="preserve"> etc.</w:t>
      </w:r>
      <w:r w:rsidRPr="00450180">
        <w:t>) muss gegeben sein</w:t>
      </w:r>
      <w:r>
        <w:t>.</w:t>
      </w:r>
      <w:r w:rsidR="00D866A0">
        <w:t xml:space="preserve"> Beispiele einer nicht deutlichen </w:t>
      </w:r>
      <w:r w:rsidR="00234D67">
        <w:t xml:space="preserve">oder nicht </w:t>
      </w:r>
      <w:r w:rsidR="00D866A0">
        <w:t>wirksam</w:t>
      </w:r>
      <w:r w:rsidR="0056694D">
        <w:t>en</w:t>
      </w:r>
      <w:r w:rsidR="00D866A0">
        <w:t xml:space="preserve"> Trennung bei der Parallelproduktion:</w:t>
      </w:r>
    </w:p>
    <w:p w14:paraId="0D0DF899" w14:textId="65D40B8D" w:rsidR="00D866A0" w:rsidRDefault="00D866A0" w:rsidP="007B70C3">
      <w:pPr>
        <w:jc w:val="both"/>
      </w:pPr>
      <w:r>
        <w:t>Unbeteiligte Dritte können nicht nachvollziehen, in welcher Anlageeinheit welche Art von Produktion (biologisch oder nicht</w:t>
      </w:r>
      <w:r w:rsidR="002371FC">
        <w:t>-</w:t>
      </w:r>
      <w:r>
        <w:t>biologisch) durchgeführt wird (wie z. B. optisch erkennbar und baulich getrennt).</w:t>
      </w:r>
    </w:p>
    <w:p w14:paraId="5A13BE4E" w14:textId="3A72841B" w:rsidR="00525C62" w:rsidRDefault="00D866A0" w:rsidP="007B70C3">
      <w:pPr>
        <w:jc w:val="both"/>
      </w:pPr>
      <w:r>
        <w:t>Für die Aquakultur</w:t>
      </w:r>
      <w:r w:rsidR="001D2743">
        <w:t>-</w:t>
      </w:r>
      <w:r>
        <w:t xml:space="preserve"> und Algenproduktion zusätzlich: Die Wasserkreisläufe sind nicht getrennt.</w:t>
      </w:r>
    </w:p>
    <w:p w14:paraId="5642E569" w14:textId="372ADB9C" w:rsidR="00525C62" w:rsidRDefault="00525C62">
      <w:pPr>
        <w:spacing w:before="0" w:line="240" w:lineRule="auto"/>
      </w:pPr>
    </w:p>
    <w:p w14:paraId="4F67558B" w14:textId="4DBC632A" w:rsidR="00503D1D" w:rsidRPr="00E56CE6" w:rsidRDefault="00503D1D" w:rsidP="00265181">
      <w:pPr>
        <w:pStyle w:val="berschrift1"/>
      </w:pPr>
      <w:bookmarkStart w:id="90" w:name="_Toc135639100"/>
      <w:bookmarkStart w:id="91" w:name="_Toc135646552"/>
      <w:bookmarkStart w:id="92" w:name="_Toc182389369"/>
      <w:bookmarkStart w:id="93" w:name="_Toc182389867"/>
      <w:bookmarkStart w:id="94" w:name="_Toc182390026"/>
      <w:bookmarkStart w:id="95" w:name="_Toc182390120"/>
      <w:bookmarkStart w:id="96" w:name="_Toc182390220"/>
      <w:bookmarkStart w:id="97" w:name="_Toc213243155"/>
      <w:bookmarkStart w:id="98" w:name="_Toc213243494"/>
      <w:r>
        <w:t>Pflanzenproduktion</w:t>
      </w:r>
      <w:bookmarkEnd w:id="90"/>
      <w:bookmarkEnd w:id="91"/>
      <w:bookmarkEnd w:id="92"/>
      <w:bookmarkEnd w:id="93"/>
      <w:bookmarkEnd w:id="94"/>
      <w:bookmarkEnd w:id="95"/>
      <w:bookmarkEnd w:id="96"/>
      <w:bookmarkEnd w:id="97"/>
      <w:bookmarkEnd w:id="98"/>
    </w:p>
    <w:p w14:paraId="75A6E658" w14:textId="7B6965DE" w:rsidR="00FE1649" w:rsidRPr="00435667" w:rsidRDefault="00FE1649" w:rsidP="0028567B">
      <w:pPr>
        <w:pStyle w:val="berschrift2"/>
        <w:jc w:val="both"/>
      </w:pPr>
      <w:bookmarkStart w:id="99" w:name="_Toc135639101"/>
      <w:bookmarkStart w:id="100" w:name="_Toc135646553"/>
      <w:bookmarkStart w:id="101" w:name="_Toc182389370"/>
      <w:bookmarkStart w:id="102" w:name="_Toc182389868"/>
      <w:bookmarkStart w:id="103" w:name="_Toc182390027"/>
      <w:bookmarkStart w:id="104" w:name="_Toc182390121"/>
      <w:bookmarkStart w:id="105" w:name="_Toc182390221"/>
      <w:bookmarkStart w:id="106" w:name="_Toc213243156"/>
      <w:r w:rsidRPr="00435667">
        <w:t>Nutzung einer biologisch bewirtschafteten Fläche entgegen den landwirtschaftlichen Bestimmungen</w:t>
      </w:r>
      <w:r>
        <w:t xml:space="preserve"> sowie erforderliche Meldung</w:t>
      </w:r>
      <w:r w:rsidR="000666B2">
        <w:t xml:space="preserve"> </w:t>
      </w:r>
      <w:r w:rsidRPr="00752025">
        <w:rPr>
          <w:shd w:val="clear" w:color="auto" w:fill="D6E3BC" w:themeFill="accent3" w:themeFillTint="66"/>
        </w:rPr>
        <w:t>*</w:t>
      </w:r>
      <w:bookmarkEnd w:id="99"/>
      <w:bookmarkEnd w:id="100"/>
      <w:bookmarkEnd w:id="101"/>
      <w:bookmarkEnd w:id="102"/>
      <w:bookmarkEnd w:id="103"/>
      <w:bookmarkEnd w:id="104"/>
      <w:bookmarkEnd w:id="105"/>
      <w:bookmarkEnd w:id="106"/>
    </w:p>
    <w:p w14:paraId="1EDFB2C9" w14:textId="54BD3335" w:rsidR="00FE1649" w:rsidRDefault="00FE1649" w:rsidP="007B70C3">
      <w:pPr>
        <w:jc w:val="both"/>
        <w:rPr>
          <w:rFonts w:cs="Tahoma"/>
        </w:rPr>
      </w:pPr>
      <w:r>
        <w:rPr>
          <w:noProof/>
        </w:rPr>
        <w:t>Im Falle der Nutzung einer biologisch bewirtschafteten Fläche entgegen den landwirtschaftlichen Bestimmungen im Rahmen einer je nach Veranstaltungsrecht anzeige- bzw. anmeldepflichtigen, öffentlichen Veranstaltung oder für andere nicht</w:t>
      </w:r>
      <w:r w:rsidR="000666B2">
        <w:rPr>
          <w:noProof/>
        </w:rPr>
        <w:t>-</w:t>
      </w:r>
      <w:r>
        <w:rPr>
          <w:noProof/>
        </w:rPr>
        <w:t>landwirtschaftliche Nutzungen (wie Campingfläche, Parkplatz, Motorsport-Rennstrecke) - außer im Rahmen privater Familienfeste, ist fristgerecht vor Beginn dieser Nutzung eine entsprechende Meldung an die Kontrollstelle zu machen. Grund ist eine wesentliche Änderung der Beschreibung und/oder der Maßnahmen/Vorkehrungen gem</w:t>
      </w:r>
      <w:r w:rsidR="004276BF">
        <w:rPr>
          <w:noProof/>
        </w:rPr>
        <w:t>äß</w:t>
      </w:r>
      <w:r>
        <w:rPr>
          <w:noProof/>
        </w:rPr>
        <w:t xml:space="preserve"> </w:t>
      </w:r>
      <w:r w:rsidRPr="00036908">
        <w:rPr>
          <w:noProof/>
        </w:rPr>
        <w:t>Art</w:t>
      </w:r>
      <w:r w:rsidR="004276BF">
        <w:rPr>
          <w:noProof/>
        </w:rPr>
        <w:t>ikel</w:t>
      </w:r>
      <w:r w:rsidRPr="00036908">
        <w:rPr>
          <w:noProof/>
        </w:rPr>
        <w:t xml:space="preserve"> 39 der </w:t>
      </w:r>
      <w:r w:rsidR="00234D67" w:rsidRPr="00036908">
        <w:rPr>
          <w:noProof/>
        </w:rPr>
        <w:t>VO</w:t>
      </w:r>
      <w:r w:rsidR="00234D67">
        <w:rPr>
          <w:noProof/>
        </w:rPr>
        <w:t> </w:t>
      </w:r>
      <w:r w:rsidRPr="00036908">
        <w:rPr>
          <w:noProof/>
        </w:rPr>
        <w:t>(EU)</w:t>
      </w:r>
      <w:r w:rsidR="00234D67">
        <w:rPr>
          <w:noProof/>
        </w:rPr>
        <w:t> </w:t>
      </w:r>
      <w:r w:rsidRPr="00036908">
        <w:rPr>
          <w:noProof/>
        </w:rPr>
        <w:t>2018/848</w:t>
      </w:r>
      <w:r>
        <w:rPr>
          <w:noProof/>
        </w:rPr>
        <w:t>, welche zu einer geänderten Kontrollplanung seitens der Kontrollstelle zur Durchführung einer zeitnahen Kontrolle vor Ort führt.</w:t>
      </w:r>
      <w:r w:rsidR="003D226F">
        <w:rPr>
          <w:noProof/>
        </w:rPr>
        <w:t xml:space="preserve"> </w:t>
      </w:r>
      <w:r w:rsidR="003D226F" w:rsidRPr="003D226F">
        <w:rPr>
          <w:noProof/>
        </w:rPr>
        <w:t>Diese Kontrolle hat während oder kurz nach der nicht-landwirtschaftlichen Nutzung zu erfolgen.</w:t>
      </w:r>
    </w:p>
    <w:p w14:paraId="06DA8364" w14:textId="43E9EF37" w:rsidR="00FE1649" w:rsidRDefault="00FE1649" w:rsidP="00352506">
      <w:pPr>
        <w:pStyle w:val="berschrift2"/>
      </w:pPr>
      <w:bookmarkStart w:id="107" w:name="_Toc135639102"/>
      <w:bookmarkStart w:id="108" w:name="_Toc135646554"/>
      <w:bookmarkStart w:id="109" w:name="_Toc182389371"/>
      <w:bookmarkStart w:id="110" w:name="_Toc182389869"/>
      <w:bookmarkStart w:id="111" w:name="_Toc182390028"/>
      <w:bookmarkStart w:id="112" w:name="_Toc182390122"/>
      <w:bookmarkStart w:id="113" w:name="_Toc182390222"/>
      <w:bookmarkStart w:id="114" w:name="_Toc213243157"/>
      <w:r>
        <w:t xml:space="preserve">Elektronenbehandlung von Saatgut </w:t>
      </w:r>
      <w:r w:rsidRPr="00752025">
        <w:rPr>
          <w:shd w:val="clear" w:color="auto" w:fill="D6E3BC" w:themeFill="accent3" w:themeFillTint="66"/>
        </w:rPr>
        <w:t>*</w:t>
      </w:r>
      <w:bookmarkEnd w:id="107"/>
      <w:bookmarkEnd w:id="108"/>
      <w:bookmarkEnd w:id="109"/>
      <w:bookmarkEnd w:id="110"/>
      <w:bookmarkEnd w:id="111"/>
      <w:bookmarkEnd w:id="112"/>
      <w:bookmarkEnd w:id="113"/>
      <w:bookmarkEnd w:id="114"/>
    </w:p>
    <w:p w14:paraId="07EF59EA" w14:textId="6FEA72E3" w:rsidR="00FE1649" w:rsidRPr="00470EDA" w:rsidRDefault="00FE1649" w:rsidP="007B70C3">
      <w:pPr>
        <w:jc w:val="both"/>
      </w:pPr>
      <w:r>
        <w:t>E</w:t>
      </w:r>
      <w:r w:rsidRPr="00470EDA">
        <w:t xml:space="preserve">lektronenbehandeltes Saatgut </w:t>
      </w:r>
      <w:r>
        <w:t xml:space="preserve">ist </w:t>
      </w:r>
      <w:r w:rsidRPr="00470EDA">
        <w:t>in der biologischen Produktion verboten</w:t>
      </w:r>
      <w:r>
        <w:t xml:space="preserve">, weil </w:t>
      </w:r>
      <w:r w:rsidRPr="00470EDA">
        <w:t>Elektronenbehandlung als ionisierende Strahlung</w:t>
      </w:r>
      <w:r>
        <w:t xml:space="preserve"> einzuordnen ist und diese grundsätzlich gemäß Artikel 5</w:t>
      </w:r>
      <w:r w:rsidR="004276BF">
        <w:t xml:space="preserve"> </w:t>
      </w:r>
      <w:r w:rsidR="00F45BB6">
        <w:t xml:space="preserve">lit. </w:t>
      </w:r>
      <w:r>
        <w:t>i</w:t>
      </w:r>
      <w:r w:rsidR="00F45BB6">
        <w:t>)</w:t>
      </w:r>
      <w:r>
        <w:t xml:space="preserve"> der </w:t>
      </w:r>
      <w:r w:rsidR="00234D67">
        <w:t>VO </w:t>
      </w:r>
      <w:r>
        <w:t>(EU</w:t>
      </w:r>
      <w:r w:rsidR="00234D67">
        <w:t>) </w:t>
      </w:r>
      <w:r>
        <w:t xml:space="preserve">2018/848 in der gesamten Lebensmittelkette und gemäß Artikel </w:t>
      </w:r>
      <w:r w:rsidR="004276BF">
        <w:t>9 Absatz 4</w:t>
      </w:r>
      <w:r w:rsidRPr="00470EDA">
        <w:t xml:space="preserve"> </w:t>
      </w:r>
      <w:r>
        <w:t xml:space="preserve">der </w:t>
      </w:r>
      <w:r w:rsidR="00234D67">
        <w:t>VO </w:t>
      </w:r>
      <w:r>
        <w:t>(EU)</w:t>
      </w:r>
      <w:r w:rsidR="00234D67">
        <w:t> </w:t>
      </w:r>
      <w:r>
        <w:t xml:space="preserve">2018/848 </w:t>
      </w:r>
      <w:r w:rsidRPr="00470EDA">
        <w:t xml:space="preserve">auch in </w:t>
      </w:r>
      <w:r>
        <w:t>den verwendeten Ausgangsstoffen</w:t>
      </w:r>
      <w:r w:rsidRPr="00470EDA">
        <w:t xml:space="preserve"> </w:t>
      </w:r>
      <w:r>
        <w:t>verboten ist.</w:t>
      </w:r>
    </w:p>
    <w:p w14:paraId="57316ABF" w14:textId="2CF39A2B" w:rsidR="00BE0020" w:rsidRPr="00FE1649" w:rsidRDefault="00FE1649" w:rsidP="007B70C3">
      <w:pPr>
        <w:jc w:val="both"/>
      </w:pPr>
      <w:r w:rsidRPr="00A82FDA">
        <w:rPr>
          <w:u w:val="single"/>
        </w:rPr>
        <w:t>Hinweis</w:t>
      </w:r>
      <w:r w:rsidRPr="00470EDA">
        <w:t xml:space="preserve">: Dies gilt auch für nicht-biologisches Saatgut, das auf Basis einer </w:t>
      </w:r>
      <w:r>
        <w:t>Ausnahmeg</w:t>
      </w:r>
      <w:r w:rsidRPr="00470EDA">
        <w:t>enehmigung eingesetzt wird.</w:t>
      </w:r>
    </w:p>
    <w:p w14:paraId="1DD9098A" w14:textId="3E0337D4" w:rsidR="00BE0020" w:rsidRDefault="004276BF" w:rsidP="001203DE">
      <w:pPr>
        <w:pStyle w:val="berschrift2"/>
        <w:jc w:val="both"/>
      </w:pPr>
      <w:bookmarkStart w:id="115" w:name="_Toc135639103"/>
      <w:bookmarkStart w:id="116" w:name="_Toc135646555"/>
      <w:bookmarkStart w:id="117" w:name="_Toc182389372"/>
      <w:bookmarkStart w:id="118" w:name="_Toc182389870"/>
      <w:bookmarkStart w:id="119" w:name="_Toc182390029"/>
      <w:bookmarkStart w:id="120" w:name="_Toc182390123"/>
      <w:bookmarkStart w:id="121" w:name="_Toc182390223"/>
      <w:bookmarkStart w:id="122" w:name="_Toc213243158"/>
      <w:r>
        <w:t>Anforderung</w:t>
      </w:r>
      <w:r w:rsidR="00BE0020">
        <w:t xml:space="preserve"> </w:t>
      </w:r>
      <w:r w:rsidR="00D245D2">
        <w:t xml:space="preserve">für Wirtschaftsdünger tierischer Herkunft </w:t>
      </w:r>
      <w:r w:rsidR="00BE0020">
        <w:t>„darf nicht aus industrieller Tierhaltung stammen“</w:t>
      </w:r>
      <w:r w:rsidR="00616079">
        <w:t xml:space="preserve"> </w:t>
      </w:r>
      <w:r w:rsidR="00126E47" w:rsidRPr="00752025">
        <w:rPr>
          <w:shd w:val="clear" w:color="auto" w:fill="D6E3BC" w:themeFill="accent3" w:themeFillTint="66"/>
        </w:rPr>
        <w:t>*</w:t>
      </w:r>
      <w:bookmarkStart w:id="123" w:name="_Hlk143160810"/>
      <w:r w:rsidR="00D07C5B" w:rsidRPr="00036908">
        <w:rPr>
          <w:shd w:val="clear" w:color="auto" w:fill="DAEEF3" w:themeFill="accent5" w:themeFillTint="33"/>
        </w:rPr>
        <w:t>°</w:t>
      </w:r>
      <w:bookmarkEnd w:id="115"/>
      <w:bookmarkEnd w:id="116"/>
      <w:bookmarkEnd w:id="117"/>
      <w:bookmarkEnd w:id="123"/>
      <w:bookmarkEnd w:id="118"/>
      <w:bookmarkEnd w:id="119"/>
      <w:bookmarkEnd w:id="120"/>
      <w:bookmarkEnd w:id="121"/>
      <w:bookmarkEnd w:id="122"/>
    </w:p>
    <w:p w14:paraId="2A4FB90B" w14:textId="4AB60B22" w:rsidR="00BE0020" w:rsidRDefault="00BE0020" w:rsidP="007B70C3">
      <w:pPr>
        <w:jc w:val="both"/>
      </w:pPr>
      <w:r>
        <w:t>Bis zu einer ander</w:t>
      </w:r>
      <w:r w:rsidR="00616079">
        <w:t xml:space="preserve">slautenden Regelung </w:t>
      </w:r>
      <w:r w:rsidR="00CF1669">
        <w:t>auf EU-Ebene</w:t>
      </w:r>
      <w:r>
        <w:t xml:space="preserve"> </w:t>
      </w:r>
      <w:r w:rsidR="000722F1" w:rsidRPr="00710128">
        <w:t>gelten</w:t>
      </w:r>
      <w:r w:rsidR="000722F1">
        <w:t xml:space="preserve"> </w:t>
      </w:r>
      <w:r>
        <w:t>für die Anforderung, dass das Produkt nicht aus der industriellen Tierhaltung stammen darf, folgen</w:t>
      </w:r>
      <w:r w:rsidR="00616079">
        <w:t xml:space="preserve">de Ausschlusskriterien für die </w:t>
      </w:r>
      <w:r>
        <w:t>Herkunft von Wirtschaftsdüngern</w:t>
      </w:r>
      <w:r w:rsidR="00CF1669">
        <w:t>:</w:t>
      </w:r>
    </w:p>
    <w:p w14:paraId="4F7AA087" w14:textId="4820EB3D" w:rsidR="00BE0020" w:rsidRDefault="00BE0020" w:rsidP="007B70C3">
      <w:pPr>
        <w:jc w:val="both"/>
      </w:pPr>
      <w:r>
        <w:t>Folgende Haltungsformen sind jedenfalls ausgeschlossen:</w:t>
      </w:r>
    </w:p>
    <w:p w14:paraId="2E6D4A76" w14:textId="77777777" w:rsidR="00BE0020" w:rsidRDefault="00BE0020" w:rsidP="00A2780E">
      <w:pPr>
        <w:pStyle w:val="Listenabsatz"/>
        <w:numPr>
          <w:ilvl w:val="0"/>
          <w:numId w:val="11"/>
        </w:numPr>
        <w:jc w:val="both"/>
      </w:pPr>
      <w:r>
        <w:t>Vollspaltensysteme,</w:t>
      </w:r>
    </w:p>
    <w:p w14:paraId="31CE6E87" w14:textId="50BF2EE6" w:rsidR="00BE0020" w:rsidRDefault="00BE0020" w:rsidP="00A2780E">
      <w:pPr>
        <w:pStyle w:val="Listenabsatz"/>
        <w:numPr>
          <w:ilvl w:val="0"/>
          <w:numId w:val="11"/>
        </w:numPr>
        <w:jc w:val="both"/>
      </w:pPr>
      <w:r>
        <w:t xml:space="preserve">Käfighaltung (Achtung bei Import), </w:t>
      </w:r>
    </w:p>
    <w:p w14:paraId="57730CD4" w14:textId="77777777" w:rsidR="00BE0020" w:rsidRDefault="00BE0020" w:rsidP="00A2780E">
      <w:pPr>
        <w:pStyle w:val="Listenabsatz"/>
        <w:numPr>
          <w:ilvl w:val="0"/>
          <w:numId w:val="11"/>
        </w:numPr>
        <w:jc w:val="both"/>
      </w:pPr>
      <w:r>
        <w:t>Geflügelhaltung ohne Auslauf.</w:t>
      </w:r>
    </w:p>
    <w:p w14:paraId="73C00E68" w14:textId="5177127B" w:rsidR="00BE0020" w:rsidRDefault="00616079" w:rsidP="007B70C3">
      <w:pPr>
        <w:jc w:val="both"/>
      </w:pPr>
      <w:r>
        <w:t>Folgeprodukte</w:t>
      </w:r>
      <w:r w:rsidR="00CF1669">
        <w:t xml:space="preserve"> sind</w:t>
      </w:r>
      <w:r>
        <w:t xml:space="preserve"> ebenfalls</w:t>
      </w:r>
      <w:r w:rsidR="00CF1669">
        <w:t xml:space="preserve"> ausgeschlossen</w:t>
      </w:r>
      <w:r>
        <w:t>.</w:t>
      </w:r>
    </w:p>
    <w:p w14:paraId="5D0828D7" w14:textId="2BBBEEB4" w:rsidR="00BE0020" w:rsidRDefault="00BE0020" w:rsidP="007B70C3">
      <w:pPr>
        <w:jc w:val="both"/>
      </w:pPr>
      <w:r>
        <w:t>Die Belege, auch über das Haltungssystem, sind für die Kontrolle am Betrieb bereit zu halten.</w:t>
      </w:r>
    </w:p>
    <w:p w14:paraId="26F6876E" w14:textId="11BF79D9" w:rsidR="00E665F9" w:rsidRPr="00E665F9" w:rsidRDefault="00E665F9" w:rsidP="001203DE">
      <w:pPr>
        <w:pStyle w:val="berschrift2"/>
        <w:jc w:val="both"/>
      </w:pPr>
      <w:bookmarkStart w:id="124" w:name="_Toc135639104"/>
      <w:bookmarkStart w:id="125" w:name="_Toc135646556"/>
      <w:bookmarkStart w:id="126" w:name="_Toc182389373"/>
      <w:bookmarkStart w:id="127" w:name="_Toc182389871"/>
      <w:bookmarkStart w:id="128" w:name="_Toc182390030"/>
      <w:bookmarkStart w:id="129" w:name="_Toc182390124"/>
      <w:bookmarkStart w:id="130" w:name="_Toc182390224"/>
      <w:bookmarkStart w:id="131" w:name="_Toc213243159"/>
      <w:r>
        <w:t>Statusvergabe bei</w:t>
      </w:r>
      <w:r w:rsidR="000346D6">
        <w:t xml:space="preserve"> </w:t>
      </w:r>
      <w:r w:rsidRPr="00E665F9">
        <w:t>Maßnahmen</w:t>
      </w:r>
      <w:r w:rsidR="000346D6">
        <w:t>setzungen</w:t>
      </w:r>
      <w:r w:rsidRPr="00E665F9">
        <w:t xml:space="preserve"> </w:t>
      </w:r>
      <w:r w:rsidR="000346D6">
        <w:t xml:space="preserve">in der Tierproduktion </w:t>
      </w:r>
      <w:r w:rsidRPr="00E665F9">
        <w:t>während der gleichzeitig beginnenden Umstellung („Koppelung“)</w:t>
      </w:r>
      <w:bookmarkEnd w:id="124"/>
      <w:bookmarkEnd w:id="125"/>
      <w:bookmarkEnd w:id="126"/>
      <w:bookmarkEnd w:id="127"/>
      <w:bookmarkEnd w:id="128"/>
      <w:bookmarkEnd w:id="129"/>
      <w:bookmarkEnd w:id="130"/>
      <w:bookmarkEnd w:id="131"/>
    </w:p>
    <w:p w14:paraId="0109C7F9" w14:textId="0C264E24" w:rsidR="00E665F9" w:rsidRDefault="00E665F9" w:rsidP="007B70C3">
      <w:pPr>
        <w:jc w:val="both"/>
      </w:pPr>
      <w:r>
        <w:t>Vorg</w:t>
      </w:r>
      <w:r w:rsidR="000346D6">
        <w:t>ehensweise</w:t>
      </w:r>
      <w:r>
        <w:t xml:space="preserve"> </w:t>
      </w:r>
      <w:r w:rsidR="000346D6">
        <w:t xml:space="preserve">für Flächen, die von der betroffenen Tierart </w:t>
      </w:r>
      <w:r w:rsidR="00BF4BEC">
        <w:t>potenziell</w:t>
      </w:r>
      <w:r w:rsidR="000346D6">
        <w:t xml:space="preserve"> zur Fütterung genutzt werden, siehe </w:t>
      </w:r>
      <w:r>
        <w:t>unter</w:t>
      </w:r>
      <w:r w:rsidR="00234D67">
        <w:t xml:space="preserve"> Punkt</w:t>
      </w:r>
      <w:r>
        <w:t xml:space="preserve"> </w:t>
      </w:r>
      <w:r w:rsidR="00EF506F">
        <w:rPr>
          <w:highlight w:val="yellow"/>
        </w:rPr>
        <w:fldChar w:fldCharType="begin"/>
      </w:r>
      <w:r w:rsidR="00EF506F">
        <w:instrText xml:space="preserve"> REF _Ref134523118 \r \h </w:instrText>
      </w:r>
      <w:r w:rsidR="00234D67">
        <w:rPr>
          <w:highlight w:val="yellow"/>
        </w:rPr>
        <w:instrText xml:space="preserve"> \* MERGEFORMAT </w:instrText>
      </w:r>
      <w:r w:rsidR="00EF506F">
        <w:rPr>
          <w:highlight w:val="yellow"/>
        </w:rPr>
      </w:r>
      <w:r w:rsidR="00EF506F">
        <w:rPr>
          <w:highlight w:val="yellow"/>
        </w:rPr>
        <w:fldChar w:fldCharType="separate"/>
      </w:r>
      <w:r w:rsidR="00F951F5">
        <w:t>4.1.2.5</w:t>
      </w:r>
      <w:r w:rsidR="00EF506F">
        <w:rPr>
          <w:highlight w:val="yellow"/>
        </w:rPr>
        <w:fldChar w:fldCharType="end"/>
      </w:r>
      <w:r w:rsidR="00234D67">
        <w:t xml:space="preserve"> dieses Dokumentes</w:t>
      </w:r>
      <w:r w:rsidR="00EF506F">
        <w:t>.</w:t>
      </w:r>
    </w:p>
    <w:p w14:paraId="784A41EB" w14:textId="2B77E71F" w:rsidR="00BF502F" w:rsidRDefault="00BF502F" w:rsidP="00BF502F">
      <w:pPr>
        <w:pStyle w:val="berschrift2"/>
      </w:pPr>
      <w:bookmarkStart w:id="132" w:name="_Toc109214945"/>
      <w:bookmarkStart w:id="133" w:name="_Toc140570050"/>
      <w:bookmarkStart w:id="134" w:name="_Toc182389374"/>
      <w:bookmarkStart w:id="135" w:name="_Toc182389872"/>
      <w:bookmarkStart w:id="136" w:name="_Toc182390031"/>
      <w:bookmarkStart w:id="137" w:name="_Toc182390125"/>
      <w:bookmarkStart w:id="138" w:name="_Toc182390225"/>
      <w:bookmarkStart w:id="139" w:name="_Toc213243160"/>
      <w:r w:rsidRPr="00BF502F">
        <w:t>(Zwischen-)Lagerung bzw. Ausbringung</w:t>
      </w:r>
      <w:r w:rsidR="00535E6B">
        <w:t xml:space="preserve"> </w:t>
      </w:r>
      <w:r w:rsidRPr="00BF502F">
        <w:t>von (Fremd-)Erde</w:t>
      </w:r>
      <w:bookmarkEnd w:id="132"/>
      <w:bookmarkEnd w:id="133"/>
      <w:bookmarkEnd w:id="134"/>
      <w:bookmarkEnd w:id="135"/>
      <w:bookmarkEnd w:id="136"/>
      <w:bookmarkEnd w:id="137"/>
      <w:bookmarkEnd w:id="138"/>
      <w:bookmarkEnd w:id="139"/>
    </w:p>
    <w:p w14:paraId="6074145A" w14:textId="77777777" w:rsidR="00BF502F" w:rsidRPr="00535E6B" w:rsidRDefault="00BF502F" w:rsidP="001203DE">
      <w:pPr>
        <w:jc w:val="both"/>
        <w:rPr>
          <w:rFonts w:cs="Tahoma"/>
          <w:szCs w:val="20"/>
        </w:rPr>
      </w:pPr>
      <w:r w:rsidRPr="00535E6B">
        <w:rPr>
          <w:rFonts w:cs="Tahoma"/>
          <w:szCs w:val="20"/>
        </w:rPr>
        <w:t>Wird Erde</w:t>
      </w:r>
    </w:p>
    <w:p w14:paraId="603DB150" w14:textId="6C5E65F3" w:rsidR="00BF502F" w:rsidRPr="00535E6B" w:rsidRDefault="00BF502F" w:rsidP="001203DE">
      <w:pPr>
        <w:pStyle w:val="Listenabsatz"/>
        <w:numPr>
          <w:ilvl w:val="0"/>
          <w:numId w:val="25"/>
        </w:numPr>
        <w:autoSpaceDE w:val="0"/>
        <w:autoSpaceDN w:val="0"/>
        <w:adjustRightInd w:val="0"/>
        <w:spacing w:before="0" w:after="360" w:line="300" w:lineRule="auto"/>
        <w:jc w:val="both"/>
        <w:rPr>
          <w:rFonts w:cs="Tahoma"/>
          <w:szCs w:val="20"/>
        </w:rPr>
      </w:pPr>
      <w:r w:rsidRPr="00535E6B">
        <w:rPr>
          <w:rFonts w:cs="Tahoma"/>
          <w:szCs w:val="20"/>
        </w:rPr>
        <w:lastRenderedPageBreak/>
        <w:t xml:space="preserve">von gemäß Anhang II Teil </w:t>
      </w:r>
      <w:proofErr w:type="gramStart"/>
      <w:r w:rsidR="00535E6B" w:rsidRPr="00535E6B">
        <w:rPr>
          <w:rFonts w:cs="Tahoma"/>
          <w:szCs w:val="20"/>
        </w:rPr>
        <w:t>I</w:t>
      </w:r>
      <w:proofErr w:type="gramEnd"/>
      <w:r w:rsidRPr="00535E6B">
        <w:rPr>
          <w:rFonts w:cs="Tahoma"/>
          <w:szCs w:val="20"/>
        </w:rPr>
        <w:t xml:space="preserve"> Punkt 1.7 der V</w:t>
      </w:r>
      <w:r w:rsidR="00324FC5">
        <w:rPr>
          <w:rFonts w:cs="Tahoma"/>
          <w:szCs w:val="20"/>
        </w:rPr>
        <w:t>O</w:t>
      </w:r>
      <w:r w:rsidRPr="00535E6B">
        <w:rPr>
          <w:rFonts w:cs="Tahoma"/>
          <w:szCs w:val="20"/>
        </w:rPr>
        <w:t xml:space="preserve"> (EU) 2018/848 in Umstellung befindlichen Flächen des eigenen Betriebs, </w:t>
      </w:r>
    </w:p>
    <w:p w14:paraId="39C82421" w14:textId="6DEB77F3" w:rsidR="00BF502F" w:rsidRPr="00535E6B" w:rsidRDefault="00BF502F" w:rsidP="001203DE">
      <w:pPr>
        <w:pStyle w:val="Listenabsatz"/>
        <w:numPr>
          <w:ilvl w:val="0"/>
          <w:numId w:val="25"/>
        </w:numPr>
        <w:autoSpaceDE w:val="0"/>
        <w:autoSpaceDN w:val="0"/>
        <w:adjustRightInd w:val="0"/>
        <w:spacing w:before="0" w:after="360" w:line="300" w:lineRule="auto"/>
        <w:jc w:val="both"/>
        <w:rPr>
          <w:rFonts w:cs="Tahoma"/>
          <w:szCs w:val="20"/>
        </w:rPr>
      </w:pPr>
      <w:r w:rsidRPr="00535E6B">
        <w:rPr>
          <w:rFonts w:cs="Tahoma"/>
          <w:szCs w:val="20"/>
        </w:rPr>
        <w:t xml:space="preserve">von gemäß Anhang II Teil </w:t>
      </w:r>
      <w:proofErr w:type="gramStart"/>
      <w:r w:rsidRPr="00535E6B">
        <w:rPr>
          <w:rFonts w:cs="Tahoma"/>
          <w:szCs w:val="20"/>
        </w:rPr>
        <w:t>I</w:t>
      </w:r>
      <w:proofErr w:type="gramEnd"/>
      <w:r w:rsidRPr="00535E6B">
        <w:rPr>
          <w:rFonts w:cs="Tahoma"/>
          <w:szCs w:val="20"/>
        </w:rPr>
        <w:t xml:space="preserve"> Punkt 1.7 der V</w:t>
      </w:r>
      <w:r w:rsidR="00324FC5">
        <w:rPr>
          <w:rFonts w:cs="Tahoma"/>
          <w:szCs w:val="20"/>
        </w:rPr>
        <w:t>O</w:t>
      </w:r>
      <w:r w:rsidRPr="00535E6B">
        <w:rPr>
          <w:rFonts w:cs="Tahoma"/>
          <w:szCs w:val="20"/>
        </w:rPr>
        <w:t xml:space="preserve"> (EU) 2018/848 in Umstellung befindlichen Flächen anderer Betriebe oder</w:t>
      </w:r>
    </w:p>
    <w:p w14:paraId="4E1EC634" w14:textId="36194C9E" w:rsidR="00BF502F" w:rsidRPr="00535E6B" w:rsidRDefault="00BF502F" w:rsidP="001203DE">
      <w:pPr>
        <w:pStyle w:val="Listenabsatz"/>
        <w:numPr>
          <w:ilvl w:val="0"/>
          <w:numId w:val="25"/>
        </w:numPr>
        <w:autoSpaceDE w:val="0"/>
        <w:autoSpaceDN w:val="0"/>
        <w:adjustRightInd w:val="0"/>
        <w:spacing w:before="0" w:after="360" w:line="300" w:lineRule="auto"/>
        <w:jc w:val="both"/>
        <w:rPr>
          <w:rFonts w:cs="Tahoma"/>
          <w:szCs w:val="20"/>
        </w:rPr>
      </w:pPr>
      <w:r w:rsidRPr="00535E6B">
        <w:rPr>
          <w:rFonts w:cs="Tahoma"/>
          <w:szCs w:val="20"/>
        </w:rPr>
        <w:t>von nicht dem Bio-Kontrollsystem unterliegenden Flächen</w:t>
      </w:r>
    </w:p>
    <w:p w14:paraId="486C57B8" w14:textId="77777777" w:rsidR="00BF502F" w:rsidRPr="00D245D2" w:rsidRDefault="00BF502F" w:rsidP="00D245D2">
      <w:pPr>
        <w:jc w:val="both"/>
      </w:pPr>
      <w:bookmarkStart w:id="140" w:name="_Hlk141086429"/>
      <w:r w:rsidRPr="00535E6B">
        <w:rPr>
          <w:rFonts w:cs="Tahoma"/>
          <w:szCs w:val="20"/>
        </w:rPr>
        <w:t xml:space="preserve">auf Flächen ausgebracht oder (zwischen-)gelagert, die der biologischen Produktion unterliegen, muss jenes Flächenausmaß, das von der Ausbringung oder der (Zwischen-)Lagerung direkt betroffen ist, neu umgestellt werden. </w:t>
      </w:r>
    </w:p>
    <w:p w14:paraId="7F6E1564" w14:textId="79FCC361" w:rsidR="00BF502F" w:rsidRPr="00D245D2" w:rsidRDefault="00BF502F" w:rsidP="00D245D2">
      <w:pPr>
        <w:jc w:val="both"/>
      </w:pPr>
      <w:r w:rsidRPr="00D245D2">
        <w:t>Damit Pfla</w:t>
      </w:r>
      <w:r w:rsidRPr="00535E6B">
        <w:rPr>
          <w:rFonts w:cs="Tahoma"/>
          <w:szCs w:val="20"/>
        </w:rPr>
        <w:t xml:space="preserve">nzen bzw. Pflanzenerzeugnisse </w:t>
      </w:r>
      <w:r w:rsidR="008B08FC" w:rsidRPr="00535E6B">
        <w:rPr>
          <w:rFonts w:cs="Tahoma"/>
          <w:szCs w:val="20"/>
        </w:rPr>
        <w:t>von solchen Flächen,</w:t>
      </w:r>
      <w:r w:rsidRPr="00535E6B">
        <w:rPr>
          <w:rFonts w:cs="Tahoma"/>
          <w:szCs w:val="20"/>
        </w:rPr>
        <w:t xml:space="preserve"> als biologische oder Umstellungserzeugnisse gelten können, sind die vollständigen – gemäß Anhang II Teil </w:t>
      </w:r>
      <w:proofErr w:type="gramStart"/>
      <w:r w:rsidR="00734DE9" w:rsidRPr="00535E6B">
        <w:rPr>
          <w:rFonts w:cs="Tahoma"/>
          <w:szCs w:val="20"/>
        </w:rPr>
        <w:t>I</w:t>
      </w:r>
      <w:proofErr w:type="gramEnd"/>
      <w:r w:rsidRPr="00535E6B">
        <w:rPr>
          <w:rFonts w:cs="Tahoma"/>
          <w:szCs w:val="20"/>
        </w:rPr>
        <w:t xml:space="preserve"> Punkt 1.7.1. der V</w:t>
      </w:r>
      <w:r w:rsidR="00677903">
        <w:rPr>
          <w:rFonts w:cs="Tahoma"/>
          <w:szCs w:val="20"/>
        </w:rPr>
        <w:t>O</w:t>
      </w:r>
      <w:r w:rsidRPr="00535E6B">
        <w:rPr>
          <w:rFonts w:cs="Tahoma"/>
          <w:szCs w:val="20"/>
        </w:rPr>
        <w:t xml:space="preserve"> (EU) 2018/848 erforderlichen – Umstellungszeiten einzuhalten. </w:t>
      </w:r>
      <w:r w:rsidRPr="00E76B52">
        <w:rPr>
          <w:rFonts w:cs="Tahoma"/>
          <w:szCs w:val="20"/>
        </w:rPr>
        <w:t xml:space="preserve">Diese Umstellungszeiten beginnen im Fall von (Zwischen-)Lagerung mit dem Datum der Entfernung der Fremderde, im Fall der Nicht-Entfernung von ausgebrachter Fremderde mit dem Datum der Ausbringung. Eine rückwirkende Anerkennung früherer Zeiträume gemäß </w:t>
      </w:r>
      <w:r w:rsidR="00D245D2">
        <w:rPr>
          <w:rFonts w:cs="Tahoma"/>
          <w:szCs w:val="20"/>
        </w:rPr>
        <w:t>Artikel</w:t>
      </w:r>
      <w:r w:rsidRPr="00E76B52">
        <w:rPr>
          <w:rFonts w:cs="Tahoma"/>
          <w:szCs w:val="20"/>
        </w:rPr>
        <w:t xml:space="preserve"> 10 </w:t>
      </w:r>
      <w:r w:rsidR="00D245D2">
        <w:rPr>
          <w:rFonts w:cs="Tahoma"/>
          <w:szCs w:val="20"/>
        </w:rPr>
        <w:t>Absatz</w:t>
      </w:r>
      <w:r w:rsidRPr="00E76B52">
        <w:rPr>
          <w:rFonts w:cs="Tahoma"/>
          <w:szCs w:val="20"/>
        </w:rPr>
        <w:t xml:space="preserve"> 3 der V</w:t>
      </w:r>
      <w:r w:rsidR="00677903">
        <w:rPr>
          <w:rFonts w:cs="Tahoma"/>
          <w:szCs w:val="20"/>
        </w:rPr>
        <w:t>O</w:t>
      </w:r>
      <w:r w:rsidRPr="00E76B52">
        <w:rPr>
          <w:rFonts w:cs="Tahoma"/>
          <w:szCs w:val="20"/>
        </w:rPr>
        <w:t xml:space="preserve"> (EU) 2018/848 ist nicht möglich.</w:t>
      </w:r>
    </w:p>
    <w:bookmarkEnd w:id="140"/>
    <w:p w14:paraId="3D379E94" w14:textId="77777777" w:rsidR="00BF502F" w:rsidRPr="00535E6B" w:rsidRDefault="00BF502F" w:rsidP="00D245D2">
      <w:pPr>
        <w:jc w:val="both"/>
        <w:rPr>
          <w:rFonts w:cs="Tahoma"/>
          <w:szCs w:val="20"/>
        </w:rPr>
      </w:pPr>
      <w:r w:rsidRPr="00D245D2">
        <w:t>Stammt</w:t>
      </w:r>
      <w:r w:rsidRPr="00535E6B">
        <w:rPr>
          <w:rFonts w:cs="Tahoma"/>
          <w:szCs w:val="20"/>
        </w:rPr>
        <w:t xml:space="preserve"> die Fremderde von vollständig umgestellten Flächen anderer biologischer Produktionseinheiten, muss diese Herkunft durch folgende Unterlagen nachgewiesen werden:</w:t>
      </w:r>
    </w:p>
    <w:p w14:paraId="7C150C21" w14:textId="77777777" w:rsidR="00D245D2" w:rsidRDefault="00BF502F" w:rsidP="00D245D2">
      <w:pPr>
        <w:pStyle w:val="Listenabsatz"/>
        <w:numPr>
          <w:ilvl w:val="0"/>
          <w:numId w:val="26"/>
        </w:numPr>
        <w:spacing w:before="0" w:after="360" w:line="300" w:lineRule="auto"/>
        <w:jc w:val="both"/>
        <w:rPr>
          <w:rFonts w:eastAsiaTheme="minorEastAsia" w:cs="Tahoma"/>
          <w:szCs w:val="20"/>
          <w:lang w:val="de-DE"/>
        </w:rPr>
      </w:pPr>
      <w:r w:rsidRPr="00535E6B">
        <w:rPr>
          <w:rFonts w:eastAsiaTheme="minorEastAsia" w:cs="Tahoma"/>
          <w:szCs w:val="20"/>
          <w:lang w:val="de-DE"/>
        </w:rPr>
        <w:t>Bestätigung des Herkunftsbetriebs, dass die Erde von dessen Betrieb stammt</w:t>
      </w:r>
    </w:p>
    <w:p w14:paraId="2E214EFF" w14:textId="3A6D1E2F" w:rsidR="00BF502F" w:rsidRPr="00D245D2" w:rsidRDefault="00BF502F" w:rsidP="00D245D2">
      <w:pPr>
        <w:pStyle w:val="Listenabsatz"/>
        <w:numPr>
          <w:ilvl w:val="0"/>
          <w:numId w:val="26"/>
        </w:numPr>
        <w:spacing w:before="0" w:after="60" w:line="300" w:lineRule="auto"/>
        <w:ind w:left="714" w:hanging="357"/>
        <w:jc w:val="both"/>
        <w:rPr>
          <w:rFonts w:eastAsiaTheme="minorEastAsia" w:cs="Tahoma"/>
          <w:szCs w:val="20"/>
          <w:lang w:val="de-DE"/>
        </w:rPr>
      </w:pPr>
      <w:r w:rsidRPr="00D245D2">
        <w:rPr>
          <w:rFonts w:eastAsiaTheme="minorEastAsia" w:cs="Tahoma"/>
          <w:szCs w:val="20"/>
          <w:lang w:val="de-DE"/>
        </w:rPr>
        <w:t xml:space="preserve">aktuelles Zertifikat des Herkunftsbetriebs gemäß </w:t>
      </w:r>
      <w:r w:rsidR="00D245D2">
        <w:rPr>
          <w:rFonts w:eastAsiaTheme="minorEastAsia" w:cs="Tahoma"/>
          <w:szCs w:val="20"/>
          <w:lang w:val="de-DE"/>
        </w:rPr>
        <w:t>Artikel</w:t>
      </w:r>
      <w:r w:rsidRPr="00D245D2">
        <w:rPr>
          <w:rFonts w:eastAsiaTheme="minorEastAsia" w:cs="Tahoma"/>
          <w:szCs w:val="20"/>
          <w:lang w:val="de-DE"/>
        </w:rPr>
        <w:t xml:space="preserve"> 35 der V</w:t>
      </w:r>
      <w:r w:rsidR="00677903" w:rsidRPr="00D245D2">
        <w:rPr>
          <w:rFonts w:eastAsiaTheme="minorEastAsia" w:cs="Tahoma"/>
          <w:szCs w:val="20"/>
          <w:lang w:val="de-DE"/>
        </w:rPr>
        <w:t>O</w:t>
      </w:r>
      <w:r w:rsidRPr="00D245D2">
        <w:rPr>
          <w:rFonts w:eastAsiaTheme="minorEastAsia" w:cs="Tahoma"/>
          <w:szCs w:val="20"/>
          <w:lang w:val="de-DE"/>
        </w:rPr>
        <w:t xml:space="preserve"> (EU) </w:t>
      </w:r>
      <w:proofErr w:type="gramStart"/>
      <w:r w:rsidRPr="00D245D2">
        <w:rPr>
          <w:rFonts w:eastAsiaTheme="minorEastAsia" w:cs="Tahoma"/>
          <w:szCs w:val="20"/>
          <w:lang w:val="de-DE"/>
        </w:rPr>
        <w:t>2018/848</w:t>
      </w:r>
      <w:proofErr w:type="gramEnd"/>
      <w:r w:rsidRPr="00D245D2">
        <w:rPr>
          <w:rFonts w:eastAsiaTheme="minorEastAsia" w:cs="Tahoma"/>
          <w:szCs w:val="20"/>
          <w:lang w:val="de-DE"/>
        </w:rPr>
        <w:t xml:space="preserve"> </w:t>
      </w:r>
      <w:r w:rsidR="00E207BD" w:rsidRPr="00D245D2">
        <w:rPr>
          <w:rFonts w:eastAsiaTheme="minorEastAsia" w:cs="Tahoma"/>
          <w:szCs w:val="20"/>
          <w:lang w:val="de-DE"/>
        </w:rPr>
        <w:t>das</w:t>
      </w:r>
      <w:r w:rsidR="009A014A" w:rsidRPr="00D245D2">
        <w:rPr>
          <w:rFonts w:eastAsiaTheme="minorEastAsia" w:cs="Tahoma"/>
          <w:szCs w:val="20"/>
          <w:lang w:val="de-DE"/>
        </w:rPr>
        <w:t>s</w:t>
      </w:r>
      <w:r w:rsidRPr="00D245D2">
        <w:rPr>
          <w:rFonts w:eastAsiaTheme="minorEastAsia" w:cs="Tahoma"/>
          <w:szCs w:val="20"/>
          <w:lang w:val="de-DE"/>
        </w:rPr>
        <w:t xml:space="preserve"> im optionalen Teil II unter Punkt 1 (Verzeichnis der Erzeugnisse) nur Erzeugnisse mit biologischem Status ausweist.</w:t>
      </w:r>
    </w:p>
    <w:p w14:paraId="4EE05BFC" w14:textId="77777777" w:rsidR="00BF502F" w:rsidRDefault="00BF502F" w:rsidP="00D245D2">
      <w:pPr>
        <w:jc w:val="both"/>
        <w:rPr>
          <w:rFonts w:cs="Tahoma"/>
          <w:szCs w:val="20"/>
        </w:rPr>
      </w:pPr>
      <w:r w:rsidRPr="00D245D2">
        <w:t xml:space="preserve">Unter </w:t>
      </w:r>
      <w:r w:rsidRPr="00535E6B">
        <w:rPr>
          <w:rFonts w:cs="Tahoma"/>
          <w:szCs w:val="20"/>
        </w:rPr>
        <w:t>Vorlage dieser Nachweise ist keine Umstellungszeit anzuwenden.</w:t>
      </w:r>
    </w:p>
    <w:p w14:paraId="03802FCB" w14:textId="77777777" w:rsidR="00D245D2" w:rsidRPr="00535E6B" w:rsidRDefault="00D245D2" w:rsidP="00D245D2">
      <w:pPr>
        <w:jc w:val="both"/>
        <w:rPr>
          <w:rFonts w:cs="Tahoma"/>
          <w:szCs w:val="20"/>
        </w:rPr>
      </w:pPr>
    </w:p>
    <w:p w14:paraId="06DAD936" w14:textId="6AB2A2DD" w:rsidR="00BF502F" w:rsidRDefault="00AE021B" w:rsidP="001203DE">
      <w:pPr>
        <w:pStyle w:val="berschrift2"/>
        <w:jc w:val="both"/>
        <w:rPr>
          <w:rFonts w:cs="Tahoma"/>
          <w:color w:val="000000"/>
          <w:lang w:val="de-DE"/>
        </w:rPr>
      </w:pPr>
      <w:bookmarkStart w:id="141" w:name="_Toc182389375"/>
      <w:bookmarkStart w:id="142" w:name="_Toc182389873"/>
      <w:bookmarkStart w:id="143" w:name="_Toc182390032"/>
      <w:bookmarkStart w:id="144" w:name="_Toc182390126"/>
      <w:bookmarkStart w:id="145" w:name="_Toc182390226"/>
      <w:bookmarkStart w:id="146" w:name="_Toc213243161"/>
      <w:r>
        <w:rPr>
          <w:rFonts w:cs="Tahoma"/>
          <w:color w:val="000000"/>
          <w:lang w:val="de-DE"/>
        </w:rPr>
        <w:t xml:space="preserve">Mittel zur Reinigung und Desinfektion gemäß </w:t>
      </w:r>
      <w:r w:rsidR="00D245D2">
        <w:rPr>
          <w:rFonts w:cs="Tahoma"/>
          <w:color w:val="000000"/>
          <w:lang w:val="de-DE"/>
        </w:rPr>
        <w:t>Artikel</w:t>
      </w:r>
      <w:r>
        <w:rPr>
          <w:rFonts w:cs="Tahoma"/>
          <w:color w:val="000000"/>
          <w:lang w:val="de-DE"/>
        </w:rPr>
        <w:t xml:space="preserve"> 24 </w:t>
      </w:r>
      <w:r w:rsidR="00D245D2">
        <w:rPr>
          <w:rFonts w:cs="Tahoma"/>
          <w:color w:val="000000"/>
          <w:lang w:val="de-DE"/>
        </w:rPr>
        <w:t>Absatz</w:t>
      </w:r>
      <w:r>
        <w:rPr>
          <w:rFonts w:cs="Tahoma"/>
          <w:color w:val="000000"/>
          <w:lang w:val="de-DE"/>
        </w:rPr>
        <w:t xml:space="preserve"> 1 lit. f und g iVm </w:t>
      </w:r>
      <w:r w:rsidR="00D245D2">
        <w:rPr>
          <w:rFonts w:cs="Tahoma"/>
          <w:color w:val="000000"/>
          <w:lang w:val="de-DE"/>
        </w:rPr>
        <w:t>Artikel</w:t>
      </w:r>
      <w:r w:rsidR="008B08FC">
        <w:rPr>
          <w:rFonts w:cs="Tahoma"/>
          <w:color w:val="000000"/>
          <w:lang w:val="de-DE"/>
        </w:rPr>
        <w:t> </w:t>
      </w:r>
      <w:r>
        <w:rPr>
          <w:rFonts w:cs="Tahoma"/>
          <w:color w:val="000000"/>
          <w:lang w:val="de-DE"/>
        </w:rPr>
        <w:t xml:space="preserve">9 </w:t>
      </w:r>
      <w:r w:rsidR="00D245D2">
        <w:rPr>
          <w:rFonts w:cs="Tahoma"/>
          <w:color w:val="000000"/>
          <w:lang w:val="de-DE"/>
        </w:rPr>
        <w:t>Absatz</w:t>
      </w:r>
      <w:r>
        <w:rPr>
          <w:rFonts w:cs="Tahoma"/>
          <w:color w:val="000000"/>
          <w:lang w:val="de-DE"/>
        </w:rPr>
        <w:t xml:space="preserve"> 3 der Verordnung (EU) 2018/848</w:t>
      </w:r>
      <w:bookmarkEnd w:id="141"/>
      <w:bookmarkEnd w:id="142"/>
      <w:bookmarkEnd w:id="143"/>
      <w:bookmarkEnd w:id="144"/>
      <w:bookmarkEnd w:id="145"/>
      <w:bookmarkEnd w:id="146"/>
    </w:p>
    <w:p w14:paraId="7AC9D5FF" w14:textId="065AE4B5" w:rsidR="003506B2" w:rsidRPr="00AD4026" w:rsidRDefault="003506B2" w:rsidP="00942919">
      <w:pPr>
        <w:jc w:val="both"/>
        <w:rPr>
          <w:rFonts w:cs="Tahoma"/>
          <w:szCs w:val="20"/>
        </w:rPr>
      </w:pPr>
      <w:r w:rsidRPr="00AD4026">
        <w:rPr>
          <w:rFonts w:cs="Tahoma"/>
          <w:szCs w:val="20"/>
        </w:rPr>
        <w:t xml:space="preserve">Gemäß </w:t>
      </w:r>
      <w:r w:rsidR="00D245D2">
        <w:rPr>
          <w:rFonts w:cs="Tahoma"/>
          <w:szCs w:val="20"/>
        </w:rPr>
        <w:t>Artikel</w:t>
      </w:r>
      <w:r w:rsidRPr="00AD4026">
        <w:rPr>
          <w:rFonts w:cs="Tahoma"/>
          <w:szCs w:val="20"/>
        </w:rPr>
        <w:t xml:space="preserve"> 5 </w:t>
      </w:r>
      <w:r w:rsidR="00D245D2">
        <w:rPr>
          <w:rFonts w:cs="Tahoma"/>
          <w:szCs w:val="20"/>
        </w:rPr>
        <w:t>Absatz</w:t>
      </w:r>
      <w:r w:rsidRPr="00AD4026">
        <w:rPr>
          <w:rFonts w:cs="Tahoma"/>
          <w:szCs w:val="20"/>
        </w:rPr>
        <w:t xml:space="preserve"> 4 der </w:t>
      </w:r>
      <w:r w:rsidR="00677903" w:rsidRPr="00AD4026">
        <w:rPr>
          <w:rFonts w:cs="Tahoma"/>
          <w:szCs w:val="20"/>
        </w:rPr>
        <w:t>D-VO</w:t>
      </w:r>
      <w:r w:rsidRPr="00AD4026">
        <w:rPr>
          <w:rFonts w:cs="Tahoma"/>
          <w:szCs w:val="20"/>
        </w:rPr>
        <w:t xml:space="preserve"> (EU) 2021/1165</w:t>
      </w:r>
      <w:r w:rsidRPr="00942919">
        <w:rPr>
          <w:rFonts w:cs="Tahoma"/>
          <w:szCs w:val="20"/>
          <w:vertAlign w:val="superscript"/>
        </w:rPr>
        <w:footnoteReference w:id="2"/>
      </w:r>
      <w:r w:rsidRPr="00AD4026">
        <w:rPr>
          <w:rFonts w:cs="Tahoma"/>
          <w:szCs w:val="20"/>
        </w:rPr>
        <w:t xml:space="preserve"> sind bis zur Aufnahme spezifischer Stoffe für Mittel zur Reinigung und Desinfektion gemäß </w:t>
      </w:r>
      <w:r w:rsidR="00D245D2">
        <w:rPr>
          <w:rFonts w:cs="Tahoma"/>
          <w:szCs w:val="20"/>
        </w:rPr>
        <w:t>Artikel</w:t>
      </w:r>
      <w:r w:rsidRPr="00AD4026">
        <w:rPr>
          <w:rFonts w:cs="Tahoma"/>
          <w:szCs w:val="20"/>
        </w:rPr>
        <w:t xml:space="preserve"> 24 </w:t>
      </w:r>
      <w:r w:rsidR="00D245D2">
        <w:rPr>
          <w:rFonts w:cs="Tahoma"/>
          <w:szCs w:val="20"/>
        </w:rPr>
        <w:t>Absatz</w:t>
      </w:r>
      <w:r w:rsidRPr="00AD4026">
        <w:rPr>
          <w:rFonts w:cs="Tahoma"/>
          <w:szCs w:val="20"/>
        </w:rPr>
        <w:t xml:space="preserve"> 1 lit. f und g </w:t>
      </w:r>
      <w:proofErr w:type="spellStart"/>
      <w:r w:rsidRPr="00AD4026">
        <w:rPr>
          <w:rFonts w:cs="Tahoma"/>
          <w:szCs w:val="20"/>
        </w:rPr>
        <w:t>i.V.m</w:t>
      </w:r>
      <w:proofErr w:type="spellEnd"/>
      <w:r w:rsidRPr="00AD4026">
        <w:rPr>
          <w:rFonts w:cs="Tahoma"/>
          <w:szCs w:val="20"/>
        </w:rPr>
        <w:t xml:space="preserve">. </w:t>
      </w:r>
      <w:r w:rsidR="00D245D2">
        <w:rPr>
          <w:rFonts w:cs="Tahoma"/>
          <w:szCs w:val="20"/>
        </w:rPr>
        <w:t>Artikel</w:t>
      </w:r>
      <w:r w:rsidRPr="00AD4026">
        <w:rPr>
          <w:rFonts w:cs="Tahoma"/>
          <w:szCs w:val="20"/>
        </w:rPr>
        <w:t xml:space="preserve"> 9 </w:t>
      </w:r>
      <w:r w:rsidR="00D245D2">
        <w:rPr>
          <w:rFonts w:cs="Tahoma"/>
          <w:szCs w:val="20"/>
        </w:rPr>
        <w:t>Absatz</w:t>
      </w:r>
      <w:r w:rsidRPr="00AD4026">
        <w:rPr>
          <w:rFonts w:cs="Tahoma"/>
          <w:szCs w:val="20"/>
        </w:rPr>
        <w:t xml:space="preserve"> 3 der V</w:t>
      </w:r>
      <w:r w:rsidR="00677903" w:rsidRPr="00AD4026">
        <w:rPr>
          <w:rFonts w:cs="Tahoma"/>
          <w:szCs w:val="20"/>
        </w:rPr>
        <w:t>O</w:t>
      </w:r>
      <w:r w:rsidRPr="00AD4026">
        <w:rPr>
          <w:rFonts w:cs="Tahoma"/>
          <w:szCs w:val="20"/>
        </w:rPr>
        <w:t xml:space="preserve"> (EU) 2018/848 durch die Europäische Kommission weiterhin jene Mittel zur Reinigung und Desinfektion von Gebäuden und Anlagen für die pflanzliche Erzeugung, einschließlich Lagerung in einem landwirtschaftlichen Betrieb, zulässig, die gemäß Erlass vom 23.12.2008, GZ BMGFJ-75340/0051-IV/B/7/2008</w:t>
      </w:r>
      <w:r w:rsidRPr="00942919">
        <w:rPr>
          <w:rFonts w:cs="Tahoma"/>
          <w:szCs w:val="20"/>
          <w:vertAlign w:val="superscript"/>
        </w:rPr>
        <w:footnoteReference w:id="3"/>
      </w:r>
      <w:r w:rsidRPr="00AD4026">
        <w:rPr>
          <w:rFonts w:cs="Tahoma"/>
          <w:szCs w:val="20"/>
        </w:rPr>
        <w:t xml:space="preserve">, laut </w:t>
      </w:r>
      <w:r w:rsidR="00D245D2">
        <w:rPr>
          <w:rFonts w:cs="Tahoma"/>
          <w:szCs w:val="20"/>
        </w:rPr>
        <w:t>Artikel</w:t>
      </w:r>
      <w:r w:rsidRPr="00AD4026">
        <w:rPr>
          <w:rFonts w:cs="Tahoma"/>
          <w:szCs w:val="20"/>
        </w:rPr>
        <w:t xml:space="preserve"> 95 </w:t>
      </w:r>
      <w:r w:rsidR="00D245D2">
        <w:rPr>
          <w:rFonts w:cs="Tahoma"/>
          <w:szCs w:val="20"/>
        </w:rPr>
        <w:lastRenderedPageBreak/>
        <w:t>Absatz</w:t>
      </w:r>
      <w:r w:rsidRPr="00AD4026">
        <w:rPr>
          <w:rFonts w:cs="Tahoma"/>
          <w:szCs w:val="20"/>
        </w:rPr>
        <w:t xml:space="preserve"> 6 der V</w:t>
      </w:r>
      <w:r w:rsidR="00677903" w:rsidRPr="00AD4026">
        <w:rPr>
          <w:rFonts w:cs="Tahoma"/>
          <w:szCs w:val="20"/>
        </w:rPr>
        <w:t>O</w:t>
      </w:r>
      <w:r w:rsidRPr="00AD4026">
        <w:rPr>
          <w:rFonts w:cs="Tahoma"/>
          <w:szCs w:val="20"/>
        </w:rPr>
        <w:t xml:space="preserve"> (EG) Nr. 889/2008</w:t>
      </w:r>
      <w:r w:rsidRPr="00942919">
        <w:rPr>
          <w:rFonts w:cs="Tahoma"/>
          <w:szCs w:val="20"/>
          <w:vertAlign w:val="superscript"/>
        </w:rPr>
        <w:footnoteReference w:id="4"/>
      </w:r>
      <w:r w:rsidR="00942919">
        <w:rPr>
          <w:rFonts w:cs="Tahoma"/>
          <w:szCs w:val="20"/>
        </w:rPr>
        <w:t xml:space="preserve"> </w:t>
      </w:r>
      <w:r w:rsidRPr="00AD4026">
        <w:rPr>
          <w:rFonts w:cs="Tahoma"/>
          <w:szCs w:val="20"/>
        </w:rPr>
        <w:t xml:space="preserve">iVm </w:t>
      </w:r>
      <w:r w:rsidR="00D245D2">
        <w:rPr>
          <w:rFonts w:cs="Tahoma"/>
          <w:szCs w:val="20"/>
        </w:rPr>
        <w:t>Artikel</w:t>
      </w:r>
      <w:r w:rsidRPr="00AD4026">
        <w:rPr>
          <w:rFonts w:cs="Tahoma"/>
          <w:szCs w:val="20"/>
        </w:rPr>
        <w:t xml:space="preserve"> 16 </w:t>
      </w:r>
      <w:r w:rsidR="00D245D2">
        <w:rPr>
          <w:rFonts w:cs="Tahoma"/>
          <w:szCs w:val="20"/>
        </w:rPr>
        <w:t>Absatz</w:t>
      </w:r>
      <w:r w:rsidRPr="00AD4026">
        <w:rPr>
          <w:rFonts w:cs="Tahoma"/>
          <w:szCs w:val="20"/>
        </w:rPr>
        <w:t xml:space="preserve"> 1 lit. f der Verordnung (EG) Nr. 834/2007</w:t>
      </w:r>
      <w:r w:rsidRPr="00942919">
        <w:rPr>
          <w:rFonts w:cs="Tahoma"/>
          <w:szCs w:val="20"/>
          <w:vertAlign w:val="superscript"/>
        </w:rPr>
        <w:footnoteReference w:id="5"/>
      </w:r>
      <w:r w:rsidRPr="00AD4026">
        <w:rPr>
          <w:rFonts w:cs="Tahoma"/>
          <w:szCs w:val="20"/>
        </w:rPr>
        <w:t xml:space="preserve"> genehmigt waren. </w:t>
      </w:r>
    </w:p>
    <w:p w14:paraId="1D168019" w14:textId="77777777" w:rsidR="003506B2" w:rsidRPr="00AD4026" w:rsidRDefault="003506B2" w:rsidP="003506B2">
      <w:pPr>
        <w:pStyle w:val="Default"/>
        <w:rPr>
          <w:rFonts w:ascii="Tahoma" w:hAnsi="Tahoma" w:cs="Tahoma"/>
          <w:color w:val="auto"/>
          <w:sz w:val="20"/>
          <w:szCs w:val="20"/>
          <w:lang w:val="de-AT"/>
        </w:rPr>
      </w:pPr>
    </w:p>
    <w:p w14:paraId="45D1406F" w14:textId="14305416" w:rsidR="003506B2" w:rsidRPr="00AD4026" w:rsidRDefault="003506B2" w:rsidP="00EA1E5A">
      <w:pPr>
        <w:pStyle w:val="Default"/>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Diese sind: </w:t>
      </w:r>
    </w:p>
    <w:p w14:paraId="07A1BE44" w14:textId="43B1A995"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Alkohol </w:t>
      </w:r>
    </w:p>
    <w:p w14:paraId="630CE54F" w14:textId="0D73EB46"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Chlordioxid </w:t>
      </w:r>
    </w:p>
    <w:p w14:paraId="00C5E0CB" w14:textId="331590CE"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Gesteinsmehle </w:t>
      </w:r>
    </w:p>
    <w:p w14:paraId="424D7E19" w14:textId="5D610766"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Kali- und Natronseifen </w:t>
      </w:r>
    </w:p>
    <w:p w14:paraId="31EB6152" w14:textId="6E65C8B7"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Kaliumhydroxid </w:t>
      </w:r>
    </w:p>
    <w:p w14:paraId="2E015CBC" w14:textId="51D20D90"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Branntkalk </w:t>
      </w:r>
    </w:p>
    <w:p w14:paraId="054F58E4" w14:textId="025F3B89"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Kalk </w:t>
      </w:r>
    </w:p>
    <w:p w14:paraId="5011C5F8" w14:textId="1A7BB1AA"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Kalkmilch </w:t>
      </w:r>
    </w:p>
    <w:p w14:paraId="54E49C33" w14:textId="7CB99C31"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mechanisch/thermische Behandlungen (z.</w:t>
      </w:r>
      <w:r w:rsidR="00942919">
        <w:rPr>
          <w:rFonts w:ascii="Tahoma" w:hAnsi="Tahoma" w:cs="Tahoma"/>
          <w:color w:val="auto"/>
          <w:sz w:val="20"/>
          <w:szCs w:val="20"/>
          <w:lang w:val="de-AT"/>
        </w:rPr>
        <w:t xml:space="preserve"> </w:t>
      </w:r>
      <w:r w:rsidRPr="00AD4026">
        <w:rPr>
          <w:rFonts w:ascii="Tahoma" w:hAnsi="Tahoma" w:cs="Tahoma"/>
          <w:color w:val="auto"/>
          <w:sz w:val="20"/>
          <w:szCs w:val="20"/>
          <w:lang w:val="de-AT"/>
        </w:rPr>
        <w:t xml:space="preserve">B. Abflammen) </w:t>
      </w:r>
    </w:p>
    <w:p w14:paraId="614939F3" w14:textId="52D9C584"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Mikroorganismen </w:t>
      </w:r>
    </w:p>
    <w:p w14:paraId="51410EEB" w14:textId="077B4335"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Natriumhydroxid </w:t>
      </w:r>
    </w:p>
    <w:p w14:paraId="47E63FF0" w14:textId="1ECDEB19"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Natriumkarbonat </w:t>
      </w:r>
    </w:p>
    <w:p w14:paraId="672FA99C" w14:textId="5CC0E350"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natürliche Pflanzenessenzen </w:t>
      </w:r>
    </w:p>
    <w:p w14:paraId="2A8AB431" w14:textId="3C7A92E3"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organische Säuren und deren Salze</w:t>
      </w:r>
      <w:r w:rsidR="00AD4026">
        <w:rPr>
          <w:rFonts w:ascii="Tahoma" w:hAnsi="Tahoma" w:cs="Tahoma"/>
          <w:color w:val="auto"/>
          <w:sz w:val="20"/>
          <w:szCs w:val="20"/>
          <w:lang w:val="de-AT"/>
        </w:rPr>
        <w:t>:</w:t>
      </w:r>
      <w:r w:rsidRPr="00AD4026">
        <w:rPr>
          <w:rFonts w:ascii="Tahoma" w:hAnsi="Tahoma" w:cs="Tahoma"/>
          <w:color w:val="auto"/>
          <w:sz w:val="20"/>
          <w:szCs w:val="20"/>
          <w:lang w:val="de-AT"/>
        </w:rPr>
        <w:t xml:space="preserve"> </w:t>
      </w:r>
    </w:p>
    <w:p w14:paraId="262F9292" w14:textId="4F539E98" w:rsidR="003506B2" w:rsidRPr="00AD4026" w:rsidRDefault="003506B2" w:rsidP="00EA1E5A">
      <w:pPr>
        <w:pStyle w:val="Default"/>
        <w:numPr>
          <w:ilvl w:val="0"/>
          <w:numId w:val="42"/>
        </w:numPr>
        <w:spacing w:before="60" w:line="276" w:lineRule="auto"/>
        <w:ind w:left="1134"/>
        <w:rPr>
          <w:rFonts w:ascii="Tahoma" w:hAnsi="Tahoma" w:cs="Tahoma"/>
          <w:color w:val="auto"/>
          <w:sz w:val="20"/>
          <w:szCs w:val="20"/>
          <w:lang w:val="de-AT"/>
        </w:rPr>
      </w:pPr>
      <w:r w:rsidRPr="00AD4026">
        <w:rPr>
          <w:rFonts w:ascii="Tahoma" w:hAnsi="Tahoma" w:cs="Tahoma"/>
          <w:color w:val="auto"/>
          <w:sz w:val="20"/>
          <w:szCs w:val="20"/>
          <w:lang w:val="de-AT"/>
        </w:rPr>
        <w:t xml:space="preserve">Zitronensäure </w:t>
      </w:r>
    </w:p>
    <w:p w14:paraId="0A16AB8E" w14:textId="69B3A80A" w:rsidR="003506B2" w:rsidRPr="00AD4026" w:rsidRDefault="003506B2" w:rsidP="00EA1E5A">
      <w:pPr>
        <w:pStyle w:val="Default"/>
        <w:numPr>
          <w:ilvl w:val="0"/>
          <w:numId w:val="42"/>
        </w:numPr>
        <w:spacing w:before="60" w:line="276" w:lineRule="auto"/>
        <w:ind w:left="1134"/>
        <w:rPr>
          <w:rFonts w:ascii="Tahoma" w:hAnsi="Tahoma" w:cs="Tahoma"/>
          <w:color w:val="auto"/>
          <w:sz w:val="20"/>
          <w:szCs w:val="20"/>
          <w:lang w:val="de-AT"/>
        </w:rPr>
      </w:pPr>
      <w:proofErr w:type="spellStart"/>
      <w:r w:rsidRPr="00AD4026">
        <w:rPr>
          <w:rFonts w:ascii="Tahoma" w:hAnsi="Tahoma" w:cs="Tahoma"/>
          <w:color w:val="auto"/>
          <w:sz w:val="20"/>
          <w:szCs w:val="20"/>
          <w:lang w:val="de-AT"/>
        </w:rPr>
        <w:t>Peressigsäure</w:t>
      </w:r>
      <w:proofErr w:type="spellEnd"/>
      <w:r w:rsidRPr="00AD4026">
        <w:rPr>
          <w:rFonts w:ascii="Tahoma" w:hAnsi="Tahoma" w:cs="Tahoma"/>
          <w:color w:val="auto"/>
          <w:sz w:val="20"/>
          <w:szCs w:val="20"/>
          <w:lang w:val="de-AT"/>
        </w:rPr>
        <w:t xml:space="preserve"> </w:t>
      </w:r>
    </w:p>
    <w:p w14:paraId="5620F5F2" w14:textId="06B14068" w:rsidR="003506B2" w:rsidRPr="00AD4026" w:rsidRDefault="003506B2" w:rsidP="00EA1E5A">
      <w:pPr>
        <w:pStyle w:val="Default"/>
        <w:numPr>
          <w:ilvl w:val="0"/>
          <w:numId w:val="42"/>
        </w:numPr>
        <w:spacing w:before="60" w:line="276" w:lineRule="auto"/>
        <w:ind w:left="1134"/>
        <w:rPr>
          <w:rFonts w:ascii="Tahoma" w:hAnsi="Tahoma" w:cs="Tahoma"/>
          <w:color w:val="auto"/>
          <w:sz w:val="20"/>
          <w:szCs w:val="20"/>
          <w:lang w:val="de-AT"/>
        </w:rPr>
      </w:pPr>
      <w:r w:rsidRPr="00AD4026">
        <w:rPr>
          <w:rFonts w:ascii="Tahoma" w:hAnsi="Tahoma" w:cs="Tahoma"/>
          <w:color w:val="auto"/>
          <w:sz w:val="20"/>
          <w:szCs w:val="20"/>
          <w:lang w:val="de-AT"/>
        </w:rPr>
        <w:t xml:space="preserve">Ameisensäure </w:t>
      </w:r>
    </w:p>
    <w:p w14:paraId="49882ECA" w14:textId="4DE4927E" w:rsidR="003506B2" w:rsidRPr="00AD4026" w:rsidRDefault="003506B2" w:rsidP="00EA1E5A">
      <w:pPr>
        <w:pStyle w:val="Default"/>
        <w:numPr>
          <w:ilvl w:val="0"/>
          <w:numId w:val="42"/>
        </w:numPr>
        <w:spacing w:before="60" w:line="276" w:lineRule="auto"/>
        <w:ind w:left="1134"/>
        <w:rPr>
          <w:rFonts w:ascii="Tahoma" w:hAnsi="Tahoma" w:cs="Tahoma"/>
          <w:color w:val="auto"/>
          <w:sz w:val="20"/>
          <w:szCs w:val="20"/>
          <w:lang w:val="de-AT"/>
        </w:rPr>
      </w:pPr>
      <w:r w:rsidRPr="00AD4026">
        <w:rPr>
          <w:rFonts w:ascii="Tahoma" w:hAnsi="Tahoma" w:cs="Tahoma"/>
          <w:color w:val="auto"/>
          <w:sz w:val="20"/>
          <w:szCs w:val="20"/>
          <w:lang w:val="de-AT"/>
        </w:rPr>
        <w:t xml:space="preserve">Milchsäure </w:t>
      </w:r>
    </w:p>
    <w:p w14:paraId="0877C81D" w14:textId="22597296" w:rsidR="003506B2" w:rsidRPr="00AD4026" w:rsidRDefault="003506B2" w:rsidP="00EA1E5A">
      <w:pPr>
        <w:pStyle w:val="Default"/>
        <w:numPr>
          <w:ilvl w:val="0"/>
          <w:numId w:val="42"/>
        </w:numPr>
        <w:spacing w:before="60" w:line="276" w:lineRule="auto"/>
        <w:ind w:left="1134"/>
        <w:rPr>
          <w:rFonts w:ascii="Tahoma" w:hAnsi="Tahoma" w:cs="Tahoma"/>
          <w:color w:val="auto"/>
          <w:sz w:val="20"/>
          <w:szCs w:val="20"/>
          <w:lang w:val="de-AT"/>
        </w:rPr>
      </w:pPr>
      <w:r w:rsidRPr="00AD4026">
        <w:rPr>
          <w:rFonts w:ascii="Tahoma" w:hAnsi="Tahoma" w:cs="Tahoma"/>
          <w:color w:val="auto"/>
          <w:sz w:val="20"/>
          <w:szCs w:val="20"/>
          <w:lang w:val="de-AT"/>
        </w:rPr>
        <w:t xml:space="preserve">Oxalsäure </w:t>
      </w:r>
    </w:p>
    <w:p w14:paraId="7644B402" w14:textId="42C72EB7" w:rsidR="003506B2" w:rsidRPr="00AD4026" w:rsidRDefault="003506B2" w:rsidP="00EA1E5A">
      <w:pPr>
        <w:pStyle w:val="Default"/>
        <w:numPr>
          <w:ilvl w:val="0"/>
          <w:numId w:val="42"/>
        </w:numPr>
        <w:spacing w:before="60" w:line="276" w:lineRule="auto"/>
        <w:ind w:left="1134"/>
        <w:rPr>
          <w:rFonts w:ascii="Tahoma" w:hAnsi="Tahoma" w:cs="Tahoma"/>
          <w:color w:val="auto"/>
          <w:sz w:val="20"/>
          <w:szCs w:val="20"/>
          <w:lang w:val="de-AT"/>
        </w:rPr>
      </w:pPr>
      <w:r w:rsidRPr="00AD4026">
        <w:rPr>
          <w:rFonts w:ascii="Tahoma" w:hAnsi="Tahoma" w:cs="Tahoma"/>
          <w:color w:val="auto"/>
          <w:sz w:val="20"/>
          <w:szCs w:val="20"/>
          <w:lang w:val="de-AT"/>
        </w:rPr>
        <w:t xml:space="preserve">Essigsäure </w:t>
      </w:r>
    </w:p>
    <w:p w14:paraId="44BAA8C3" w14:textId="3B18F52E" w:rsidR="003506B2" w:rsidRPr="00AD4026" w:rsidRDefault="003506B2" w:rsidP="00EA1E5A">
      <w:pPr>
        <w:pStyle w:val="Default"/>
        <w:numPr>
          <w:ilvl w:val="0"/>
          <w:numId w:val="42"/>
        </w:numPr>
        <w:spacing w:before="60" w:line="276" w:lineRule="auto"/>
        <w:ind w:left="1134"/>
        <w:rPr>
          <w:rFonts w:ascii="Tahoma" w:hAnsi="Tahoma" w:cs="Tahoma"/>
          <w:color w:val="auto"/>
          <w:sz w:val="20"/>
          <w:szCs w:val="20"/>
          <w:lang w:val="de-AT"/>
        </w:rPr>
      </w:pPr>
      <w:r w:rsidRPr="00AD4026">
        <w:rPr>
          <w:rFonts w:ascii="Tahoma" w:hAnsi="Tahoma" w:cs="Tahoma"/>
          <w:color w:val="auto"/>
          <w:sz w:val="20"/>
          <w:szCs w:val="20"/>
          <w:lang w:val="de-AT"/>
        </w:rPr>
        <w:t xml:space="preserve">Benzoesäure </w:t>
      </w:r>
    </w:p>
    <w:p w14:paraId="47E91A61" w14:textId="4118EE7F"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 xml:space="preserve">Wasser und Dampf </w:t>
      </w:r>
    </w:p>
    <w:p w14:paraId="26B844F5" w14:textId="17179707" w:rsidR="003506B2" w:rsidRPr="00AD4026" w:rsidRDefault="003506B2" w:rsidP="00EA1E5A">
      <w:pPr>
        <w:pStyle w:val="Default"/>
        <w:numPr>
          <w:ilvl w:val="0"/>
          <w:numId w:val="28"/>
        </w:numPr>
        <w:spacing w:before="60" w:line="276" w:lineRule="auto"/>
        <w:rPr>
          <w:rFonts w:ascii="Tahoma" w:hAnsi="Tahoma" w:cs="Tahoma"/>
          <w:color w:val="auto"/>
          <w:sz w:val="20"/>
          <w:szCs w:val="20"/>
          <w:lang w:val="de-AT"/>
        </w:rPr>
      </w:pPr>
      <w:r w:rsidRPr="00AD4026">
        <w:rPr>
          <w:rFonts w:ascii="Tahoma" w:hAnsi="Tahoma" w:cs="Tahoma"/>
          <w:color w:val="auto"/>
          <w:sz w:val="20"/>
          <w:szCs w:val="20"/>
          <w:lang w:val="de-AT"/>
        </w:rPr>
        <w:t>Wasserstoffperoxid</w:t>
      </w:r>
    </w:p>
    <w:p w14:paraId="5C2C4224" w14:textId="77777777" w:rsidR="007E1D84" w:rsidRPr="00AD4026" w:rsidRDefault="007E1D84" w:rsidP="00AD4026">
      <w:pPr>
        <w:pStyle w:val="Default"/>
        <w:rPr>
          <w:rFonts w:ascii="Tahoma" w:hAnsi="Tahoma" w:cs="Tahoma"/>
          <w:color w:val="auto"/>
          <w:sz w:val="20"/>
          <w:szCs w:val="20"/>
          <w:lang w:val="de-AT"/>
        </w:rPr>
      </w:pPr>
    </w:p>
    <w:p w14:paraId="12AA214B" w14:textId="77777777" w:rsidR="007E1D84" w:rsidRPr="00CA4D04" w:rsidRDefault="007E1D84" w:rsidP="0002086F">
      <w:pPr>
        <w:pStyle w:val="Default"/>
        <w:jc w:val="both"/>
        <w:rPr>
          <w:rFonts w:ascii="Tahoma" w:hAnsi="Tahoma" w:cs="Tahoma"/>
          <w:sz w:val="20"/>
          <w:szCs w:val="20"/>
        </w:rPr>
      </w:pPr>
      <w:r w:rsidRPr="00CA4D04">
        <w:rPr>
          <w:rFonts w:ascii="Tahoma" w:hAnsi="Tahoma" w:cs="Tahoma"/>
          <w:sz w:val="20"/>
          <w:szCs w:val="20"/>
        </w:rPr>
        <w:t xml:space="preserve">Für nichtlandwirtschaftliche Betriebe, die landwirtschaftliche Primärerzeugnisse lagern oder transportieren, stellt die oben angeführte Liste eine Empfehlung dar. </w:t>
      </w:r>
    </w:p>
    <w:p w14:paraId="7015EE1A" w14:textId="77777777" w:rsidR="00293405" w:rsidRDefault="007E1D84" w:rsidP="00293405">
      <w:pPr>
        <w:jc w:val="both"/>
        <w:rPr>
          <w:rFonts w:cs="Tahoma"/>
          <w:szCs w:val="20"/>
        </w:rPr>
      </w:pPr>
      <w:r w:rsidRPr="00E53F3F">
        <w:rPr>
          <w:rFonts w:cs="Tahoma"/>
          <w:szCs w:val="20"/>
        </w:rPr>
        <w:t>Diese Liste zulässiger Reinigungs- und Desinfektionsmittel ist mit Geltungsbeginn einer den Gegenstand regelnden Liste der Europäischen Kommission als obsolet zu betrachten.</w:t>
      </w:r>
    </w:p>
    <w:p w14:paraId="145C5B47" w14:textId="77777777" w:rsidR="00293405" w:rsidRPr="007E1D84" w:rsidRDefault="00293405" w:rsidP="00293405">
      <w:pPr>
        <w:pStyle w:val="berschrift2"/>
      </w:pPr>
      <w:bookmarkStart w:id="147" w:name="_Toc182389376"/>
      <w:bookmarkStart w:id="148" w:name="_Toc182389874"/>
      <w:bookmarkStart w:id="149" w:name="_Toc182390033"/>
      <w:bookmarkStart w:id="150" w:name="_Toc182390127"/>
      <w:bookmarkStart w:id="151" w:name="_Toc182390227"/>
      <w:bookmarkStart w:id="152" w:name="_Toc213243162"/>
      <w:r>
        <w:lastRenderedPageBreak/>
        <w:t>Nutzungsvereinbarungen</w:t>
      </w:r>
      <w:bookmarkEnd w:id="147"/>
      <w:bookmarkEnd w:id="148"/>
      <w:bookmarkEnd w:id="149"/>
      <w:bookmarkEnd w:id="150"/>
      <w:bookmarkEnd w:id="151"/>
      <w:bookmarkEnd w:id="152"/>
    </w:p>
    <w:p w14:paraId="133B0332" w14:textId="3F06E39D" w:rsidR="00644A32" w:rsidRDefault="00293405" w:rsidP="001203DE">
      <w:pPr>
        <w:jc w:val="both"/>
        <w:rPr>
          <w:rFonts w:cs="Tahoma"/>
          <w:szCs w:val="20"/>
          <w:lang w:val="de-DE"/>
        </w:rPr>
      </w:pPr>
      <w:r>
        <w:rPr>
          <w:rFonts w:cs="Tahoma"/>
          <w:szCs w:val="20"/>
          <w:lang w:val="de-DE"/>
        </w:rPr>
        <w:t>Nutzungsvereinbarungen müssen mindestens für die Dauer von 12 Monaten oder für mindestens eine ganze</w:t>
      </w:r>
      <w:r w:rsidRPr="00FE176C">
        <w:rPr>
          <w:rFonts w:cs="Tahoma"/>
          <w:szCs w:val="20"/>
          <w:lang w:val="de-DE"/>
        </w:rPr>
        <w:t xml:space="preserve"> Vegetationsperiode</w:t>
      </w:r>
      <w:r>
        <w:rPr>
          <w:rFonts w:cs="Tahoma"/>
          <w:szCs w:val="20"/>
          <w:lang w:val="de-DE"/>
        </w:rPr>
        <w:t xml:space="preserve"> abgeschlossen werden</w:t>
      </w:r>
      <w:r>
        <w:rPr>
          <w:rStyle w:val="Funotenzeichen"/>
          <w:rFonts w:cs="Tahoma"/>
          <w:szCs w:val="20"/>
          <w:lang w:val="de-DE"/>
        </w:rPr>
        <w:footnoteReference w:id="6"/>
      </w:r>
      <w:r>
        <w:rPr>
          <w:rFonts w:cs="Tahoma"/>
          <w:szCs w:val="20"/>
          <w:lang w:val="de-DE"/>
        </w:rPr>
        <w:t>.</w:t>
      </w:r>
    </w:p>
    <w:p w14:paraId="3FDF8779" w14:textId="300235C0" w:rsidR="00F7660B" w:rsidRPr="007E1D84" w:rsidRDefault="00F7660B" w:rsidP="00F7660B">
      <w:pPr>
        <w:pStyle w:val="berschrift2"/>
      </w:pPr>
      <w:bookmarkStart w:id="153" w:name="_Toc213243163"/>
      <w:r>
        <w:t>Klarstellung zu „</w:t>
      </w:r>
      <w:r w:rsidRPr="00F7660B">
        <w:t>Nicht chemisch behandelt</w:t>
      </w:r>
      <w:r>
        <w:t>“ gem. Anhang II der VO (EU) 2021/1165</w:t>
      </w:r>
      <w:bookmarkEnd w:id="153"/>
    </w:p>
    <w:p w14:paraId="09596D82" w14:textId="4EF263EF" w:rsidR="00F7660B" w:rsidRDefault="00F7660B" w:rsidP="00452816">
      <w:pPr>
        <w:jc w:val="both"/>
      </w:pPr>
      <w:r>
        <w:t>Die Voraussetzung für die Verwendung von Sägemehl und Holzschnitt, Rindenkompost und Holzasche als Düngemittel, Bodenverbesserer und Nährstoff</w:t>
      </w:r>
      <w:r w:rsidRPr="00826B93">
        <w:t xml:space="preserve"> </w:t>
      </w:r>
      <w:r>
        <w:t>l</w:t>
      </w:r>
      <w:r w:rsidR="00C22C79">
        <w:t>aut</w:t>
      </w:r>
      <w:r>
        <w:t xml:space="preserve"> Anhang II der VO (EU) 2021/1165 lautet, dass das Holz nach dem Einschlag nicht chemisch behandelt wurde. Bezüglich dieser Einschränkung gilt folgende nationale Auslegung: </w:t>
      </w:r>
    </w:p>
    <w:p w14:paraId="46CAB738" w14:textId="77777777" w:rsidR="00F7660B" w:rsidRDefault="00F7660B" w:rsidP="00452816">
      <w:pPr>
        <w:jc w:val="both"/>
      </w:pPr>
      <w:r>
        <w:t xml:space="preserve"> „Nicht chemisch behandelt“ bedeutet im o.g. Zusammenhang, dass physikalische Behandlungen zulässig</w:t>
      </w:r>
      <w:r w:rsidRPr="000A7A29">
        <w:t xml:space="preserve"> </w:t>
      </w:r>
      <w:r>
        <w:t xml:space="preserve">sind. </w:t>
      </w:r>
    </w:p>
    <w:p w14:paraId="581793BF" w14:textId="77777777" w:rsidR="00F7660B" w:rsidRPr="00452816" w:rsidRDefault="00F7660B" w:rsidP="0086583C">
      <w:pPr>
        <w:rPr>
          <w:rFonts w:cs="Tahoma"/>
          <w:szCs w:val="20"/>
        </w:rPr>
      </w:pPr>
    </w:p>
    <w:p w14:paraId="5D148767" w14:textId="77FBC4EA" w:rsidR="00E56CE6" w:rsidRPr="00E56CE6" w:rsidRDefault="00E56CE6" w:rsidP="00265181">
      <w:pPr>
        <w:pStyle w:val="berschrift1"/>
      </w:pPr>
      <w:bookmarkStart w:id="154" w:name="_Toc135639105"/>
      <w:bookmarkStart w:id="155" w:name="_Toc135646557"/>
      <w:bookmarkStart w:id="156" w:name="_Toc182389377"/>
      <w:bookmarkStart w:id="157" w:name="_Toc182389875"/>
      <w:bookmarkStart w:id="158" w:name="_Toc182390034"/>
      <w:bookmarkStart w:id="159" w:name="_Toc182390128"/>
      <w:bookmarkStart w:id="160" w:name="_Toc182390228"/>
      <w:bookmarkStart w:id="161" w:name="_Toc213243164"/>
      <w:bookmarkStart w:id="162" w:name="_Toc213243495"/>
      <w:r w:rsidRPr="00265181">
        <w:t>Tierproduktion</w:t>
      </w:r>
      <w:bookmarkEnd w:id="154"/>
      <w:bookmarkEnd w:id="155"/>
      <w:bookmarkEnd w:id="156"/>
      <w:bookmarkEnd w:id="157"/>
      <w:bookmarkEnd w:id="158"/>
      <w:bookmarkEnd w:id="159"/>
      <w:bookmarkEnd w:id="160"/>
      <w:bookmarkEnd w:id="161"/>
      <w:bookmarkEnd w:id="162"/>
    </w:p>
    <w:p w14:paraId="4052FEFD" w14:textId="7DC4FCBE" w:rsidR="00265181" w:rsidRPr="00265181" w:rsidRDefault="00265181" w:rsidP="00352506">
      <w:pPr>
        <w:pStyle w:val="berschrift2"/>
      </w:pPr>
      <w:bookmarkStart w:id="163" w:name="_Toc135639106"/>
      <w:bookmarkStart w:id="164" w:name="_Toc135646558"/>
      <w:bookmarkStart w:id="165" w:name="_Toc182389378"/>
      <w:bookmarkStart w:id="166" w:name="_Toc182389876"/>
      <w:bookmarkStart w:id="167" w:name="_Toc182390035"/>
      <w:bookmarkStart w:id="168" w:name="_Toc182390129"/>
      <w:bookmarkStart w:id="169" w:name="_Toc182390229"/>
      <w:bookmarkStart w:id="170" w:name="_Toc213243165"/>
      <w:r w:rsidRPr="00265181">
        <w:t>Allgemeine Anforderungen zur Tierproduktion</w:t>
      </w:r>
      <w:bookmarkEnd w:id="163"/>
      <w:bookmarkEnd w:id="164"/>
      <w:bookmarkEnd w:id="165"/>
      <w:bookmarkEnd w:id="166"/>
      <w:bookmarkEnd w:id="167"/>
      <w:bookmarkEnd w:id="168"/>
      <w:bookmarkEnd w:id="169"/>
      <w:bookmarkEnd w:id="170"/>
    </w:p>
    <w:p w14:paraId="74213E13" w14:textId="79FC105F" w:rsidR="00C714FB" w:rsidRPr="00265181" w:rsidRDefault="00C714FB" w:rsidP="007B70C3">
      <w:pPr>
        <w:pStyle w:val="berschrift3"/>
      </w:pPr>
      <w:bookmarkStart w:id="171" w:name="_Toc135639107"/>
      <w:bookmarkStart w:id="172" w:name="_Toc135646559"/>
      <w:bookmarkStart w:id="173" w:name="_Toc182389379"/>
      <w:bookmarkStart w:id="174" w:name="_Toc182389877"/>
      <w:bookmarkStart w:id="175" w:name="_Toc182390036"/>
      <w:bookmarkStart w:id="176" w:name="_Toc182390130"/>
      <w:bookmarkStart w:id="177" w:name="_Toc182390230"/>
      <w:bookmarkStart w:id="178" w:name="_Toc213243166"/>
      <w:r w:rsidRPr="00265181">
        <w:t>Zugang nicht</w:t>
      </w:r>
      <w:r w:rsidR="002371FC" w:rsidRPr="00265181">
        <w:t>-</w:t>
      </w:r>
      <w:r w:rsidRPr="00265181">
        <w:t>biologischer Tiere</w:t>
      </w:r>
      <w:r w:rsidR="000666B2">
        <w:t xml:space="preserve"> </w:t>
      </w:r>
      <w:r w:rsidRPr="00265181">
        <w:rPr>
          <w:shd w:val="clear" w:color="auto" w:fill="D6E3BC" w:themeFill="accent3" w:themeFillTint="66"/>
        </w:rPr>
        <w:t>*</w:t>
      </w:r>
      <w:bookmarkEnd w:id="171"/>
      <w:bookmarkEnd w:id="172"/>
      <w:bookmarkEnd w:id="173"/>
      <w:bookmarkEnd w:id="174"/>
      <w:bookmarkEnd w:id="175"/>
      <w:bookmarkEnd w:id="176"/>
      <w:bookmarkEnd w:id="177"/>
      <w:bookmarkEnd w:id="178"/>
    </w:p>
    <w:p w14:paraId="017A07B7" w14:textId="77777777" w:rsidR="00DD68F7" w:rsidRDefault="00C714FB" w:rsidP="007B70C3">
      <w:pPr>
        <w:jc w:val="both"/>
      </w:pPr>
      <w:r>
        <w:t xml:space="preserve">Für den </w:t>
      </w:r>
      <w:r w:rsidR="005B2289">
        <w:t>Z</w:t>
      </w:r>
      <w:r>
        <w:t>ugang</w:t>
      </w:r>
      <w:r w:rsidR="005702B7">
        <w:t xml:space="preserve"> nicht</w:t>
      </w:r>
      <w:r w:rsidR="002371FC">
        <w:t>-</w:t>
      </w:r>
      <w:r w:rsidR="005702B7">
        <w:t>biologischer Tiere</w:t>
      </w:r>
      <w:r>
        <w:t xml:space="preserve"> </w:t>
      </w:r>
      <w:r w:rsidRPr="0053724F">
        <w:t xml:space="preserve">im Sinne von Anhang II Teil </w:t>
      </w:r>
      <w:proofErr w:type="gramStart"/>
      <w:r w:rsidRPr="0053724F">
        <w:t>II</w:t>
      </w:r>
      <w:proofErr w:type="gramEnd"/>
      <w:r w:rsidRPr="0053724F">
        <w:t xml:space="preserve"> P</w:t>
      </w:r>
      <w:r w:rsidR="00234D67">
        <w:t>unkt</w:t>
      </w:r>
      <w:r w:rsidRPr="0053724F">
        <w:t xml:space="preserve"> 1.</w:t>
      </w:r>
      <w:r>
        <w:t>3.4</w:t>
      </w:r>
      <w:r w:rsidR="00F45BB6">
        <w:t>.</w:t>
      </w:r>
      <w:r w:rsidRPr="0053724F">
        <w:t xml:space="preserve"> der VO (EU) 2018/848</w:t>
      </w:r>
      <w:r w:rsidRPr="00081731">
        <w:t xml:space="preserve"> </w:t>
      </w:r>
      <w:r>
        <w:t xml:space="preserve">sind von </w:t>
      </w:r>
      <w:proofErr w:type="spellStart"/>
      <w:r>
        <w:t>Unternehmer:innen</w:t>
      </w:r>
      <w:proofErr w:type="spellEnd"/>
      <w:r>
        <w:t xml:space="preserve">, die Tiere nach den Vorschriften der </w:t>
      </w:r>
      <w:r w:rsidR="00D83595">
        <w:t xml:space="preserve">VO (EU) 2018/848 </w:t>
      </w:r>
      <w:r w:rsidR="005702B7">
        <w:t xml:space="preserve">biologisch </w:t>
      </w:r>
      <w:r w:rsidRPr="008506F5">
        <w:t>aufziehen</w:t>
      </w:r>
      <w:r>
        <w:t xml:space="preserve"> </w:t>
      </w:r>
      <w:r w:rsidRPr="008506F5">
        <w:t>oder</w:t>
      </w:r>
      <w:r>
        <w:t xml:space="preserve"> halten</w:t>
      </w:r>
      <w:r w:rsidRPr="008506F5">
        <w:t>,</w:t>
      </w:r>
      <w:r>
        <w:t xml:space="preserve"> die</w:t>
      </w:r>
      <w:r w:rsidR="00D07C5B">
        <w:t xml:space="preserve"> folgenden</w:t>
      </w:r>
      <w:r>
        <w:t xml:space="preserve"> Vorgaben einzuhalten</w:t>
      </w:r>
      <w:r w:rsidR="00D07C5B">
        <w:t>:</w:t>
      </w:r>
      <w:r w:rsidR="00234D67">
        <w:t xml:space="preserve"> </w:t>
      </w:r>
    </w:p>
    <w:p w14:paraId="56847D5B" w14:textId="53FCD3B2" w:rsidR="00A123EC" w:rsidRDefault="00C714FB" w:rsidP="007B70C3">
      <w:pPr>
        <w:jc w:val="both"/>
      </w:pPr>
      <w:r w:rsidRPr="007B70C3">
        <w:t xml:space="preserve">[für </w:t>
      </w:r>
      <w:proofErr w:type="spellStart"/>
      <w:r w:rsidRPr="007B70C3">
        <w:t>U</w:t>
      </w:r>
      <w:r w:rsidR="00234D67">
        <w:t>nternehmer:innen</w:t>
      </w:r>
      <w:proofErr w:type="spellEnd"/>
      <w:r w:rsidRPr="007B70C3">
        <w:t xml:space="preserve"> relevante Bestimmungen werden aus der</w:t>
      </w:r>
      <w:r w:rsidR="00116C06">
        <w:t xml:space="preserve"> Verfahrensanweisung „Zugang nicht-biologischer Tiere“ (</w:t>
      </w:r>
      <w:r w:rsidRPr="007B70C3">
        <w:t>VA</w:t>
      </w:r>
      <w:r w:rsidR="003E1999">
        <w:t>_00</w:t>
      </w:r>
      <w:r w:rsidR="00ED097A">
        <w:t>0</w:t>
      </w:r>
      <w:r w:rsidR="003E1999">
        <w:t>8</w:t>
      </w:r>
      <w:r w:rsidR="00116C06">
        <w:t>)</w:t>
      </w:r>
      <w:r w:rsidRPr="007B70C3">
        <w:t xml:space="preserve"> übernommen]</w:t>
      </w:r>
    </w:p>
    <w:p w14:paraId="3460C1EE" w14:textId="4B6C244A" w:rsidR="00A123EC" w:rsidRPr="00F31A1A" w:rsidRDefault="00931C2B" w:rsidP="00521869">
      <w:pPr>
        <w:pStyle w:val="berschrift4"/>
        <w:rPr>
          <w:rFonts w:ascii="Tahoma" w:hAnsi="Tahoma" w:cs="Tahoma"/>
        </w:rPr>
      </w:pPr>
      <w:bookmarkStart w:id="179" w:name="_Toc182389380"/>
      <w:r w:rsidRPr="00F31A1A">
        <w:rPr>
          <w:rFonts w:ascii="Tahoma" w:hAnsi="Tahoma" w:cs="Tahoma"/>
        </w:rPr>
        <w:t>Definition: n</w:t>
      </w:r>
      <w:r w:rsidR="00A123EC" w:rsidRPr="00F31A1A">
        <w:rPr>
          <w:rFonts w:ascii="Tahoma" w:hAnsi="Tahoma" w:cs="Tahoma"/>
        </w:rPr>
        <w:t>icht-biologische konform zugegangene Tiere</w:t>
      </w:r>
      <w:bookmarkEnd w:id="179"/>
    </w:p>
    <w:p w14:paraId="1F821325" w14:textId="00985442" w:rsidR="00A123EC" w:rsidRDefault="00A123EC" w:rsidP="007B70C3">
      <w:pPr>
        <w:jc w:val="both"/>
      </w:pPr>
      <w:r>
        <w:t>Nicht-biologische konform zugegangene Tiere (bzw. ein konformer nicht-biologischer Tierzugang) sind</w:t>
      </w:r>
    </w:p>
    <w:p w14:paraId="14290503" w14:textId="6A56A46C" w:rsidR="00A123EC" w:rsidRDefault="00A123EC" w:rsidP="00A2780E">
      <w:pPr>
        <w:pStyle w:val="Listenabsatz"/>
        <w:numPr>
          <w:ilvl w:val="0"/>
          <w:numId w:val="21"/>
        </w:numPr>
        <w:jc w:val="both"/>
      </w:pPr>
      <w:r>
        <w:t>Tiere, die gem</w:t>
      </w:r>
      <w:r w:rsidR="00234D67">
        <w:t>äß</w:t>
      </w:r>
      <w:r>
        <w:t xml:space="preserve"> Anhang II Teil </w:t>
      </w:r>
      <w:proofErr w:type="gramStart"/>
      <w:r>
        <w:t>II</w:t>
      </w:r>
      <w:proofErr w:type="gramEnd"/>
      <w:r>
        <w:t xml:space="preserve"> </w:t>
      </w:r>
      <w:r w:rsidR="000666B2">
        <w:t>P</w:t>
      </w:r>
      <w:r w:rsidR="00234D67">
        <w:t>unk</w:t>
      </w:r>
      <w:r w:rsidR="000666B2">
        <w:t xml:space="preserve">t </w:t>
      </w:r>
      <w:r>
        <w:t>1.3.4.4</w:t>
      </w:r>
      <w:r w:rsidR="00F45BB6">
        <w:t>.</w:t>
      </w:r>
      <w:r>
        <w:t xml:space="preserve"> der VO (EU) 2018/848 mit entsprechender Genehmigung durch die zuständige Behörde aus einer nicht-biologischen Produktionseinheit zugehen und deren spezifischen Umstellungszeiträume noch laufen.</w:t>
      </w:r>
    </w:p>
    <w:p w14:paraId="04B20CD9" w14:textId="005E7D2E" w:rsidR="00A123EC" w:rsidRDefault="00A123EC" w:rsidP="00A2780E">
      <w:pPr>
        <w:pStyle w:val="Listenabsatz"/>
        <w:numPr>
          <w:ilvl w:val="0"/>
          <w:numId w:val="21"/>
        </w:numPr>
        <w:jc w:val="both"/>
      </w:pPr>
      <w:r>
        <w:t>Tiere einer gefährdeten Nutztierrasse gem</w:t>
      </w:r>
      <w:r w:rsidR="00234D67">
        <w:t>äß</w:t>
      </w:r>
      <w:r>
        <w:t xml:space="preserve"> Liste der ÖPUL-Maßnahme zur Erhaltung gefährdete</w:t>
      </w:r>
      <w:r w:rsidR="00116C06">
        <w:t>r</w:t>
      </w:r>
      <w:r>
        <w:t xml:space="preserve"> Nutztierrassen (s</w:t>
      </w:r>
      <w:r w:rsidR="000666B2">
        <w:t>iehe</w:t>
      </w:r>
      <w:r>
        <w:t xml:space="preserve"> P</w:t>
      </w:r>
      <w:r w:rsidR="00234D67">
        <w:t>un</w:t>
      </w:r>
      <w:r>
        <w:t xml:space="preserve">kt 3.1.1. der </w:t>
      </w:r>
      <w:r w:rsidR="00116C06" w:rsidRPr="00116C06">
        <w:t>Verfahrensanweisung „Zugang nicht-biologischer Tiere“</w:t>
      </w:r>
      <w:r w:rsidR="00116C06">
        <w:t xml:space="preserve"> (</w:t>
      </w:r>
      <w:r>
        <w:t>VA_0008</w:t>
      </w:r>
      <w:r w:rsidR="00116C06">
        <w:t>)</w:t>
      </w:r>
      <w:r>
        <w:t>), die gem</w:t>
      </w:r>
      <w:r w:rsidR="00234D67">
        <w:t>äß</w:t>
      </w:r>
      <w:r>
        <w:t xml:space="preserve"> Anhang II Teil </w:t>
      </w:r>
      <w:proofErr w:type="gramStart"/>
      <w:r>
        <w:t>II</w:t>
      </w:r>
      <w:proofErr w:type="gramEnd"/>
      <w:r>
        <w:t xml:space="preserve"> </w:t>
      </w:r>
      <w:r w:rsidR="000666B2">
        <w:t>P</w:t>
      </w:r>
      <w:r w:rsidR="00234D67">
        <w:t>unkt</w:t>
      </w:r>
      <w:r w:rsidR="000666B2">
        <w:t xml:space="preserve"> </w:t>
      </w:r>
      <w:r>
        <w:t>1.3.4.1</w:t>
      </w:r>
      <w:r w:rsidR="00F45BB6">
        <w:t>.</w:t>
      </w:r>
      <w:r>
        <w:t xml:space="preserve"> der VO (EU) 2018/848 zu Zuchtzwecken aus einer nicht-biologischen Produktionseinheit eingestellt werden und deren spezifischen Umstellungszeiträume noch laufen.</w:t>
      </w:r>
    </w:p>
    <w:p w14:paraId="3DA3A29F" w14:textId="333E18F7" w:rsidR="00A123EC" w:rsidRDefault="00A123EC" w:rsidP="00A2780E">
      <w:pPr>
        <w:pStyle w:val="Listenabsatz"/>
        <w:numPr>
          <w:ilvl w:val="0"/>
          <w:numId w:val="21"/>
        </w:numPr>
        <w:jc w:val="both"/>
      </w:pPr>
      <w:r>
        <w:t>Nicht-biologische Weiseln und Schwärme sofern die jährliche Obergrenze gem</w:t>
      </w:r>
      <w:r w:rsidR="00020E42">
        <w:t>äß</w:t>
      </w:r>
      <w:r>
        <w:t xml:space="preserve"> Anhang II Teil </w:t>
      </w:r>
      <w:proofErr w:type="gramStart"/>
      <w:r>
        <w:t>II</w:t>
      </w:r>
      <w:proofErr w:type="gramEnd"/>
      <w:r>
        <w:t xml:space="preserve"> </w:t>
      </w:r>
      <w:r w:rsidR="00234D67">
        <w:t xml:space="preserve">Punkt </w:t>
      </w:r>
      <w:r>
        <w:t>1.3.4.2</w:t>
      </w:r>
      <w:r w:rsidR="00F45BB6">
        <w:t>.</w:t>
      </w:r>
      <w:r>
        <w:t xml:space="preserve"> von 20</w:t>
      </w:r>
      <w:r w:rsidR="00DC3CFA">
        <w:t xml:space="preserve"> </w:t>
      </w:r>
      <w:r>
        <w:t>% nicht überschritten wurde und deren spezifischen Umstellungszeiträume noch laufen.</w:t>
      </w:r>
    </w:p>
    <w:p w14:paraId="124305AA" w14:textId="276994CB" w:rsidR="00A123EC" w:rsidRPr="00FE1649" w:rsidRDefault="00A123EC" w:rsidP="00A2780E">
      <w:pPr>
        <w:pStyle w:val="Listenabsatz"/>
        <w:numPr>
          <w:ilvl w:val="0"/>
          <w:numId w:val="21"/>
        </w:numPr>
        <w:jc w:val="both"/>
      </w:pPr>
      <w:r>
        <w:t>Junghennen für die Eiererzeugung und Geflügel für die Fleischerzeugung, die gem</w:t>
      </w:r>
      <w:r w:rsidR="00020E42">
        <w:t>äß</w:t>
      </w:r>
      <w:r>
        <w:t xml:space="preserve"> Anhang II Teil </w:t>
      </w:r>
      <w:proofErr w:type="gramStart"/>
      <w:r>
        <w:t>II</w:t>
      </w:r>
      <w:proofErr w:type="gramEnd"/>
      <w:r>
        <w:t xml:space="preserve"> </w:t>
      </w:r>
      <w:r w:rsidR="00234D67">
        <w:t xml:space="preserve">Punkt </w:t>
      </w:r>
      <w:r>
        <w:t>1.3.4.3</w:t>
      </w:r>
      <w:r w:rsidR="00F45BB6">
        <w:t>.</w:t>
      </w:r>
      <w:r>
        <w:t xml:space="preserve"> der VO (EU) 2018/848 mit entsprechender Genehmigung durch die zuständige Behörde aus einer nicht-biologischen Produktionseinheit zug</w:t>
      </w:r>
      <w:r w:rsidR="001671C1">
        <w:t>e</w:t>
      </w:r>
      <w:r>
        <w:t>hen und deren spezifischen Umstellungszeiträume noch laufen</w:t>
      </w:r>
      <w:r w:rsidR="001671C1">
        <w:t>.</w:t>
      </w:r>
    </w:p>
    <w:p w14:paraId="418BF89A" w14:textId="2B815E52" w:rsidR="00C714FB" w:rsidRPr="00F31A1A" w:rsidRDefault="00C714FB" w:rsidP="00521869">
      <w:pPr>
        <w:pStyle w:val="berschrift4"/>
        <w:rPr>
          <w:rFonts w:ascii="Tahoma" w:hAnsi="Tahoma" w:cs="Tahoma"/>
        </w:rPr>
      </w:pPr>
      <w:bookmarkStart w:id="180" w:name="_Toc182389381"/>
      <w:r w:rsidRPr="00F31A1A">
        <w:rPr>
          <w:rFonts w:ascii="Tahoma" w:hAnsi="Tahoma" w:cs="Tahoma"/>
          <w:szCs w:val="24"/>
        </w:rPr>
        <w:lastRenderedPageBreak/>
        <w:t>Einstellen von nicht</w:t>
      </w:r>
      <w:r w:rsidR="002371FC" w:rsidRPr="00F31A1A">
        <w:rPr>
          <w:rFonts w:ascii="Tahoma" w:hAnsi="Tahoma" w:cs="Tahoma"/>
          <w:szCs w:val="24"/>
        </w:rPr>
        <w:t>-</w:t>
      </w:r>
      <w:r w:rsidRPr="00F31A1A">
        <w:rPr>
          <w:rFonts w:ascii="Tahoma" w:hAnsi="Tahoma" w:cs="Tahoma"/>
          <w:szCs w:val="24"/>
        </w:rPr>
        <w:t>biologischen Jungtieren</w:t>
      </w:r>
      <w:r w:rsidR="0058423E" w:rsidRPr="00F31A1A">
        <w:rPr>
          <w:rFonts w:ascii="Tahoma" w:hAnsi="Tahoma" w:cs="Tahoma"/>
        </w:rPr>
        <w:t xml:space="preserve"> </w:t>
      </w:r>
      <w:r w:rsidRPr="00F31A1A">
        <w:rPr>
          <w:rFonts w:ascii="Tahoma" w:hAnsi="Tahoma" w:cs="Tahoma"/>
          <w:b/>
          <w:shd w:val="clear" w:color="auto" w:fill="D6E3BC" w:themeFill="accent3" w:themeFillTint="66"/>
        </w:rPr>
        <w:t>*</w:t>
      </w:r>
      <w:bookmarkEnd w:id="180"/>
    </w:p>
    <w:p w14:paraId="66E2DCD5" w14:textId="3A55F5A1" w:rsidR="00C714FB" w:rsidRDefault="00C714FB" w:rsidP="001203DE">
      <w:pPr>
        <w:jc w:val="both"/>
      </w:pPr>
      <w:r w:rsidRPr="00B6685A">
        <w:t>Die Anforderung „unmittelbar nach dem Absetzen gemäß den biologischen Produktionsvorschriften aufgezogen werden“ ist erfüllt, wenn die Tiere spätestens zum Zeitpunkt des Absetzens an den Biobetrieb übergehen. Der Zeitpunkt des Absetzens ist durch den vollständigen Wegfall natürlicher Milch/Muttermilch im Sinne der Bioregelung in der Ernährung bestimmt.</w:t>
      </w:r>
    </w:p>
    <w:p w14:paraId="0978E00C" w14:textId="4705B142" w:rsidR="00D70FAF" w:rsidRPr="00905E7A" w:rsidRDefault="004C4314" w:rsidP="007B70C3">
      <w:pPr>
        <w:pStyle w:val="berschrift3"/>
      </w:pPr>
      <w:bookmarkStart w:id="181" w:name="_Toc135639108"/>
      <w:bookmarkStart w:id="182" w:name="_Toc135646560"/>
      <w:bookmarkStart w:id="183" w:name="_Toc182389382"/>
      <w:bookmarkStart w:id="184" w:name="_Toc182389878"/>
      <w:bookmarkStart w:id="185" w:name="_Toc182390037"/>
      <w:bookmarkStart w:id="186" w:name="_Toc182390131"/>
      <w:bookmarkStart w:id="187" w:name="_Toc182390231"/>
      <w:bookmarkStart w:id="188" w:name="_Toc213243167"/>
      <w:r>
        <w:t xml:space="preserve">Regelungen iZm der </w:t>
      </w:r>
      <w:r w:rsidR="00C751B0" w:rsidRPr="00847D51">
        <w:t>U</w:t>
      </w:r>
      <w:r w:rsidR="00E56CE6" w:rsidRPr="00905E7A">
        <w:t xml:space="preserve">mstellung </w:t>
      </w:r>
      <w:r w:rsidR="00752025" w:rsidRPr="00036908">
        <w:t>einer</w:t>
      </w:r>
      <w:r w:rsidR="00E56CE6" w:rsidRPr="001125C6">
        <w:t xml:space="preserve"> Tier</w:t>
      </w:r>
      <w:r w:rsidR="00FE5EE0" w:rsidRPr="001125C6">
        <w:t>produktionseinheit</w:t>
      </w:r>
      <w:bookmarkEnd w:id="181"/>
      <w:bookmarkEnd w:id="182"/>
      <w:bookmarkEnd w:id="183"/>
      <w:bookmarkEnd w:id="184"/>
      <w:bookmarkEnd w:id="185"/>
      <w:bookmarkEnd w:id="186"/>
      <w:bookmarkEnd w:id="187"/>
      <w:bookmarkEnd w:id="188"/>
    </w:p>
    <w:p w14:paraId="45B99D37" w14:textId="045D4703" w:rsidR="00E56CE6" w:rsidRPr="00F31A1A" w:rsidRDefault="005822F2" w:rsidP="00521869">
      <w:pPr>
        <w:pStyle w:val="berschrift4"/>
        <w:rPr>
          <w:rFonts w:ascii="Tahoma" w:hAnsi="Tahoma" w:cs="Tahoma"/>
          <w:szCs w:val="24"/>
        </w:rPr>
      </w:pPr>
      <w:bookmarkStart w:id="189" w:name="_Toc182389383"/>
      <w:r w:rsidRPr="00F31A1A">
        <w:rPr>
          <w:rFonts w:ascii="Tahoma" w:hAnsi="Tahoma" w:cs="Tahoma"/>
          <w:szCs w:val="24"/>
        </w:rPr>
        <w:t>Umstellungs</w:t>
      </w:r>
      <w:r w:rsidR="00E56CE6" w:rsidRPr="00F31A1A">
        <w:rPr>
          <w:rFonts w:ascii="Tahoma" w:hAnsi="Tahoma" w:cs="Tahoma"/>
          <w:szCs w:val="24"/>
        </w:rPr>
        <w:t>zeit bei gleichzeitig beginnender Umstellung</w:t>
      </w:r>
      <w:bookmarkEnd w:id="189"/>
    </w:p>
    <w:p w14:paraId="7D37D258" w14:textId="480966FA" w:rsidR="00C751B0" w:rsidRDefault="00C751B0" w:rsidP="007B70C3">
      <w:pPr>
        <w:jc w:val="both"/>
      </w:pPr>
      <w:r>
        <w:t xml:space="preserve">Die Umstellungszeit bei gleichzeitig beginnender Umstellung gemäß Anhang II Teil </w:t>
      </w:r>
      <w:proofErr w:type="gramStart"/>
      <w:r>
        <w:t>II</w:t>
      </w:r>
      <w:proofErr w:type="gramEnd"/>
      <w:r>
        <w:t xml:space="preserve"> P</w:t>
      </w:r>
      <w:r w:rsidR="00234D67">
        <w:t>unkt</w:t>
      </w:r>
      <w:r>
        <w:t xml:space="preserve"> 1.2.1</w:t>
      </w:r>
      <w:r w:rsidR="00F45BB6">
        <w:t>.</w:t>
      </w:r>
      <w:r>
        <w:t xml:space="preserve"> der </w:t>
      </w:r>
      <w:r w:rsidR="00D83595" w:rsidRPr="00E94C2C">
        <w:t>VO</w:t>
      </w:r>
      <w:r w:rsidR="00D83595">
        <w:t xml:space="preserve"> (EU)</w:t>
      </w:r>
      <w:r w:rsidR="00D83595" w:rsidRPr="00E94C2C">
        <w:t xml:space="preserve"> 2018/848</w:t>
      </w:r>
      <w:r>
        <w:t xml:space="preserve"> </w:t>
      </w:r>
      <w:r w:rsidR="00016396">
        <w:t xml:space="preserve">beträgt </w:t>
      </w:r>
      <w:r>
        <w:t>für die Flächen, die der Fütterung dienen, sowie für alle Tiere (sowohl Pflanzenfresser wie auch Nicht-Pflanzenfresser), die zum Zeitpunkt des Umstellungsbeginns (Datum des Kontrollvertrag-Abschlusses) am Betrieb vorhanden sind, 24 Monate.</w:t>
      </w:r>
      <w:r w:rsidR="00A02775">
        <w:t xml:space="preserve"> </w:t>
      </w:r>
    </w:p>
    <w:p w14:paraId="0C1BD5BB" w14:textId="011A6871" w:rsidR="00C751B0" w:rsidRPr="00C84EA2" w:rsidRDefault="00C751B0" w:rsidP="007B70C3">
      <w:pPr>
        <w:jc w:val="both"/>
      </w:pPr>
      <w:r w:rsidRPr="00CD3024">
        <w:t xml:space="preserve">Dies </w:t>
      </w:r>
      <w:r w:rsidR="00DC3787">
        <w:t>gilt</w:t>
      </w:r>
      <w:r w:rsidR="00DC3787" w:rsidRPr="00CD3024">
        <w:t xml:space="preserve"> </w:t>
      </w:r>
      <w:r w:rsidRPr="00CD3024">
        <w:t xml:space="preserve">auch für die Nachkommen </w:t>
      </w:r>
      <w:r w:rsidR="006F5E26">
        <w:t>von</w:t>
      </w:r>
      <w:r w:rsidR="006F5E26" w:rsidRPr="00CD3024">
        <w:t xml:space="preserve"> </w:t>
      </w:r>
      <w:r w:rsidRPr="00CD3024">
        <w:t xml:space="preserve">in die </w:t>
      </w:r>
      <w:r>
        <w:t>Umstellung</w:t>
      </w:r>
      <w:r w:rsidRPr="00CD3024">
        <w:t xml:space="preserve"> mitgenommenen Tiere</w:t>
      </w:r>
      <w:r w:rsidR="006F5E26">
        <w:t>n</w:t>
      </w:r>
      <w:r w:rsidRPr="00CD3024">
        <w:t xml:space="preserve">, </w:t>
      </w:r>
      <w:proofErr w:type="gramStart"/>
      <w:r w:rsidRPr="00CD3024">
        <w:t>die</w:t>
      </w:r>
      <w:proofErr w:type="gramEnd"/>
      <w:r w:rsidRPr="00CD3024">
        <w:t xml:space="preserve"> während </w:t>
      </w:r>
      <w:r w:rsidRPr="00C84EA2">
        <w:t>der 24-monatigen gleichzeitigen Umstellung am Betrieb geboren werden.</w:t>
      </w:r>
    </w:p>
    <w:p w14:paraId="22E32606" w14:textId="0B8E04A6" w:rsidR="00C751B0" w:rsidRPr="00AD4026" w:rsidRDefault="00C751B0" w:rsidP="001203DE">
      <w:pPr>
        <w:pStyle w:val="Kommentartext"/>
        <w:jc w:val="both"/>
        <w:rPr>
          <w:szCs w:val="24"/>
        </w:rPr>
      </w:pPr>
      <w:r w:rsidRPr="00212F7B">
        <w:rPr>
          <w:szCs w:val="24"/>
          <w:u w:val="single"/>
        </w:rPr>
        <w:t>Hinweis</w:t>
      </w:r>
      <w:r w:rsidR="004C4314" w:rsidRPr="00212F7B">
        <w:rPr>
          <w:szCs w:val="24"/>
          <w:u w:val="single"/>
        </w:rPr>
        <w:t xml:space="preserve"> zur Pflanzenproduktion</w:t>
      </w:r>
      <w:r w:rsidRPr="00212F7B">
        <w:rPr>
          <w:szCs w:val="24"/>
          <w:u w:val="single"/>
        </w:rPr>
        <w:t xml:space="preserve">: </w:t>
      </w:r>
      <w:r w:rsidR="001203DE">
        <w:rPr>
          <w:szCs w:val="24"/>
          <w:u w:val="single"/>
        </w:rPr>
        <w:tab/>
      </w:r>
      <w:r w:rsidR="00212F7B" w:rsidRPr="00212F7B">
        <w:rPr>
          <w:szCs w:val="24"/>
          <w:u w:val="single"/>
        </w:rPr>
        <w:br/>
      </w:r>
      <w:r w:rsidR="006F5E26" w:rsidRPr="00AD4026">
        <w:rPr>
          <w:szCs w:val="24"/>
        </w:rPr>
        <w:t xml:space="preserve">Bei gleichzeitig beginnender Umstellung </w:t>
      </w:r>
      <w:r w:rsidRPr="00AD4026">
        <w:rPr>
          <w:szCs w:val="24"/>
        </w:rPr>
        <w:t xml:space="preserve">gibt </w:t>
      </w:r>
      <w:r w:rsidR="006F5E26" w:rsidRPr="00AD4026">
        <w:rPr>
          <w:szCs w:val="24"/>
        </w:rPr>
        <w:t>es</w:t>
      </w:r>
      <w:r w:rsidR="00CD23C3" w:rsidRPr="00AD4026">
        <w:rPr>
          <w:szCs w:val="24"/>
        </w:rPr>
        <w:t xml:space="preserve"> </w:t>
      </w:r>
      <w:r w:rsidRPr="00AD4026">
        <w:rPr>
          <w:szCs w:val="24"/>
        </w:rPr>
        <w:t>keine Kombinationsmöglichkeit mit einer rückwirkende</w:t>
      </w:r>
      <w:r w:rsidR="0058423E" w:rsidRPr="00AD4026">
        <w:rPr>
          <w:szCs w:val="24"/>
        </w:rPr>
        <w:t>n</w:t>
      </w:r>
      <w:r w:rsidRPr="00AD4026">
        <w:rPr>
          <w:szCs w:val="24"/>
        </w:rPr>
        <w:t xml:space="preserve"> Anerkennung von Umstellungszeiten bei Flächen. Bei der g</w:t>
      </w:r>
      <w:r w:rsidR="00DC3787" w:rsidRPr="00AD4026">
        <w:rPr>
          <w:szCs w:val="24"/>
        </w:rPr>
        <w:t>le</w:t>
      </w:r>
      <w:r w:rsidRPr="00AD4026">
        <w:rPr>
          <w:szCs w:val="24"/>
        </w:rPr>
        <w:t>ichzeitig beginnenden Umstellung ist keine rückwirkende Anerkennung als Teil des Umstellungszeitraums vorgesehen.</w:t>
      </w:r>
    </w:p>
    <w:p w14:paraId="7F368BC4" w14:textId="2EB2EF13" w:rsidR="003519AA" w:rsidRPr="00F31A1A" w:rsidRDefault="003C59E8" w:rsidP="001203DE">
      <w:pPr>
        <w:pStyle w:val="berschrift4"/>
        <w:jc w:val="both"/>
        <w:rPr>
          <w:rFonts w:ascii="Tahoma" w:hAnsi="Tahoma" w:cs="Tahoma"/>
          <w:szCs w:val="24"/>
        </w:rPr>
      </w:pPr>
      <w:bookmarkStart w:id="190" w:name="_Toc182389384"/>
      <w:r w:rsidRPr="00F31A1A">
        <w:rPr>
          <w:rFonts w:ascii="Tahoma" w:hAnsi="Tahoma" w:cs="Tahoma"/>
          <w:szCs w:val="24"/>
        </w:rPr>
        <w:t>Verwendung von selbst erzeugten Futtermitteln</w:t>
      </w:r>
      <w:r w:rsidR="00690526" w:rsidRPr="00F31A1A">
        <w:rPr>
          <w:rFonts w:ascii="Tahoma" w:hAnsi="Tahoma" w:cs="Tahoma"/>
          <w:szCs w:val="24"/>
        </w:rPr>
        <w:t xml:space="preserve"> </w:t>
      </w:r>
      <w:r w:rsidR="003519AA" w:rsidRPr="00F31A1A">
        <w:rPr>
          <w:rFonts w:ascii="Tahoma" w:hAnsi="Tahoma" w:cs="Tahoma"/>
          <w:szCs w:val="24"/>
        </w:rPr>
        <w:t>während der gleichzeitig beginnenden Umstellung</w:t>
      </w:r>
      <w:bookmarkEnd w:id="190"/>
      <w:r w:rsidR="00EF4DE8" w:rsidRPr="00F31A1A">
        <w:rPr>
          <w:rFonts w:ascii="Tahoma" w:hAnsi="Tahoma" w:cs="Tahoma"/>
          <w:szCs w:val="24"/>
        </w:rPr>
        <w:t xml:space="preserve"> </w:t>
      </w:r>
    </w:p>
    <w:p w14:paraId="6A9CEB5E" w14:textId="77777777" w:rsidR="003519AA" w:rsidRPr="009A15FB" w:rsidRDefault="003519AA" w:rsidP="00A2780E">
      <w:pPr>
        <w:pStyle w:val="Listenabsatz"/>
        <w:numPr>
          <w:ilvl w:val="0"/>
          <w:numId w:val="22"/>
        </w:numPr>
        <w:spacing w:before="100"/>
        <w:ind w:left="714" w:hanging="357"/>
        <w:contextualSpacing w:val="0"/>
      </w:pPr>
      <w:r w:rsidRPr="009A15FB">
        <w:t>für Nachkommen der in die Umstellung mitgenommenen Tiere</w:t>
      </w:r>
    </w:p>
    <w:p w14:paraId="20FE5715" w14:textId="5014A790" w:rsidR="003519AA" w:rsidRDefault="003519AA" w:rsidP="007B70C3">
      <w:pPr>
        <w:pStyle w:val="Kommentartext"/>
        <w:jc w:val="both"/>
      </w:pPr>
      <w:r>
        <w:t>Die Bestimmung gem</w:t>
      </w:r>
      <w:r w:rsidR="00020E42">
        <w:t>äß</w:t>
      </w:r>
      <w:r w:rsidRPr="00E94C2C">
        <w:t xml:space="preserve"> Anhang II Teil </w:t>
      </w:r>
      <w:proofErr w:type="gramStart"/>
      <w:r w:rsidRPr="00E94C2C">
        <w:t>II</w:t>
      </w:r>
      <w:proofErr w:type="gramEnd"/>
      <w:r w:rsidRPr="00E94C2C">
        <w:t xml:space="preserve"> Punkt 1.2.1.</w:t>
      </w:r>
      <w:r w:rsidRPr="00E94C2C">
        <w:rPr>
          <w:b/>
        </w:rPr>
        <w:t xml:space="preserve"> </w:t>
      </w:r>
      <w:r w:rsidRPr="00E94C2C">
        <w:t>U</w:t>
      </w:r>
      <w:r w:rsidR="00234D67">
        <w:t>nterabsatz</w:t>
      </w:r>
      <w:r w:rsidRPr="00E94C2C">
        <w:t xml:space="preserve"> 2 </w:t>
      </w:r>
      <w:r>
        <w:t xml:space="preserve">der </w:t>
      </w:r>
      <w:r w:rsidRPr="00E94C2C">
        <w:t>VO</w:t>
      </w:r>
      <w:r w:rsidR="00616079">
        <w:t xml:space="preserve"> (EU)</w:t>
      </w:r>
      <w:r w:rsidRPr="00E94C2C">
        <w:t xml:space="preserve"> 2018/848 gelten auch für die Nachkommen der in die Umstellung mitgenommenen Tiere, </w:t>
      </w:r>
      <w:proofErr w:type="gramStart"/>
      <w:r w:rsidRPr="00E94C2C">
        <w:t>die</w:t>
      </w:r>
      <w:proofErr w:type="gramEnd"/>
      <w:r w:rsidRPr="00E94C2C">
        <w:t xml:space="preserve"> während der 24-monatigen gleichzeitigen Umstellung am Betrieb geboren werden. D.</w:t>
      </w:r>
      <w:r w:rsidR="00616079">
        <w:t xml:space="preserve"> </w:t>
      </w:r>
      <w:r w:rsidRPr="00E94C2C">
        <w:t>h. die am Betrieb erzeugten Futtermittel können auch an die Nachkommen verfüttert werden.</w:t>
      </w:r>
    </w:p>
    <w:p w14:paraId="585F839D" w14:textId="5369BDBE" w:rsidR="003519AA" w:rsidRPr="009A15FB" w:rsidRDefault="003519AA" w:rsidP="00A2780E">
      <w:pPr>
        <w:pStyle w:val="Listenabsatz"/>
        <w:numPr>
          <w:ilvl w:val="0"/>
          <w:numId w:val="22"/>
        </w:numPr>
        <w:spacing w:before="100"/>
        <w:ind w:left="714" w:hanging="357"/>
        <w:contextualSpacing w:val="0"/>
      </w:pPr>
      <w:r w:rsidRPr="009A15FB">
        <w:t>für Tierzugäng</w:t>
      </w:r>
      <w:r w:rsidR="00F56D08" w:rsidRPr="009A15FB">
        <w:t>e</w:t>
      </w:r>
      <w:r w:rsidRPr="009A15FB">
        <w:t xml:space="preserve">, die während der </w:t>
      </w:r>
      <w:r w:rsidR="0056694D" w:rsidRPr="009A15FB">
        <w:t>gleichzeitigen</w:t>
      </w:r>
      <w:r w:rsidRPr="009A15FB">
        <w:t xml:space="preserve"> Umstellung auf den Betrieb kommen</w:t>
      </w:r>
    </w:p>
    <w:p w14:paraId="634906B5" w14:textId="3608A01F" w:rsidR="003519AA" w:rsidRDefault="003519AA" w:rsidP="007B70C3">
      <w:pPr>
        <w:jc w:val="both"/>
      </w:pPr>
      <w:r w:rsidRPr="00715575">
        <w:t xml:space="preserve">Die Bestimmung </w:t>
      </w:r>
      <w:r>
        <w:t>gem</w:t>
      </w:r>
      <w:r w:rsidR="00020E42">
        <w:t>äß</w:t>
      </w:r>
      <w:r>
        <w:t xml:space="preserve"> </w:t>
      </w:r>
      <w:r w:rsidRPr="00715575">
        <w:t xml:space="preserve">Anhang II Teil </w:t>
      </w:r>
      <w:proofErr w:type="gramStart"/>
      <w:r w:rsidRPr="00715575">
        <w:t>II</w:t>
      </w:r>
      <w:proofErr w:type="gramEnd"/>
      <w:r w:rsidRPr="00715575">
        <w:t xml:space="preserve"> Punkt 1.2.1.</w:t>
      </w:r>
      <w:r w:rsidR="00234D67" w:rsidRPr="007B70C3">
        <w:t xml:space="preserve"> Unterabsatz</w:t>
      </w:r>
      <w:r w:rsidRPr="00715575">
        <w:t xml:space="preserve"> 2 </w:t>
      </w:r>
      <w:r>
        <w:t>der</w:t>
      </w:r>
      <w:r w:rsidRPr="00715575">
        <w:t xml:space="preserve"> VO</w:t>
      </w:r>
      <w:r w:rsidR="00616079">
        <w:t xml:space="preserve"> (EU)</w:t>
      </w:r>
      <w:r w:rsidRPr="00715575">
        <w:t xml:space="preserve"> 2018/848 gelten auch für jene Tiere, die während der 24-monatigen gleichzeitigen Umstellung auf den Betrieb kommen. D.</w:t>
      </w:r>
      <w:r w:rsidR="00234D67">
        <w:t xml:space="preserve"> </w:t>
      </w:r>
      <w:r w:rsidRPr="00715575">
        <w:t>h. die am Betrieb erzeugten Futtermittel können auch an die Tierzugänge verfüttert werden.</w:t>
      </w:r>
    </w:p>
    <w:p w14:paraId="4F4DFAE9" w14:textId="77777777" w:rsidR="00403E91" w:rsidRPr="009A15FB" w:rsidRDefault="00403E91" w:rsidP="00A2780E">
      <w:pPr>
        <w:pStyle w:val="Listenabsatz"/>
        <w:numPr>
          <w:ilvl w:val="0"/>
          <w:numId w:val="22"/>
        </w:numPr>
        <w:spacing w:before="100"/>
        <w:ind w:left="714" w:hanging="357"/>
        <w:contextualSpacing w:val="0"/>
      </w:pPr>
      <w:r w:rsidRPr="009A15FB">
        <w:t>Verfütterung von auf Lager liegenden, selbst erzeugten Futtermittel aus der Zeit vor der Umstellung</w:t>
      </w:r>
    </w:p>
    <w:p w14:paraId="74D4FAAC" w14:textId="03EB317B" w:rsidR="00403E91" w:rsidRPr="0078077D" w:rsidRDefault="00403E91" w:rsidP="007B70C3">
      <w:pPr>
        <w:jc w:val="both"/>
      </w:pPr>
      <w:r w:rsidRPr="00D20208">
        <w:t>Futtermittel, die vor dem Umstellungsbeginn (Kontrollvertragsdatum) von betriebseigenen Flächen geerntet werden, dürfen innerhalb von 12 Monaten ab Kontrollvertragsdatum im Rahmen des üblichen Futterkreislaufes an die eigenen Tiere verfüttert werden.</w:t>
      </w:r>
    </w:p>
    <w:p w14:paraId="0E365BD6" w14:textId="226712F1" w:rsidR="000D4AA1" w:rsidRPr="00F31A1A" w:rsidRDefault="0067660D" w:rsidP="00521869">
      <w:pPr>
        <w:pStyle w:val="berschrift4"/>
        <w:rPr>
          <w:rFonts w:ascii="Tahoma" w:hAnsi="Tahoma" w:cs="Tahoma"/>
          <w:szCs w:val="24"/>
        </w:rPr>
      </w:pPr>
      <w:bookmarkStart w:id="191" w:name="_Ref134515889"/>
      <w:bookmarkStart w:id="192" w:name="_Toc182389385"/>
      <w:r w:rsidRPr="00F31A1A">
        <w:rPr>
          <w:rFonts w:ascii="Tahoma" w:hAnsi="Tahoma" w:cs="Tahoma"/>
          <w:szCs w:val="24"/>
        </w:rPr>
        <w:t>Umstellungs</w:t>
      </w:r>
      <w:r w:rsidR="00CF00CA" w:rsidRPr="00F31A1A">
        <w:rPr>
          <w:rFonts w:ascii="Tahoma" w:hAnsi="Tahoma" w:cs="Tahoma"/>
          <w:szCs w:val="24"/>
        </w:rPr>
        <w:t>zeiträume</w:t>
      </w:r>
      <w:r w:rsidRPr="00F31A1A">
        <w:rPr>
          <w:rFonts w:ascii="Tahoma" w:hAnsi="Tahoma" w:cs="Tahoma"/>
          <w:szCs w:val="24"/>
        </w:rPr>
        <w:t xml:space="preserve"> für </w:t>
      </w:r>
      <w:r w:rsidR="000D4AA1" w:rsidRPr="00F31A1A">
        <w:rPr>
          <w:rFonts w:ascii="Tahoma" w:hAnsi="Tahoma" w:cs="Tahoma"/>
          <w:szCs w:val="24"/>
        </w:rPr>
        <w:t>Tierzugänge</w:t>
      </w:r>
      <w:r w:rsidR="0037391F" w:rsidRPr="00F31A1A">
        <w:rPr>
          <w:rFonts w:ascii="Tahoma" w:hAnsi="Tahoma" w:cs="Tahoma"/>
          <w:szCs w:val="24"/>
        </w:rPr>
        <w:t xml:space="preserve"> und deren Nachkommen</w:t>
      </w:r>
      <w:r w:rsidR="000D4AA1" w:rsidRPr="00F31A1A">
        <w:rPr>
          <w:rFonts w:ascii="Tahoma" w:hAnsi="Tahoma" w:cs="Tahoma"/>
          <w:szCs w:val="24"/>
        </w:rPr>
        <w:t xml:space="preserve"> während der gleichzeitigen</w:t>
      </w:r>
      <w:r w:rsidR="000D4AA1" w:rsidRPr="00F31A1A">
        <w:rPr>
          <w:rFonts w:ascii="Tahoma" w:hAnsi="Tahoma" w:cs="Tahoma"/>
        </w:rPr>
        <w:t xml:space="preserve"> Um</w:t>
      </w:r>
      <w:r w:rsidR="000D4AA1" w:rsidRPr="00F31A1A">
        <w:rPr>
          <w:rFonts w:ascii="Tahoma" w:hAnsi="Tahoma" w:cs="Tahoma"/>
          <w:szCs w:val="24"/>
        </w:rPr>
        <w:t>stellung</w:t>
      </w:r>
      <w:bookmarkEnd w:id="191"/>
      <w:bookmarkEnd w:id="192"/>
    </w:p>
    <w:p w14:paraId="4DB5828D" w14:textId="313EF424" w:rsidR="000D4AA1" w:rsidRPr="00CC3290" w:rsidRDefault="000D4AA1" w:rsidP="007B70C3">
      <w:pPr>
        <w:jc w:val="both"/>
      </w:pPr>
      <w:r w:rsidRPr="00CC3290">
        <w:t xml:space="preserve">Wird während der gleichzeitigen Umstellung gemäß </w:t>
      </w:r>
      <w:r w:rsidR="00234D67">
        <w:t xml:space="preserve">Anhang II Teil </w:t>
      </w:r>
      <w:proofErr w:type="gramStart"/>
      <w:r w:rsidR="00234D67">
        <w:t>II</w:t>
      </w:r>
      <w:proofErr w:type="gramEnd"/>
      <w:r w:rsidR="00234D67">
        <w:t xml:space="preserve"> Punkt </w:t>
      </w:r>
      <w:r w:rsidRPr="00CC3290">
        <w:t>1.2.1.</w:t>
      </w:r>
      <w:r w:rsidR="007B1750">
        <w:t xml:space="preserve"> </w:t>
      </w:r>
      <w:r w:rsidR="007B1750" w:rsidRPr="0053724F">
        <w:t>der VO (EU) 2018/848</w:t>
      </w:r>
      <w:r w:rsidR="007B1750" w:rsidRPr="00081731">
        <w:t xml:space="preserve"> </w:t>
      </w:r>
      <w:r w:rsidRPr="00CC3290">
        <w:t>zusätzlich mit einem neuen Betriebszweig der tierischen Produktion begonnen bzw. erfolgt in diesem Zeitraum ein Zugang</w:t>
      </w:r>
      <w:r w:rsidR="001125C6" w:rsidRPr="00CC3290">
        <w:t xml:space="preserve"> </w:t>
      </w:r>
      <w:r w:rsidR="00F9729E" w:rsidRPr="00CC3290">
        <w:t>nicht-biologischer</w:t>
      </w:r>
      <w:r w:rsidR="001125C6" w:rsidRPr="00CC3290" w:rsidDel="000D4AA1">
        <w:t xml:space="preserve"> konform zugegangene</w:t>
      </w:r>
      <w:r w:rsidR="00F9729E" w:rsidRPr="00CC3290">
        <w:t>r</w:t>
      </w:r>
      <w:r w:rsidR="001125C6" w:rsidRPr="00CC3290">
        <w:t xml:space="preserve"> Tiere</w:t>
      </w:r>
      <w:r w:rsidRPr="00CC3290">
        <w:t>, so endet die Umstellungsfrist für diese zugekauften Tiere frühestens mit Ende de</w:t>
      </w:r>
      <w:r w:rsidR="00497A49" w:rsidRPr="00CC3290">
        <w:t>s</w:t>
      </w:r>
      <w:r w:rsidRPr="00CC3290">
        <w:t xml:space="preserve"> </w:t>
      </w:r>
      <w:r w:rsidR="00497A49" w:rsidRPr="00CC3290">
        <w:t>24-monatigen</w:t>
      </w:r>
      <w:r w:rsidRPr="00CC3290">
        <w:t xml:space="preserve"> </w:t>
      </w:r>
      <w:r w:rsidR="00497A49" w:rsidRPr="00CC3290">
        <w:t>U</w:t>
      </w:r>
      <w:r w:rsidRPr="00CC3290">
        <w:t>mstellungs</w:t>
      </w:r>
      <w:r w:rsidR="00497A49" w:rsidRPr="00CC3290">
        <w:t>zeitraums</w:t>
      </w:r>
      <w:r w:rsidRPr="00CC3290">
        <w:t xml:space="preserve">. Die individuellen Umstellungsfristen gemäß Anhang II Teil </w:t>
      </w:r>
      <w:proofErr w:type="gramStart"/>
      <w:r w:rsidRPr="00CC3290">
        <w:t>II</w:t>
      </w:r>
      <w:proofErr w:type="gramEnd"/>
      <w:r w:rsidRPr="00CC3290">
        <w:t xml:space="preserve"> Punkt 1.2.2.</w:t>
      </w:r>
      <w:r w:rsidR="007B1750" w:rsidRPr="007B1750">
        <w:t xml:space="preserve"> </w:t>
      </w:r>
      <w:r w:rsidR="007B1750" w:rsidRPr="0053724F">
        <w:t>der VO (EU) 2018/848</w:t>
      </w:r>
      <w:r w:rsidR="007B1750" w:rsidRPr="00081731">
        <w:t xml:space="preserve"> </w:t>
      </w:r>
      <w:r w:rsidRPr="00CC3290">
        <w:t>dieser zugegangenen Tiere sind in jedem Fall einzuhalten (Beginn mit Datum des Zuganges).</w:t>
      </w:r>
      <w:r w:rsidR="007B1750">
        <w:t xml:space="preserve"> </w:t>
      </w:r>
      <w:r w:rsidRPr="00CC3290">
        <w:t>Falls es sich bei diesen Tierzugängen um Bio-</w:t>
      </w:r>
      <w:r w:rsidRPr="00CC3290">
        <w:lastRenderedPageBreak/>
        <w:t>Tiere handelt</w:t>
      </w:r>
      <w:r w:rsidR="00497A49" w:rsidRPr="00CC3290">
        <w:t>, können</w:t>
      </w:r>
      <w:r w:rsidRPr="00CC3290">
        <w:t xml:space="preserve"> </w:t>
      </w:r>
      <w:r w:rsidR="00497A49" w:rsidRPr="00CC3290">
        <w:t>s</w:t>
      </w:r>
      <w:r w:rsidRPr="00CC3290">
        <w:t>olche Tiere bis zum Ende de</w:t>
      </w:r>
      <w:r w:rsidR="00A71D02" w:rsidRPr="00CC3290">
        <w:t>s</w:t>
      </w:r>
      <w:r w:rsidRPr="00CC3290">
        <w:t xml:space="preserve"> 24-monatigen U</w:t>
      </w:r>
      <w:r w:rsidR="00A71D02" w:rsidRPr="00CC3290">
        <w:t>mstellungszeitraums</w:t>
      </w:r>
      <w:r w:rsidRPr="00CC3290">
        <w:t xml:space="preserve"> </w:t>
      </w:r>
      <w:r w:rsidR="002371FC">
        <w:t>nicht-biologisch</w:t>
      </w:r>
      <w:r w:rsidRPr="00CC3290">
        <w:t xml:space="preserve"> vermarktet werden</w:t>
      </w:r>
      <w:r w:rsidR="00A64689" w:rsidRPr="00CC3290">
        <w:t>.</w:t>
      </w:r>
    </w:p>
    <w:p w14:paraId="7E71A946" w14:textId="2729EA04" w:rsidR="00AE2729" w:rsidRDefault="009F7400" w:rsidP="007B70C3">
      <w:pPr>
        <w:jc w:val="both"/>
      </w:pPr>
      <w:r w:rsidRPr="00CC3290">
        <w:t>Nachkommen weibli</w:t>
      </w:r>
      <w:r w:rsidR="00AE2729" w:rsidRPr="00CC3290">
        <w:t>cher konform zugegange</w:t>
      </w:r>
      <w:r w:rsidR="0056694D">
        <w:t>ne</w:t>
      </w:r>
      <w:r w:rsidR="00AE2729" w:rsidRPr="00CC3290">
        <w:t xml:space="preserve">r Tiere erhalten den Bio-Status mit Ende der 24-monatigen Umstellungszeit, </w:t>
      </w:r>
      <w:r w:rsidR="009C26FB" w:rsidRPr="00CC3290">
        <w:t xml:space="preserve">unabhängig vom </w:t>
      </w:r>
      <w:r w:rsidR="00AE2729" w:rsidRPr="00CC3290">
        <w:t>Ende der individuellen Umstellungszeit des Muttertieres</w:t>
      </w:r>
      <w:r w:rsidR="009C26FB" w:rsidRPr="00CC3290">
        <w:t xml:space="preserve"> </w:t>
      </w:r>
      <w:r w:rsidR="007B5BF8" w:rsidRPr="00CC3290">
        <w:t>(</w:t>
      </w:r>
      <w:r w:rsidR="009C26FB" w:rsidRPr="00CC3290">
        <w:t xml:space="preserve">analog zur Regelung unter Punkt </w:t>
      </w:r>
      <w:r w:rsidR="00AC05F3">
        <w:fldChar w:fldCharType="begin"/>
      </w:r>
      <w:r w:rsidR="00AC05F3">
        <w:instrText xml:space="preserve"> REF _Ref134091283 \r \h </w:instrText>
      </w:r>
      <w:r w:rsidR="007A4B98">
        <w:instrText xml:space="preserve"> \* MERGEFORMAT </w:instrText>
      </w:r>
      <w:r w:rsidR="00AC05F3">
        <w:fldChar w:fldCharType="separate"/>
      </w:r>
      <w:r w:rsidR="00F951F5">
        <w:t>4.1.3.2</w:t>
      </w:r>
      <w:r w:rsidR="00AC05F3">
        <w:fldChar w:fldCharType="end"/>
      </w:r>
      <w:r w:rsidR="00234D67">
        <w:t xml:space="preserve"> dieses Dokumentes</w:t>
      </w:r>
      <w:r w:rsidR="00AE2729" w:rsidRPr="00CC3290">
        <w:t>).</w:t>
      </w:r>
    </w:p>
    <w:p w14:paraId="4504713C" w14:textId="3DEA0E68" w:rsidR="00403E91" w:rsidRPr="00F31A1A" w:rsidRDefault="00403E91" w:rsidP="00521869">
      <w:pPr>
        <w:pStyle w:val="berschrift4"/>
        <w:rPr>
          <w:rFonts w:ascii="Tahoma" w:hAnsi="Tahoma" w:cs="Tahoma"/>
          <w:szCs w:val="24"/>
        </w:rPr>
      </w:pPr>
      <w:bookmarkStart w:id="193" w:name="_Toc182389386"/>
      <w:r w:rsidRPr="00F31A1A">
        <w:rPr>
          <w:rFonts w:ascii="Tahoma" w:hAnsi="Tahoma" w:cs="Tahoma"/>
          <w:szCs w:val="24"/>
        </w:rPr>
        <w:t>Haltungsanforderungen während der gleichzeitig beginnenden Umstellung</w:t>
      </w:r>
      <w:bookmarkEnd w:id="193"/>
    </w:p>
    <w:p w14:paraId="6AECA126" w14:textId="2E1C3500" w:rsidR="00403E91" w:rsidRDefault="00403E91" w:rsidP="001203DE">
      <w:pPr>
        <w:jc w:val="both"/>
      </w:pPr>
      <w:r w:rsidRPr="00403E91">
        <w:t xml:space="preserve">Werden während des Umstellungszeitraums gemäß Anhang II Teil </w:t>
      </w:r>
      <w:proofErr w:type="gramStart"/>
      <w:r w:rsidRPr="00403E91">
        <w:t>II</w:t>
      </w:r>
      <w:proofErr w:type="gramEnd"/>
      <w:r w:rsidRPr="00403E91">
        <w:t xml:space="preserve"> Punkt 1.2.1</w:t>
      </w:r>
      <w:r w:rsidR="00F45BB6">
        <w:t>.</w:t>
      </w:r>
      <w:r w:rsidRPr="00403E91">
        <w:t xml:space="preserve"> </w:t>
      </w:r>
      <w:r w:rsidR="0094174B" w:rsidRPr="0053724F">
        <w:t>der VO (EU) 2018/848</w:t>
      </w:r>
      <w:r w:rsidR="0094174B" w:rsidRPr="00081731">
        <w:t xml:space="preserve"> </w:t>
      </w:r>
      <w:r w:rsidRPr="00403E91">
        <w:t xml:space="preserve">bauliche Mängel festgestellt: </w:t>
      </w:r>
      <w:r w:rsidR="008D3CB1">
        <w:t>Vergabe einer angemessenen Frist durch die Kontrollstelle</w:t>
      </w:r>
      <w:r w:rsidRPr="00403E91">
        <w:t xml:space="preserve"> bei Überprüfung der Erklärung gemäß Artikel 39 Absatz 1 lit. </w:t>
      </w:r>
      <w:r w:rsidR="006A4D59">
        <w:t>b</w:t>
      </w:r>
      <w:r w:rsidRPr="00403E91">
        <w:t xml:space="preserve">) und keine Bio-Zertifizierung der betroffenen Betriebszweige </w:t>
      </w:r>
      <w:r w:rsidR="00BF4BEC" w:rsidRPr="00403E91">
        <w:t>so lange</w:t>
      </w:r>
      <w:r w:rsidRPr="00403E91">
        <w:t xml:space="preserve"> Fristen offen sind.</w:t>
      </w:r>
      <w:r w:rsidR="00CB79D3" w:rsidRPr="007B70C3">
        <w:rPr>
          <w:b/>
          <w:shd w:val="clear" w:color="auto" w:fill="B6DDE8" w:themeFill="accent5" w:themeFillTint="66"/>
        </w:rPr>
        <w:t>°</w:t>
      </w:r>
    </w:p>
    <w:p w14:paraId="6B0EC466" w14:textId="12D8A5CE" w:rsidR="004C6D46" w:rsidRDefault="00AE359A" w:rsidP="001203DE">
      <w:pPr>
        <w:jc w:val="both"/>
      </w:pPr>
      <w:r>
        <w:rPr>
          <w:u w:val="single"/>
        </w:rPr>
        <w:t>Abweichende Fristsetzung</w:t>
      </w:r>
      <w:r w:rsidR="001C6FCB" w:rsidRPr="00CF00CA">
        <w:rPr>
          <w:u w:val="single"/>
        </w:rPr>
        <w:t xml:space="preserve"> bei</w:t>
      </w:r>
      <w:r w:rsidR="004C6D46" w:rsidRPr="00CF00CA">
        <w:rPr>
          <w:u w:val="single"/>
        </w:rPr>
        <w:t xml:space="preserve"> </w:t>
      </w:r>
      <w:r w:rsidR="008D3CB1" w:rsidRPr="00CF00CA">
        <w:rPr>
          <w:u w:val="single"/>
        </w:rPr>
        <w:t>temporäre</w:t>
      </w:r>
      <w:r w:rsidR="001C6FCB" w:rsidRPr="00CF00CA">
        <w:rPr>
          <w:u w:val="single"/>
        </w:rPr>
        <w:t>r</w:t>
      </w:r>
      <w:r w:rsidR="008D3CB1" w:rsidRPr="00CF00CA">
        <w:rPr>
          <w:u w:val="single"/>
        </w:rPr>
        <w:t xml:space="preserve"> Anbindehaltung iVm dem </w:t>
      </w:r>
      <w:r w:rsidR="004C6D46" w:rsidRPr="00CF00CA">
        <w:rPr>
          <w:u w:val="single"/>
        </w:rPr>
        <w:t>Genehmigungsverfahr</w:t>
      </w:r>
      <w:r w:rsidR="009437DC" w:rsidRPr="00CF00CA">
        <w:rPr>
          <w:u w:val="single"/>
        </w:rPr>
        <w:t>en</w:t>
      </w:r>
      <w:r>
        <w:t xml:space="preserve"> siehe </w:t>
      </w:r>
      <w:r w:rsidR="006A4D59">
        <w:t>Verfahrensanweisung „Temporäre Anbindehaltung von Rindern“ (</w:t>
      </w:r>
      <w:r w:rsidR="002B5D29">
        <w:t>VA_0012</w:t>
      </w:r>
      <w:r w:rsidR="006A4D59">
        <w:t xml:space="preserve">, </w:t>
      </w:r>
      <w:r w:rsidR="0056694D">
        <w:t>Hinweis: Rückmeldung</w:t>
      </w:r>
      <w:r w:rsidR="002B5D29">
        <w:t xml:space="preserve"> der </w:t>
      </w:r>
      <w:r w:rsidR="00234D67">
        <w:t>Kontrollstelle</w:t>
      </w:r>
      <w:r w:rsidR="002B5D29">
        <w:t xml:space="preserve"> an den </w:t>
      </w:r>
      <w:proofErr w:type="spellStart"/>
      <w:r w:rsidR="002B5D29">
        <w:t>L</w:t>
      </w:r>
      <w:r w:rsidR="00234D67">
        <w:t>andeshauptmann:frau</w:t>
      </w:r>
      <w:proofErr w:type="spellEnd"/>
      <w:r w:rsidR="002B5D29">
        <w:t xml:space="preserve"> binnen 15 Monaten nach K</w:t>
      </w:r>
      <w:r w:rsidR="00234D67">
        <w:t>ontrollvertrag</w:t>
      </w:r>
      <w:r w:rsidR="002B5D29">
        <w:t>-Abschluss)</w:t>
      </w:r>
      <w:r>
        <w:t>.</w:t>
      </w:r>
    </w:p>
    <w:p w14:paraId="1158B894" w14:textId="6CF36AFE" w:rsidR="00B0342B" w:rsidRPr="00AF6E77" w:rsidRDefault="00B0342B" w:rsidP="001203DE">
      <w:pPr>
        <w:pStyle w:val="berschrift4"/>
        <w:jc w:val="both"/>
        <w:rPr>
          <w:rFonts w:ascii="Tahoma" w:hAnsi="Tahoma"/>
          <w:szCs w:val="24"/>
        </w:rPr>
      </w:pPr>
      <w:bookmarkStart w:id="194" w:name="_Ref134523118"/>
      <w:bookmarkStart w:id="195" w:name="_Toc182389387"/>
      <w:r w:rsidRPr="00AF6E77">
        <w:rPr>
          <w:rFonts w:ascii="Tahoma" w:hAnsi="Tahoma"/>
          <w:szCs w:val="24"/>
        </w:rPr>
        <w:t>Vorgehensweise in Verbindung mit Verstößen</w:t>
      </w:r>
      <w:r w:rsidR="00A63781" w:rsidRPr="00AF6E77">
        <w:rPr>
          <w:rFonts w:ascii="Tahoma" w:hAnsi="Tahoma"/>
          <w:szCs w:val="24"/>
        </w:rPr>
        <w:t>/Maßnahmen</w:t>
      </w:r>
      <w:r w:rsidRPr="00AF6E77">
        <w:rPr>
          <w:rFonts w:ascii="Tahoma" w:hAnsi="Tahoma"/>
          <w:szCs w:val="24"/>
        </w:rPr>
        <w:t xml:space="preserve"> während der gleichzeitig beginnenden Umstellung („Koppelung“)</w:t>
      </w:r>
      <w:bookmarkEnd w:id="194"/>
      <w:bookmarkEnd w:id="195"/>
    </w:p>
    <w:p w14:paraId="48894405" w14:textId="49B6CD34" w:rsidR="00C80DC0" w:rsidRDefault="00C80DC0" w:rsidP="001203DE">
      <w:pPr>
        <w:jc w:val="both"/>
      </w:pPr>
      <w:r>
        <w:t xml:space="preserve">Falls eine </w:t>
      </w:r>
      <w:r w:rsidRPr="007C67DB">
        <w:t xml:space="preserve">Sperre </w:t>
      </w:r>
      <w:r>
        <w:t>eine Tierart betreffend (M</w:t>
      </w:r>
      <w:r w:rsidR="004D7708">
        <w:t>aßnahme</w:t>
      </w:r>
      <w:r>
        <w:t xml:space="preserve"> A und/oder B </w:t>
      </w:r>
      <w:r w:rsidR="00A86E8B">
        <w:t>lt. MK_</w:t>
      </w:r>
      <w:r w:rsidR="004D7708">
        <w:t>0005</w:t>
      </w:r>
      <w:r>
        <w:t>)</w:t>
      </w:r>
      <w:r w:rsidRPr="007C67DB">
        <w:t xml:space="preserve"> über </w:t>
      </w:r>
      <w:r>
        <w:t>das Ende der 24-monatigen</w:t>
      </w:r>
      <w:r w:rsidRPr="007C67DB">
        <w:t xml:space="preserve"> gleichzeitige Umstellung hinausreicht</w:t>
      </w:r>
      <w:r>
        <w:t>, führt dies zu folgender Statusvergabe bei Flächen:</w:t>
      </w:r>
    </w:p>
    <w:p w14:paraId="12DE52D5" w14:textId="7E554C31" w:rsidR="00B0342B" w:rsidRDefault="00B0342B" w:rsidP="001228D1">
      <w:pPr>
        <w:rPr>
          <w:noProof/>
          <w:lang w:eastAsia="de-DE"/>
        </w:rPr>
      </w:pPr>
    </w:p>
    <w:tbl>
      <w:tblPr>
        <w:tblStyle w:val="Tabellenraster1"/>
        <w:tblW w:w="0" w:type="auto"/>
        <w:tblLook w:val="04A0" w:firstRow="1" w:lastRow="0" w:firstColumn="1" w:lastColumn="0" w:noHBand="0" w:noVBand="1"/>
      </w:tblPr>
      <w:tblGrid>
        <w:gridCol w:w="4152"/>
        <w:gridCol w:w="3424"/>
        <w:gridCol w:w="1802"/>
      </w:tblGrid>
      <w:tr w:rsidR="00DD7704" w:rsidRPr="007B70C3" w14:paraId="31980AD0" w14:textId="77777777" w:rsidTr="00DA45D4">
        <w:trPr>
          <w:trHeight w:val="454"/>
        </w:trPr>
        <w:tc>
          <w:tcPr>
            <w:tcW w:w="4164" w:type="dxa"/>
            <w:tcBorders>
              <w:top w:val="nil"/>
              <w:left w:val="nil"/>
            </w:tcBorders>
          </w:tcPr>
          <w:p w14:paraId="1FB1136B" w14:textId="6023AF97" w:rsidR="00DD7704" w:rsidRPr="007B70C3" w:rsidRDefault="00DD7704" w:rsidP="001228D1">
            <w:pPr>
              <w:rPr>
                <w:noProof/>
                <w:sz w:val="20"/>
                <w:lang w:eastAsia="de-DE"/>
              </w:rPr>
            </w:pPr>
          </w:p>
        </w:tc>
        <w:tc>
          <w:tcPr>
            <w:tcW w:w="3437" w:type="dxa"/>
            <w:shd w:val="clear" w:color="auto" w:fill="FFF2CC"/>
            <w:vAlign w:val="center"/>
          </w:tcPr>
          <w:p w14:paraId="6742BD58" w14:textId="77777777" w:rsidR="00DD7704" w:rsidRPr="007B70C3" w:rsidRDefault="00DD7704" w:rsidP="001228D1">
            <w:pPr>
              <w:rPr>
                <w:noProof/>
                <w:sz w:val="20"/>
                <w:lang w:eastAsia="de-DE"/>
              </w:rPr>
            </w:pPr>
            <w:r w:rsidRPr="007B70C3">
              <w:rPr>
                <w:noProof/>
                <w:sz w:val="20"/>
                <w:lang w:eastAsia="de-DE"/>
              </w:rPr>
              <w:t>Bio-Status erhält</w:t>
            </w:r>
          </w:p>
        </w:tc>
        <w:tc>
          <w:tcPr>
            <w:tcW w:w="1806" w:type="dxa"/>
            <w:shd w:val="clear" w:color="auto" w:fill="C5E0B3"/>
            <w:vAlign w:val="center"/>
          </w:tcPr>
          <w:p w14:paraId="0666D222" w14:textId="77777777" w:rsidR="00DD7704" w:rsidRPr="007B70C3" w:rsidRDefault="00DD7704" w:rsidP="001228D1">
            <w:pPr>
              <w:rPr>
                <w:noProof/>
                <w:sz w:val="20"/>
                <w:lang w:eastAsia="de-DE"/>
              </w:rPr>
            </w:pPr>
            <w:r w:rsidRPr="007B70C3">
              <w:rPr>
                <w:noProof/>
                <w:sz w:val="20"/>
                <w:lang w:eastAsia="de-DE"/>
              </w:rPr>
              <w:t>UM-Status erhält</w:t>
            </w:r>
          </w:p>
        </w:tc>
      </w:tr>
      <w:tr w:rsidR="00DD7704" w:rsidRPr="007B70C3" w14:paraId="36776A79" w14:textId="77777777" w:rsidTr="00DD7704">
        <w:tc>
          <w:tcPr>
            <w:tcW w:w="4395" w:type="dxa"/>
            <w:shd w:val="clear" w:color="auto" w:fill="FFF2CC"/>
            <w:vAlign w:val="center"/>
          </w:tcPr>
          <w:p w14:paraId="30E3AAB3" w14:textId="77777777" w:rsidR="00DD7704" w:rsidRPr="007B70C3" w:rsidRDefault="00DD7704" w:rsidP="001228D1">
            <w:pPr>
              <w:rPr>
                <w:noProof/>
                <w:sz w:val="20"/>
                <w:lang w:eastAsia="de-DE"/>
              </w:rPr>
            </w:pPr>
            <w:r w:rsidRPr="007B70C3">
              <w:rPr>
                <w:noProof/>
                <w:sz w:val="20"/>
                <w:lang w:eastAsia="de-DE"/>
              </w:rPr>
              <w:t xml:space="preserve">Grünlandflächen </w:t>
            </w:r>
            <w:r w:rsidRPr="007B70C3">
              <w:rPr>
                <w:noProof/>
                <w:sz w:val="20"/>
                <w:lang w:eastAsia="de-DE"/>
              </w:rPr>
              <w:br/>
              <w:t>(= Wiesen, Weiden, Wechselwiesen)</w:t>
            </w:r>
          </w:p>
          <w:p w14:paraId="29186667" w14:textId="77777777" w:rsidR="00DD7704" w:rsidRPr="007B70C3" w:rsidRDefault="00DD7704" w:rsidP="001228D1">
            <w:pPr>
              <w:rPr>
                <w:noProof/>
                <w:sz w:val="20"/>
                <w:lang w:eastAsia="de-DE"/>
              </w:rPr>
            </w:pPr>
            <w:r w:rsidRPr="007B70C3">
              <w:rPr>
                <w:noProof/>
                <w:sz w:val="20"/>
                <w:lang w:eastAsia="de-DE"/>
              </w:rPr>
              <w:t xml:space="preserve">und </w:t>
            </w:r>
          </w:p>
          <w:p w14:paraId="281D3AF0" w14:textId="77777777" w:rsidR="00DD7704" w:rsidRPr="007B70C3" w:rsidRDefault="00DD7704" w:rsidP="001228D1">
            <w:pPr>
              <w:rPr>
                <w:noProof/>
                <w:sz w:val="20"/>
                <w:lang w:eastAsia="de-DE"/>
              </w:rPr>
            </w:pPr>
            <w:r w:rsidRPr="007B70C3">
              <w:rPr>
                <w:noProof/>
                <w:sz w:val="20"/>
                <w:lang w:eastAsia="de-DE"/>
              </w:rPr>
              <w:t>mindestens 24 Monate genutzte Ackerfutterflächen</w:t>
            </w:r>
            <w:r w:rsidRPr="007B70C3">
              <w:rPr>
                <w:noProof/>
                <w:sz w:val="20"/>
                <w:lang w:eastAsia="de-DE"/>
              </w:rPr>
              <w:br/>
              <w:t>(z. B: Kleegrasmischungen)</w:t>
            </w:r>
          </w:p>
        </w:tc>
        <w:tc>
          <w:tcPr>
            <w:tcW w:w="3685" w:type="dxa"/>
            <w:shd w:val="clear" w:color="auto" w:fill="FFF2CC"/>
            <w:vAlign w:val="center"/>
          </w:tcPr>
          <w:p w14:paraId="046AC18A" w14:textId="77777777" w:rsidR="00DD7704" w:rsidRPr="007B70C3" w:rsidRDefault="00DD7704" w:rsidP="001228D1">
            <w:pPr>
              <w:rPr>
                <w:noProof/>
                <w:sz w:val="20"/>
                <w:lang w:eastAsia="de-DE"/>
              </w:rPr>
            </w:pPr>
            <w:r w:rsidRPr="007B70C3">
              <w:rPr>
                <w:noProof/>
                <w:sz w:val="20"/>
                <w:lang w:eastAsia="de-DE"/>
              </w:rPr>
              <w:t>jene Ernte, die auf das Ende der Sperre der Tierhaltung folgt</w:t>
            </w:r>
          </w:p>
          <w:p w14:paraId="0E8F6F07" w14:textId="0C785ECE" w:rsidR="00DD7704" w:rsidRPr="007B70C3" w:rsidRDefault="00DD7704" w:rsidP="007A4B98">
            <w:pPr>
              <w:rPr>
                <w:noProof/>
                <w:sz w:val="20"/>
                <w:lang w:eastAsia="de-DE"/>
              </w:rPr>
            </w:pPr>
            <w:r w:rsidRPr="007B70C3">
              <w:rPr>
                <w:noProof/>
                <w:sz w:val="20"/>
                <w:lang w:eastAsia="de-DE"/>
              </w:rPr>
              <w:t>(Koppelung lt. Anh</w:t>
            </w:r>
            <w:r w:rsidR="007A4B98">
              <w:rPr>
                <w:noProof/>
                <w:sz w:val="20"/>
                <w:lang w:eastAsia="de-DE"/>
              </w:rPr>
              <w:t>ang</w:t>
            </w:r>
            <w:r w:rsidRPr="007B70C3">
              <w:rPr>
                <w:noProof/>
                <w:sz w:val="20"/>
                <w:lang w:eastAsia="de-DE"/>
              </w:rPr>
              <w:t xml:space="preserve"> II Teil II, Punkt 1.2.1</w:t>
            </w:r>
            <w:r w:rsidR="00F45BB6">
              <w:rPr>
                <w:noProof/>
                <w:sz w:val="20"/>
                <w:lang w:eastAsia="de-DE"/>
              </w:rPr>
              <w:t>.</w:t>
            </w:r>
            <w:r w:rsidRPr="007B70C3">
              <w:rPr>
                <w:noProof/>
                <w:sz w:val="20"/>
                <w:lang w:eastAsia="de-DE"/>
              </w:rPr>
              <w:t>)</w:t>
            </w:r>
          </w:p>
        </w:tc>
        <w:tc>
          <w:tcPr>
            <w:tcW w:w="1888" w:type="dxa"/>
            <w:vMerge w:val="restart"/>
            <w:shd w:val="clear" w:color="auto" w:fill="C5E0B3"/>
            <w:vAlign w:val="center"/>
          </w:tcPr>
          <w:p w14:paraId="2FA3133F" w14:textId="77777777" w:rsidR="00DD7704" w:rsidRPr="007B70C3" w:rsidRDefault="00DD7704" w:rsidP="001228D1">
            <w:pPr>
              <w:rPr>
                <w:noProof/>
                <w:sz w:val="20"/>
                <w:lang w:eastAsia="de-DE"/>
              </w:rPr>
            </w:pPr>
            <w:r w:rsidRPr="007B70C3">
              <w:rPr>
                <w:noProof/>
                <w:sz w:val="20"/>
                <w:lang w:eastAsia="de-DE"/>
              </w:rPr>
              <w:t>jene Ernte, die 12 Monate nach KV-Abschluss erfolgt</w:t>
            </w:r>
          </w:p>
          <w:p w14:paraId="1E26181A" w14:textId="49F5908C" w:rsidR="00DD7704" w:rsidRPr="007B70C3" w:rsidRDefault="006D33A8" w:rsidP="007A4B98">
            <w:pPr>
              <w:rPr>
                <w:noProof/>
                <w:sz w:val="20"/>
                <w:lang w:eastAsia="de-DE"/>
              </w:rPr>
            </w:pPr>
            <w:r w:rsidRPr="007B70C3">
              <w:rPr>
                <w:noProof/>
                <w:sz w:val="20"/>
                <w:lang w:eastAsia="de-DE"/>
              </w:rPr>
              <w:t xml:space="preserve">(lt. </w:t>
            </w:r>
            <w:r w:rsidR="002507D8" w:rsidRPr="007B70C3">
              <w:rPr>
                <w:noProof/>
                <w:sz w:val="20"/>
                <w:lang w:eastAsia="de-DE"/>
              </w:rPr>
              <w:t>Art</w:t>
            </w:r>
            <w:r w:rsidR="007A4B98">
              <w:rPr>
                <w:noProof/>
                <w:sz w:val="20"/>
                <w:lang w:eastAsia="de-DE"/>
              </w:rPr>
              <w:t>ikel</w:t>
            </w:r>
            <w:r w:rsidR="002507D8" w:rsidRPr="007B70C3">
              <w:rPr>
                <w:noProof/>
                <w:sz w:val="20"/>
                <w:lang w:eastAsia="de-DE"/>
              </w:rPr>
              <w:t xml:space="preserve"> </w:t>
            </w:r>
            <w:r w:rsidRPr="007B70C3">
              <w:rPr>
                <w:noProof/>
                <w:sz w:val="20"/>
                <w:lang w:eastAsia="de-DE"/>
              </w:rPr>
              <w:t>10</w:t>
            </w:r>
            <w:r w:rsidR="002507D8" w:rsidRPr="007B70C3">
              <w:rPr>
                <w:noProof/>
                <w:sz w:val="20"/>
                <w:lang w:eastAsia="de-DE"/>
              </w:rPr>
              <w:t xml:space="preserve"> Abs</w:t>
            </w:r>
            <w:r w:rsidR="007A4B98">
              <w:rPr>
                <w:noProof/>
                <w:sz w:val="20"/>
                <w:lang w:eastAsia="de-DE"/>
              </w:rPr>
              <w:t>atz</w:t>
            </w:r>
            <w:r w:rsidR="006A4D59">
              <w:rPr>
                <w:noProof/>
                <w:sz w:val="20"/>
                <w:lang w:eastAsia="de-DE"/>
              </w:rPr>
              <w:t xml:space="preserve"> </w:t>
            </w:r>
            <w:r w:rsidRPr="007B70C3">
              <w:rPr>
                <w:noProof/>
                <w:sz w:val="20"/>
                <w:lang w:eastAsia="de-DE"/>
              </w:rPr>
              <w:t>4</w:t>
            </w:r>
            <w:r w:rsidR="002507D8" w:rsidRPr="007B70C3">
              <w:rPr>
                <w:noProof/>
                <w:sz w:val="20"/>
                <w:lang w:eastAsia="de-DE"/>
              </w:rPr>
              <w:t xml:space="preserve"> lit.</w:t>
            </w:r>
            <w:r w:rsidR="007A4B98">
              <w:rPr>
                <w:noProof/>
                <w:sz w:val="20"/>
                <w:lang w:eastAsia="de-DE"/>
              </w:rPr>
              <w:t xml:space="preserve"> </w:t>
            </w:r>
            <w:r w:rsidR="006A4D59">
              <w:rPr>
                <w:noProof/>
                <w:sz w:val="20"/>
                <w:lang w:eastAsia="de-DE"/>
              </w:rPr>
              <w:t>b</w:t>
            </w:r>
            <w:r w:rsidRPr="007B70C3">
              <w:rPr>
                <w:noProof/>
                <w:sz w:val="20"/>
                <w:lang w:eastAsia="de-DE"/>
              </w:rPr>
              <w:t>)</w:t>
            </w:r>
          </w:p>
        </w:tc>
      </w:tr>
      <w:tr w:rsidR="00DD7704" w:rsidRPr="007B70C3" w14:paraId="210B3433" w14:textId="77777777" w:rsidTr="00DD7704">
        <w:tc>
          <w:tcPr>
            <w:tcW w:w="4395" w:type="dxa"/>
            <w:shd w:val="clear" w:color="auto" w:fill="FFF2CC"/>
            <w:vAlign w:val="center"/>
          </w:tcPr>
          <w:p w14:paraId="1E3C734F" w14:textId="6EACCC03" w:rsidR="00DD7704" w:rsidRPr="007B70C3" w:rsidRDefault="00DD7704" w:rsidP="007A4B98">
            <w:pPr>
              <w:rPr>
                <w:noProof/>
                <w:sz w:val="20"/>
                <w:lang w:eastAsia="de-DE"/>
              </w:rPr>
            </w:pPr>
            <w:r w:rsidRPr="007B70C3">
              <w:rPr>
                <w:noProof/>
                <w:sz w:val="20"/>
                <w:lang w:eastAsia="de-DE"/>
              </w:rPr>
              <w:t>weniger als 24 Monate genutzte Ackerfutterflächen</w:t>
            </w:r>
          </w:p>
        </w:tc>
        <w:tc>
          <w:tcPr>
            <w:tcW w:w="3685" w:type="dxa"/>
            <w:shd w:val="clear" w:color="auto" w:fill="FFF2CC"/>
            <w:vAlign w:val="center"/>
          </w:tcPr>
          <w:p w14:paraId="2E0A91EA" w14:textId="77777777" w:rsidR="00F276FD" w:rsidRPr="007B70C3" w:rsidRDefault="00DD7704" w:rsidP="001228D1">
            <w:pPr>
              <w:rPr>
                <w:noProof/>
                <w:sz w:val="20"/>
                <w:lang w:eastAsia="de-DE"/>
              </w:rPr>
            </w:pPr>
            <w:r w:rsidRPr="007B70C3">
              <w:rPr>
                <w:noProof/>
                <w:sz w:val="20"/>
                <w:lang w:eastAsia="de-DE"/>
              </w:rPr>
              <w:t>jener Anbau (Aussaat), der nach dem Ende der Sperre für die Tierhaltung erfolgt</w:t>
            </w:r>
          </w:p>
          <w:p w14:paraId="10205EE4" w14:textId="1012DCE7" w:rsidR="00DD7704" w:rsidRPr="0058423E" w:rsidRDefault="00DD7704" w:rsidP="007A4B98">
            <w:pPr>
              <w:rPr>
                <w:noProof/>
                <w:sz w:val="20"/>
                <w:szCs w:val="20"/>
                <w:lang w:eastAsia="de-DE"/>
              </w:rPr>
            </w:pPr>
            <w:r w:rsidRPr="007B70C3">
              <w:rPr>
                <w:noProof/>
                <w:sz w:val="20"/>
                <w:lang w:eastAsia="de-DE"/>
              </w:rPr>
              <w:t>(analog zu Anh</w:t>
            </w:r>
            <w:r w:rsidR="007A4B98">
              <w:rPr>
                <w:noProof/>
                <w:sz w:val="20"/>
                <w:lang w:eastAsia="de-DE"/>
              </w:rPr>
              <w:t>ang</w:t>
            </w:r>
            <w:r w:rsidRPr="007B70C3">
              <w:rPr>
                <w:noProof/>
                <w:sz w:val="20"/>
                <w:lang w:eastAsia="de-DE"/>
              </w:rPr>
              <w:t xml:space="preserve"> II Teil I Punkt 1.7.1.)</w:t>
            </w:r>
          </w:p>
        </w:tc>
        <w:tc>
          <w:tcPr>
            <w:tcW w:w="1888" w:type="dxa"/>
            <w:vMerge/>
            <w:shd w:val="clear" w:color="auto" w:fill="C5E0B3"/>
          </w:tcPr>
          <w:p w14:paraId="44E5055A" w14:textId="77777777" w:rsidR="00DD7704" w:rsidRPr="007B70C3" w:rsidRDefault="00DD7704" w:rsidP="001228D1">
            <w:pPr>
              <w:rPr>
                <w:noProof/>
                <w:sz w:val="20"/>
                <w:lang w:eastAsia="de-DE"/>
              </w:rPr>
            </w:pPr>
          </w:p>
        </w:tc>
      </w:tr>
      <w:tr w:rsidR="00DD7704" w:rsidRPr="007B70C3" w14:paraId="195B35E6" w14:textId="77777777" w:rsidTr="00DD7704">
        <w:trPr>
          <w:trHeight w:val="821"/>
        </w:trPr>
        <w:tc>
          <w:tcPr>
            <w:tcW w:w="4395" w:type="dxa"/>
            <w:shd w:val="clear" w:color="auto" w:fill="C5E0B3"/>
            <w:vAlign w:val="center"/>
          </w:tcPr>
          <w:p w14:paraId="45DE4E96" w14:textId="77777777" w:rsidR="00DD7704" w:rsidRPr="007B70C3" w:rsidRDefault="00DD7704" w:rsidP="001228D1">
            <w:pPr>
              <w:rPr>
                <w:noProof/>
                <w:sz w:val="20"/>
                <w:lang w:eastAsia="de-DE"/>
              </w:rPr>
            </w:pPr>
            <w:r w:rsidRPr="007B70C3">
              <w:rPr>
                <w:noProof/>
                <w:sz w:val="20"/>
                <w:lang w:eastAsia="de-DE"/>
              </w:rPr>
              <w:t xml:space="preserve">Kraftfutterflächen </w:t>
            </w:r>
            <w:r w:rsidRPr="007B70C3">
              <w:rPr>
                <w:noProof/>
                <w:sz w:val="20"/>
                <w:lang w:eastAsia="de-DE"/>
              </w:rPr>
              <w:br/>
              <w:t>(z. B. Getreide, Erbsen)</w:t>
            </w:r>
          </w:p>
        </w:tc>
        <w:tc>
          <w:tcPr>
            <w:tcW w:w="3685" w:type="dxa"/>
            <w:shd w:val="clear" w:color="auto" w:fill="C5E0B3"/>
            <w:vAlign w:val="center"/>
          </w:tcPr>
          <w:p w14:paraId="7C79A3F5" w14:textId="77777777" w:rsidR="00DD7704" w:rsidRPr="007B70C3" w:rsidRDefault="00DD7704" w:rsidP="001228D1">
            <w:pPr>
              <w:rPr>
                <w:noProof/>
                <w:sz w:val="20"/>
                <w:lang w:eastAsia="de-DE"/>
              </w:rPr>
            </w:pPr>
            <w:r w:rsidRPr="007B70C3">
              <w:rPr>
                <w:noProof/>
                <w:sz w:val="20"/>
                <w:lang w:eastAsia="de-DE"/>
              </w:rPr>
              <w:t>jener Anbau, der 24 Monate nach dem KV-Abschluss erfolgt</w:t>
            </w:r>
          </w:p>
          <w:p w14:paraId="6193FB8B" w14:textId="07655CA9" w:rsidR="00DD7704" w:rsidRPr="007B70C3" w:rsidRDefault="00DD7704" w:rsidP="007A4B98">
            <w:pPr>
              <w:rPr>
                <w:noProof/>
                <w:sz w:val="20"/>
                <w:lang w:eastAsia="de-DE"/>
              </w:rPr>
            </w:pPr>
            <w:r w:rsidRPr="007B70C3">
              <w:rPr>
                <w:noProof/>
                <w:sz w:val="20"/>
                <w:lang w:eastAsia="de-DE"/>
              </w:rPr>
              <w:t>(lt. Anh</w:t>
            </w:r>
            <w:r w:rsidR="007A4B98">
              <w:rPr>
                <w:noProof/>
                <w:sz w:val="20"/>
                <w:lang w:eastAsia="de-DE"/>
              </w:rPr>
              <w:t>ang</w:t>
            </w:r>
            <w:r w:rsidRPr="007B70C3">
              <w:rPr>
                <w:noProof/>
                <w:sz w:val="20"/>
                <w:lang w:eastAsia="de-DE"/>
              </w:rPr>
              <w:t xml:space="preserve"> II Teil I Punkt 1.7.1</w:t>
            </w:r>
            <w:r w:rsidR="00F45BB6">
              <w:rPr>
                <w:noProof/>
                <w:sz w:val="20"/>
                <w:lang w:eastAsia="de-DE"/>
              </w:rPr>
              <w:t>.</w:t>
            </w:r>
            <w:r w:rsidRPr="007B70C3">
              <w:rPr>
                <w:noProof/>
                <w:sz w:val="20"/>
                <w:lang w:eastAsia="de-DE"/>
              </w:rPr>
              <w:t>)</w:t>
            </w:r>
          </w:p>
        </w:tc>
        <w:tc>
          <w:tcPr>
            <w:tcW w:w="1888" w:type="dxa"/>
            <w:vMerge/>
            <w:shd w:val="clear" w:color="auto" w:fill="C5E0B3"/>
          </w:tcPr>
          <w:p w14:paraId="0525E1FC" w14:textId="77777777" w:rsidR="00DD7704" w:rsidRPr="007B70C3" w:rsidRDefault="00DD7704" w:rsidP="001228D1">
            <w:pPr>
              <w:rPr>
                <w:noProof/>
                <w:sz w:val="20"/>
                <w:lang w:eastAsia="de-DE"/>
              </w:rPr>
            </w:pPr>
          </w:p>
        </w:tc>
      </w:tr>
      <w:tr w:rsidR="00DA45D4" w:rsidRPr="007B70C3" w14:paraId="41BAC16E" w14:textId="77777777" w:rsidTr="00DA45D4">
        <w:trPr>
          <w:trHeight w:val="624"/>
        </w:trPr>
        <w:tc>
          <w:tcPr>
            <w:tcW w:w="9407" w:type="dxa"/>
            <w:gridSpan w:val="3"/>
            <w:vAlign w:val="center"/>
          </w:tcPr>
          <w:p w14:paraId="75C1331D" w14:textId="77777777" w:rsidR="00DA45D4" w:rsidRPr="007B70C3" w:rsidRDefault="00DA45D4" w:rsidP="001228D1">
            <w:pPr>
              <w:rPr>
                <w:noProof/>
                <w:sz w:val="20"/>
                <w:lang w:eastAsia="de-DE"/>
              </w:rPr>
            </w:pPr>
            <w:r w:rsidRPr="007B70C3">
              <w:rPr>
                <w:noProof/>
                <w:sz w:val="20"/>
                <w:lang w:eastAsia="de-DE"/>
              </w:rPr>
              <w:t>Farbcode:</w:t>
            </w:r>
          </w:p>
          <w:p w14:paraId="77B3A480" w14:textId="04EB2035" w:rsidR="00DA45D4" w:rsidRPr="007B70C3" w:rsidRDefault="00DA45D4" w:rsidP="001228D1">
            <w:pPr>
              <w:rPr>
                <w:rFonts w:ascii="Calibri" w:hAnsi="Calibri" w:cs="Calibri"/>
                <w:noProof/>
                <w:sz w:val="20"/>
                <w:szCs w:val="16"/>
                <w:lang w:eastAsia="de-DE"/>
              </w:rPr>
            </w:pPr>
            <w:r w:rsidRPr="007B70C3">
              <w:rPr>
                <w:noProof/>
                <w:sz w:val="20"/>
                <w:shd w:val="clear" w:color="auto" w:fill="FFF2CC"/>
                <w:lang w:eastAsia="de-DE"/>
              </w:rPr>
              <w:t>gelb:</w:t>
            </w:r>
            <w:r w:rsidRPr="007B70C3">
              <w:rPr>
                <w:noProof/>
                <w:sz w:val="20"/>
                <w:lang w:eastAsia="de-DE"/>
              </w:rPr>
              <w:t xml:space="preserve"> „Koppelung“; nationale Klarstellung zur Umsetzung der VO</w:t>
            </w:r>
            <w:r w:rsidR="00A86E8B" w:rsidRPr="007B70C3">
              <w:rPr>
                <w:noProof/>
                <w:sz w:val="20"/>
                <w:lang w:eastAsia="de-DE"/>
              </w:rPr>
              <w:t xml:space="preserve"> (EU) 2018/848</w:t>
            </w:r>
            <w:r w:rsidRPr="007B70C3">
              <w:rPr>
                <w:noProof/>
                <w:sz w:val="20"/>
                <w:lang w:eastAsia="de-DE"/>
              </w:rPr>
              <w:t>;</w:t>
            </w:r>
            <w:r w:rsidRPr="007B70C3">
              <w:rPr>
                <w:noProof/>
                <w:sz w:val="20"/>
                <w:shd w:val="clear" w:color="auto" w:fill="C5E0B3"/>
                <w:lang w:eastAsia="de-DE"/>
              </w:rPr>
              <w:t xml:space="preserve"> </w:t>
            </w:r>
            <w:r w:rsidR="001A5CD3" w:rsidRPr="007B70C3">
              <w:rPr>
                <w:noProof/>
                <w:sz w:val="20"/>
                <w:shd w:val="clear" w:color="auto" w:fill="C5E0B3"/>
                <w:lang w:eastAsia="de-DE"/>
              </w:rPr>
              <w:br/>
            </w:r>
            <w:r w:rsidRPr="007B70C3">
              <w:rPr>
                <w:noProof/>
                <w:sz w:val="20"/>
                <w:shd w:val="clear" w:color="auto" w:fill="C5E0B3"/>
                <w:lang w:eastAsia="de-DE"/>
              </w:rPr>
              <w:t>grün:</w:t>
            </w:r>
            <w:r w:rsidRPr="007B70C3">
              <w:rPr>
                <w:noProof/>
                <w:sz w:val="20"/>
                <w:lang w:eastAsia="de-DE"/>
              </w:rPr>
              <w:t xml:space="preserve"> lt. </w:t>
            </w:r>
            <w:r w:rsidR="00D83595" w:rsidRPr="007B70C3">
              <w:rPr>
                <w:noProof/>
                <w:sz w:val="20"/>
                <w:lang w:eastAsia="de-DE"/>
              </w:rPr>
              <w:t xml:space="preserve">VO (EU) 2018/848 </w:t>
            </w:r>
            <w:r w:rsidRPr="007B70C3">
              <w:rPr>
                <w:noProof/>
                <w:sz w:val="20"/>
                <w:lang w:eastAsia="de-DE"/>
              </w:rPr>
              <w:t>von „Koppelung“ nicht betroffen</w:t>
            </w:r>
          </w:p>
        </w:tc>
      </w:tr>
    </w:tbl>
    <w:p w14:paraId="27FCC17D" w14:textId="77777777" w:rsidR="00B0342B" w:rsidRPr="006D6375" w:rsidRDefault="00B0342B" w:rsidP="001203DE">
      <w:pPr>
        <w:spacing w:before="200"/>
        <w:jc w:val="both"/>
        <w:rPr>
          <w:u w:val="single"/>
        </w:rPr>
      </w:pPr>
      <w:r w:rsidRPr="006D6375">
        <w:rPr>
          <w:u w:val="single"/>
        </w:rPr>
        <w:t>Zusammenfassung</w:t>
      </w:r>
    </w:p>
    <w:p w14:paraId="26979BD9" w14:textId="77777777" w:rsidR="00B0342B" w:rsidRPr="00E411E0" w:rsidRDefault="00B0342B" w:rsidP="001203DE">
      <w:pPr>
        <w:pStyle w:val="Listenabsatz"/>
        <w:numPr>
          <w:ilvl w:val="0"/>
          <w:numId w:val="9"/>
        </w:numPr>
        <w:jc w:val="both"/>
      </w:pPr>
      <w:r w:rsidRPr="00E411E0">
        <w:t xml:space="preserve">Die Koppelung greift von der betroffenen Tierart auf die Vergabe des Bio-Status aller in der Tabelle (gelb) potenziell von der Tierart genutzten Flächen/Kulturen. </w:t>
      </w:r>
    </w:p>
    <w:p w14:paraId="21429998" w14:textId="77777777" w:rsidR="00B0342B" w:rsidRPr="00E411E0" w:rsidRDefault="00B0342B" w:rsidP="001203DE">
      <w:pPr>
        <w:pStyle w:val="Listenabsatz"/>
        <w:numPr>
          <w:ilvl w:val="0"/>
          <w:numId w:val="9"/>
        </w:numPr>
        <w:jc w:val="both"/>
        <w:rPr>
          <w:b/>
          <w:noProof/>
          <w:lang w:eastAsia="de-DE"/>
        </w:rPr>
      </w:pPr>
      <w:r w:rsidRPr="00E411E0">
        <w:t xml:space="preserve">Sie beeinflusst </w:t>
      </w:r>
      <w:r w:rsidRPr="00E411E0">
        <w:rPr>
          <w:u w:val="single"/>
        </w:rPr>
        <w:t>nicht</w:t>
      </w:r>
      <w:r w:rsidRPr="00E411E0">
        <w:t xml:space="preserve"> die Vergabe des Umstellungsstatus der Flächen.</w:t>
      </w:r>
    </w:p>
    <w:p w14:paraId="130B13D2" w14:textId="54941EAF" w:rsidR="00B0342B" w:rsidRPr="00E411E0" w:rsidRDefault="00B0342B" w:rsidP="001203DE">
      <w:pPr>
        <w:pStyle w:val="Listenabsatz"/>
        <w:numPr>
          <w:ilvl w:val="0"/>
          <w:numId w:val="9"/>
        </w:numPr>
        <w:jc w:val="both"/>
      </w:pPr>
      <w:r w:rsidRPr="00E411E0">
        <w:lastRenderedPageBreak/>
        <w:t xml:space="preserve">Sie greift </w:t>
      </w:r>
      <w:r w:rsidRPr="00E411E0">
        <w:rPr>
          <w:u w:val="single"/>
        </w:rPr>
        <w:t>nicht</w:t>
      </w:r>
      <w:r w:rsidRPr="00E411E0">
        <w:t xml:space="preserve"> auf </w:t>
      </w:r>
      <w:r w:rsidR="007A4B98">
        <w:tab/>
      </w:r>
      <w:r w:rsidRPr="00E411E0">
        <w:br/>
        <w:t>- andere als die betroffene Tierart</w:t>
      </w:r>
      <w:r w:rsidR="006A2B2C">
        <w:t xml:space="preserve"> und</w:t>
      </w:r>
      <w:r w:rsidR="007A4B98">
        <w:tab/>
      </w:r>
      <w:r w:rsidRPr="00E411E0">
        <w:br/>
        <w:t>- Kraftfutterflächen</w:t>
      </w:r>
      <w:r w:rsidR="00A63781">
        <w:t>.</w:t>
      </w:r>
    </w:p>
    <w:p w14:paraId="0EF7A7F4" w14:textId="125D62D8" w:rsidR="005447A3" w:rsidRPr="00AF6E77" w:rsidRDefault="005447A3" w:rsidP="00521869">
      <w:pPr>
        <w:pStyle w:val="berschrift4"/>
        <w:rPr>
          <w:rFonts w:ascii="Tahoma" w:hAnsi="Tahoma"/>
          <w:szCs w:val="24"/>
        </w:rPr>
      </w:pPr>
      <w:bookmarkStart w:id="196" w:name="_Toc182389388"/>
      <w:r w:rsidRPr="00AF6E77">
        <w:rPr>
          <w:rFonts w:ascii="Tahoma" w:hAnsi="Tahoma"/>
          <w:szCs w:val="24"/>
        </w:rPr>
        <w:t xml:space="preserve">Umstellungszeit bei </w:t>
      </w:r>
      <w:r w:rsidRPr="00AF6E77">
        <w:rPr>
          <w:rFonts w:ascii="Tahoma" w:hAnsi="Tahoma"/>
          <w:b/>
          <w:bCs/>
          <w:szCs w:val="24"/>
        </w:rPr>
        <w:t>nicht</w:t>
      </w:r>
      <w:r w:rsidR="00383CCF" w:rsidRPr="00AF6E77">
        <w:rPr>
          <w:rFonts w:ascii="Tahoma" w:hAnsi="Tahoma"/>
          <w:szCs w:val="24"/>
        </w:rPr>
        <w:t>-</w:t>
      </w:r>
      <w:r w:rsidRPr="00AF6E77">
        <w:rPr>
          <w:rFonts w:ascii="Tahoma" w:hAnsi="Tahoma"/>
          <w:szCs w:val="24"/>
        </w:rPr>
        <w:t>gleichzeitiger Umstellung</w:t>
      </w:r>
      <w:bookmarkEnd w:id="196"/>
    </w:p>
    <w:p w14:paraId="41097851" w14:textId="6CC35549" w:rsidR="005447A3" w:rsidRDefault="005447A3" w:rsidP="007B70C3">
      <w:pPr>
        <w:jc w:val="both"/>
      </w:pPr>
      <w:r w:rsidRPr="005447A3">
        <w:t xml:space="preserve">Im Falle der „nicht-gleichzeitigen Umstellung“ beginnen die spezifischen Umstellungszeiträume für die </w:t>
      </w:r>
      <w:r w:rsidR="00F6415B">
        <w:t xml:space="preserve">jeweilige </w:t>
      </w:r>
      <w:r w:rsidRPr="005447A3">
        <w:t>Tier</w:t>
      </w:r>
      <w:r w:rsidR="00F6415B">
        <w:t>art</w:t>
      </w:r>
      <w:r w:rsidRPr="005447A3">
        <w:t xml:space="preserve"> gemäß Anhang II Teil </w:t>
      </w:r>
      <w:proofErr w:type="gramStart"/>
      <w:r w:rsidRPr="005447A3">
        <w:t>II</w:t>
      </w:r>
      <w:proofErr w:type="gramEnd"/>
      <w:r w:rsidRPr="005447A3">
        <w:t xml:space="preserve"> Punkt 1.2.2</w:t>
      </w:r>
      <w:r w:rsidR="00F45BB6">
        <w:t>.</w:t>
      </w:r>
      <w:r w:rsidRPr="005447A3">
        <w:t xml:space="preserve"> der VO (EU) 2018/848 ab dem Zeitpunkt, ab dem die für die tierische Erzeugung relevante pflanzliche Erzeugung biologisch ist bzw. den Bestimmungen lt. Anhang II Teil </w:t>
      </w:r>
      <w:proofErr w:type="gramStart"/>
      <w:r w:rsidR="00356E07" w:rsidRPr="005447A3">
        <w:t>II</w:t>
      </w:r>
      <w:proofErr w:type="gramEnd"/>
      <w:r w:rsidRPr="005447A3">
        <w:t xml:space="preserve"> Punkt 1.4.3. entspricht und alle weiteren Vorschriften</w:t>
      </w:r>
      <w:r w:rsidR="00900AB8">
        <w:t xml:space="preserve"> </w:t>
      </w:r>
      <w:r w:rsidRPr="005447A3">
        <w:t>für die biologische Produktion</w:t>
      </w:r>
      <w:r w:rsidR="00AA41AC">
        <w:t xml:space="preserve"> </w:t>
      </w:r>
      <w:r w:rsidRPr="005447A3">
        <w:t>angewendet werden.</w:t>
      </w:r>
    </w:p>
    <w:p w14:paraId="53255DC2" w14:textId="1AA03764" w:rsidR="000D4AA1" w:rsidRPr="00AF6E77" w:rsidRDefault="000D4AA1" w:rsidP="001203DE">
      <w:pPr>
        <w:pStyle w:val="berschrift4"/>
        <w:jc w:val="both"/>
        <w:rPr>
          <w:rFonts w:ascii="Tahoma" w:hAnsi="Tahoma"/>
          <w:szCs w:val="24"/>
        </w:rPr>
      </w:pPr>
      <w:bookmarkStart w:id="197" w:name="_Ref134515927"/>
      <w:bookmarkStart w:id="198" w:name="_Toc182389389"/>
      <w:r w:rsidRPr="00AF6E77">
        <w:rPr>
          <w:rFonts w:ascii="Tahoma" w:hAnsi="Tahoma"/>
          <w:szCs w:val="24"/>
        </w:rPr>
        <w:t>Nachkommen von nicht</w:t>
      </w:r>
      <w:r w:rsidR="002371FC" w:rsidRPr="00AF6E77">
        <w:rPr>
          <w:rFonts w:ascii="Tahoma" w:hAnsi="Tahoma"/>
          <w:szCs w:val="24"/>
        </w:rPr>
        <w:t>-</w:t>
      </w:r>
      <w:r w:rsidRPr="00AF6E77">
        <w:rPr>
          <w:rFonts w:ascii="Tahoma" w:hAnsi="Tahoma"/>
          <w:szCs w:val="24"/>
        </w:rPr>
        <w:t xml:space="preserve">biologischen </w:t>
      </w:r>
      <w:r w:rsidR="009F7400" w:rsidRPr="00AF6E77">
        <w:rPr>
          <w:rFonts w:ascii="Tahoma" w:hAnsi="Tahoma"/>
          <w:szCs w:val="24"/>
        </w:rPr>
        <w:t xml:space="preserve">konformen </w:t>
      </w:r>
      <w:r w:rsidRPr="00AF6E77">
        <w:rPr>
          <w:rFonts w:ascii="Tahoma" w:hAnsi="Tahoma"/>
          <w:szCs w:val="24"/>
        </w:rPr>
        <w:t xml:space="preserve">Tierzugängen bei </w:t>
      </w:r>
      <w:r w:rsidRPr="00AF6E77">
        <w:rPr>
          <w:rFonts w:ascii="Tahoma" w:hAnsi="Tahoma"/>
          <w:b/>
          <w:bCs/>
          <w:szCs w:val="24"/>
        </w:rPr>
        <w:t>nicht</w:t>
      </w:r>
      <w:r w:rsidR="00383CCF" w:rsidRPr="00AF6E77">
        <w:rPr>
          <w:rFonts w:ascii="Tahoma" w:hAnsi="Tahoma"/>
          <w:szCs w:val="24"/>
        </w:rPr>
        <w:t>-</w:t>
      </w:r>
      <w:r w:rsidRPr="00AF6E77">
        <w:rPr>
          <w:rFonts w:ascii="Tahoma" w:hAnsi="Tahoma"/>
          <w:szCs w:val="24"/>
        </w:rPr>
        <w:t>gleichzeitiger Umstellung</w:t>
      </w:r>
      <w:bookmarkEnd w:id="197"/>
      <w:bookmarkEnd w:id="198"/>
    </w:p>
    <w:p w14:paraId="5B8AC174" w14:textId="47A544A4" w:rsidR="000D4AA1" w:rsidRDefault="000D4AA1" w:rsidP="0002086F">
      <w:pPr>
        <w:jc w:val="both"/>
      </w:pPr>
      <w:r>
        <w:t xml:space="preserve">Nachkommen von </w:t>
      </w:r>
      <w:r w:rsidR="00433C0F">
        <w:t xml:space="preserve">nicht-biologischen </w:t>
      </w:r>
      <w:r>
        <w:t xml:space="preserve">weiblichen Tieren, die während der sechsmonatigen Umstellungsfrist (für Milch bei Rindern; für das Tier bei Schweinen und kleinen Wiederkäuern) </w:t>
      </w:r>
      <w:proofErr w:type="gramStart"/>
      <w:r w:rsidR="00905E7A">
        <w:t xml:space="preserve">konform </w:t>
      </w:r>
      <w:r>
        <w:t>zugehen</w:t>
      </w:r>
      <w:proofErr w:type="gramEnd"/>
      <w:r w:rsidR="00433C0F">
        <w:t>,</w:t>
      </w:r>
      <w:r w:rsidR="00905E7A">
        <w:t xml:space="preserve"> gelten</w:t>
      </w:r>
      <w:r>
        <w:t xml:space="preserve"> mit Ablauf der spezifischen Umstellungszeiträume gemäß Anhang II Teil </w:t>
      </w:r>
      <w:proofErr w:type="gramStart"/>
      <w:r>
        <w:t>II</w:t>
      </w:r>
      <w:proofErr w:type="gramEnd"/>
      <w:r>
        <w:t xml:space="preserve"> Punkt 1.2.2.</w:t>
      </w:r>
      <w:r w:rsidR="0094174B" w:rsidRPr="0094174B">
        <w:t xml:space="preserve"> </w:t>
      </w:r>
      <w:r w:rsidR="0094174B" w:rsidRPr="0053724F">
        <w:t>der VO</w:t>
      </w:r>
      <w:r w:rsidR="007A4B98">
        <w:t> </w:t>
      </w:r>
      <w:r w:rsidR="0094174B" w:rsidRPr="0053724F">
        <w:t>(EU)</w:t>
      </w:r>
      <w:r w:rsidR="007A4B98">
        <w:t> </w:t>
      </w:r>
      <w:r w:rsidR="0094174B" w:rsidRPr="0053724F">
        <w:t>2018/848</w:t>
      </w:r>
      <w:r w:rsidR="00735C14">
        <w:t>,</w:t>
      </w:r>
      <w:r>
        <w:t xml:space="preserve"> gerechnet ab</w:t>
      </w:r>
      <w:r w:rsidR="00735C14">
        <w:t xml:space="preserve"> deren</w:t>
      </w:r>
      <w:r>
        <w:t xml:space="preserve"> Geburtstermin</w:t>
      </w:r>
      <w:r w:rsidR="00735C14">
        <w:t>,</w:t>
      </w:r>
      <w:r>
        <w:t xml:space="preserve"> als bio-zertifizierte Tiere. </w:t>
      </w:r>
    </w:p>
    <w:p w14:paraId="33BD5EA3" w14:textId="7CF1136E" w:rsidR="00C04FE9" w:rsidRDefault="000D4AA1" w:rsidP="0002086F">
      <w:pPr>
        <w:jc w:val="both"/>
      </w:pPr>
      <w:r>
        <w:t>Nachkommen von weiblichen Tieren, die si</w:t>
      </w:r>
      <w:r w:rsidR="00383CCF">
        <w:t>ch bereits vor Beginn der nicht-</w:t>
      </w:r>
      <w:r>
        <w:t>gleichzeitigen Umstellung auf dem Betrieb befunden haben, gelten nach Ablauf der spezifischen Umstellungszeit der Muttertiere (=</w:t>
      </w:r>
      <w:r w:rsidR="007A4B98">
        <w:t xml:space="preserve"> </w:t>
      </w:r>
      <w:r>
        <w:t>Zeitpunkt der Bio-Zertifizierung des betreffenden Produktionszweigs) als bio-zertifiziertes Tier (z.</w:t>
      </w:r>
      <w:r w:rsidR="007A4B98">
        <w:t xml:space="preserve"> </w:t>
      </w:r>
      <w:r>
        <w:t>B. 6 Monate für Milch bei Rindern; für das Tier bei Schweinen und kleinen Wiederkäuern).</w:t>
      </w:r>
    </w:p>
    <w:p w14:paraId="0E73284D" w14:textId="394363B3" w:rsidR="00A35A63" w:rsidRPr="00773D91" w:rsidRDefault="003D59D8" w:rsidP="001203DE">
      <w:pPr>
        <w:pStyle w:val="berschrift3"/>
        <w:jc w:val="both"/>
        <w:rPr>
          <w:rFonts w:cs="Tahoma"/>
        </w:rPr>
      </w:pPr>
      <w:bookmarkStart w:id="199" w:name="_Toc135639109"/>
      <w:bookmarkStart w:id="200" w:name="_Toc135646561"/>
      <w:bookmarkStart w:id="201" w:name="_Toc182389390"/>
      <w:bookmarkStart w:id="202" w:name="_Toc182389879"/>
      <w:bookmarkStart w:id="203" w:name="_Toc182390038"/>
      <w:bookmarkStart w:id="204" w:name="_Toc182390132"/>
      <w:bookmarkStart w:id="205" w:name="_Toc182390232"/>
      <w:bookmarkStart w:id="206" w:name="_Toc213243168"/>
      <w:r>
        <w:t>Status</w:t>
      </w:r>
      <w:r w:rsidR="00773D91">
        <w:t xml:space="preserve"> </w:t>
      </w:r>
      <w:r w:rsidR="008234AD">
        <w:t>von</w:t>
      </w:r>
      <w:r w:rsidR="00773D91">
        <w:t xml:space="preserve"> Tiere</w:t>
      </w:r>
      <w:r w:rsidR="008234AD">
        <w:t>n</w:t>
      </w:r>
      <w:r>
        <w:t xml:space="preserve"> und deren Nachkommen bei Zuga</w:t>
      </w:r>
      <w:r w:rsidR="00662733">
        <w:t xml:space="preserve">ng </w:t>
      </w:r>
      <w:r>
        <w:t>zu</w:t>
      </w:r>
      <w:r w:rsidR="00662733">
        <w:t xml:space="preserve"> Betrieben mit </w:t>
      </w:r>
      <w:r>
        <w:t>bio-</w:t>
      </w:r>
      <w:r w:rsidR="00662733">
        <w:t>zertifizier</w:t>
      </w:r>
      <w:r>
        <w:t>ten Produktionseinheiten</w:t>
      </w:r>
      <w:bookmarkEnd w:id="199"/>
      <w:bookmarkEnd w:id="200"/>
      <w:bookmarkEnd w:id="201"/>
      <w:bookmarkEnd w:id="202"/>
      <w:bookmarkEnd w:id="203"/>
      <w:bookmarkEnd w:id="204"/>
      <w:bookmarkEnd w:id="205"/>
      <w:bookmarkEnd w:id="206"/>
    </w:p>
    <w:p w14:paraId="0C8733D7" w14:textId="76F321C0" w:rsidR="00A35A63" w:rsidRPr="00AF6E77" w:rsidRDefault="00FB26BF" w:rsidP="00521869">
      <w:pPr>
        <w:pStyle w:val="berschrift4"/>
        <w:rPr>
          <w:rFonts w:ascii="Tahoma" w:hAnsi="Tahoma"/>
          <w:szCs w:val="24"/>
        </w:rPr>
      </w:pPr>
      <w:bookmarkStart w:id="207" w:name="_Toc182389391"/>
      <w:r w:rsidRPr="00AF6E77">
        <w:rPr>
          <w:rFonts w:ascii="Tahoma" w:hAnsi="Tahoma"/>
          <w:szCs w:val="24"/>
        </w:rPr>
        <w:t xml:space="preserve">Zugang </w:t>
      </w:r>
      <w:r w:rsidR="009916E1" w:rsidRPr="00AF6E77">
        <w:rPr>
          <w:rFonts w:ascii="Tahoma" w:hAnsi="Tahoma"/>
          <w:szCs w:val="24"/>
        </w:rPr>
        <w:t>nicht</w:t>
      </w:r>
      <w:r w:rsidR="002371FC" w:rsidRPr="00AF6E77">
        <w:rPr>
          <w:rFonts w:ascii="Tahoma" w:hAnsi="Tahoma"/>
          <w:szCs w:val="24"/>
        </w:rPr>
        <w:t>-</w:t>
      </w:r>
      <w:r w:rsidR="009916E1" w:rsidRPr="00AF6E77">
        <w:rPr>
          <w:rFonts w:ascii="Tahoma" w:hAnsi="Tahoma"/>
          <w:szCs w:val="24"/>
        </w:rPr>
        <w:t>biologischer</w:t>
      </w:r>
      <w:r w:rsidRPr="00AF6E77">
        <w:rPr>
          <w:rFonts w:ascii="Tahoma" w:hAnsi="Tahoma"/>
          <w:szCs w:val="24"/>
        </w:rPr>
        <w:t xml:space="preserve"> </w:t>
      </w:r>
      <w:r w:rsidR="00A35A63" w:rsidRPr="00AF6E77">
        <w:rPr>
          <w:rFonts w:ascii="Tahoma" w:hAnsi="Tahoma"/>
          <w:szCs w:val="24"/>
        </w:rPr>
        <w:t>Tiere</w:t>
      </w:r>
      <w:r w:rsidR="00996C6F" w:rsidRPr="00AF6E77">
        <w:rPr>
          <w:rFonts w:ascii="Tahoma" w:hAnsi="Tahoma"/>
          <w:szCs w:val="24"/>
        </w:rPr>
        <w:t xml:space="preserve"> </w:t>
      </w:r>
      <w:r w:rsidR="00C714FB" w:rsidRPr="00AF6E77">
        <w:rPr>
          <w:rFonts w:ascii="Tahoma" w:hAnsi="Tahoma"/>
          <w:szCs w:val="24"/>
        </w:rPr>
        <w:t xml:space="preserve">mit noch nicht beendetem </w:t>
      </w:r>
      <w:r w:rsidR="00BD5BAD" w:rsidRPr="00AF6E77">
        <w:rPr>
          <w:rFonts w:ascii="Tahoma" w:hAnsi="Tahoma"/>
          <w:szCs w:val="24"/>
        </w:rPr>
        <w:t xml:space="preserve">individuellem </w:t>
      </w:r>
      <w:r w:rsidR="00C714FB" w:rsidRPr="00AF6E77">
        <w:rPr>
          <w:rFonts w:ascii="Tahoma" w:hAnsi="Tahoma"/>
          <w:szCs w:val="24"/>
        </w:rPr>
        <w:t>Umstellungszeitraum</w:t>
      </w:r>
      <w:bookmarkEnd w:id="207"/>
      <w:r w:rsidR="00A35A63" w:rsidRPr="00AF6E77">
        <w:rPr>
          <w:rFonts w:ascii="Tahoma" w:hAnsi="Tahoma"/>
          <w:szCs w:val="24"/>
        </w:rPr>
        <w:t xml:space="preserve"> </w:t>
      </w:r>
    </w:p>
    <w:p w14:paraId="06105198" w14:textId="7623A696" w:rsidR="00A35A63" w:rsidRDefault="00A35A63" w:rsidP="007B70C3">
      <w:pPr>
        <w:jc w:val="both"/>
      </w:pPr>
      <w:r>
        <w:t>Tiere von Betrieben</w:t>
      </w:r>
      <w:r w:rsidR="00B64758">
        <w:t>/Produktionszweigen</w:t>
      </w:r>
      <w:r>
        <w:t xml:space="preserve"> in</w:t>
      </w:r>
    </w:p>
    <w:p w14:paraId="3B16EAD8" w14:textId="330A7FD4" w:rsidR="00A35A63" w:rsidRDefault="006A4D59" w:rsidP="007B70C3">
      <w:pPr>
        <w:pStyle w:val="Listenabsatz"/>
        <w:numPr>
          <w:ilvl w:val="0"/>
          <w:numId w:val="4"/>
        </w:numPr>
        <w:jc w:val="both"/>
      </w:pPr>
      <w:r>
        <w:t>g</w:t>
      </w:r>
      <w:r w:rsidR="00A35A63">
        <w:t>leichzeitiger Umstellung gem</w:t>
      </w:r>
      <w:r w:rsidR="007A4B98">
        <w:t>äß</w:t>
      </w:r>
      <w:r w:rsidR="00A35A63">
        <w:t xml:space="preserve"> Anhang II Teil </w:t>
      </w:r>
      <w:proofErr w:type="gramStart"/>
      <w:r w:rsidR="00A35A63">
        <w:t>II</w:t>
      </w:r>
      <w:proofErr w:type="gramEnd"/>
      <w:r w:rsidR="00A35A63">
        <w:t xml:space="preserve"> Punkt 1.2.1</w:t>
      </w:r>
      <w:r w:rsidR="00F45BB6">
        <w:t>.</w:t>
      </w:r>
      <w:r w:rsidR="00A35A63">
        <w:t xml:space="preserve"> (betroffener Tierzweig noch nicht bio-zertifiziert), oder </w:t>
      </w:r>
    </w:p>
    <w:p w14:paraId="793C23E7" w14:textId="7A50A314" w:rsidR="00A35A63" w:rsidRDefault="00B21A54" w:rsidP="007B70C3">
      <w:pPr>
        <w:pStyle w:val="Listenabsatz"/>
        <w:numPr>
          <w:ilvl w:val="0"/>
          <w:numId w:val="4"/>
        </w:numPr>
        <w:jc w:val="both"/>
      </w:pPr>
      <w:r>
        <w:t>nicht-</w:t>
      </w:r>
      <w:r w:rsidR="00A35A63">
        <w:t>gleichzeitiger Umstellung bei dem die spezifischen Umstellungszeiträume noch nicht laufen</w:t>
      </w:r>
    </w:p>
    <w:p w14:paraId="1C050175" w14:textId="77F8FB73" w:rsidR="00A35A63" w:rsidRDefault="00A35A63" w:rsidP="007B70C3">
      <w:pPr>
        <w:jc w:val="both"/>
      </w:pPr>
      <w:r>
        <w:t>werden bei einem Zugang nicht-biologischen Tieren gleichgestellt (Übergang von Nicht-Biobetrieb oder Umstellungsbetrieb an Bio</w:t>
      </w:r>
      <w:r w:rsidR="007A4B98">
        <w:t>-B</w:t>
      </w:r>
      <w:r>
        <w:t xml:space="preserve">etrieb). Die Vorgaben für den nicht-biologischen Tierzugang gemäß </w:t>
      </w:r>
      <w:r w:rsidR="00F52502">
        <w:t xml:space="preserve">Anhang II Teil </w:t>
      </w:r>
      <w:proofErr w:type="gramStart"/>
      <w:r w:rsidR="00F52502">
        <w:t>II</w:t>
      </w:r>
      <w:proofErr w:type="gramEnd"/>
      <w:r w:rsidR="00F52502">
        <w:t xml:space="preserve"> </w:t>
      </w:r>
      <w:r>
        <w:t>Punkt 1.3.4.4.</w:t>
      </w:r>
      <w:r w:rsidR="00F52502">
        <w:t xml:space="preserve"> der </w:t>
      </w:r>
      <w:r w:rsidR="00D83595">
        <w:t>VO (EU) 2018/848</w:t>
      </w:r>
      <w:r w:rsidR="00B21A54">
        <w:t xml:space="preserve"> </w:t>
      </w:r>
      <w:r w:rsidR="00C714FB">
        <w:t xml:space="preserve">iVm </w:t>
      </w:r>
      <w:r w:rsidR="006A4D59">
        <w:t>der Verfahrensanweisung „Zugang nicht-biologischer Tiere“ (</w:t>
      </w:r>
      <w:r w:rsidR="00C714FB">
        <w:t>VA_0008</w:t>
      </w:r>
      <w:r w:rsidR="006A4D59">
        <w:t>)</w:t>
      </w:r>
      <w:r w:rsidR="00C714FB">
        <w:t xml:space="preserve"> </w:t>
      </w:r>
      <w:r>
        <w:t>sind daher anzuwenden.</w:t>
      </w:r>
    </w:p>
    <w:p w14:paraId="4E6BD79F" w14:textId="6531E9FB" w:rsidR="00BD5BAD" w:rsidRDefault="00EE6889" w:rsidP="007B70C3">
      <w:pPr>
        <w:jc w:val="both"/>
      </w:pPr>
      <w:r>
        <w:t xml:space="preserve">Ursprünglich konform zugegangene </w:t>
      </w:r>
      <w:r w:rsidR="00A35A63" w:rsidRPr="00A35A63">
        <w:t>Tiere</w:t>
      </w:r>
      <w:r w:rsidR="007A31CA">
        <w:t>,</w:t>
      </w:r>
      <w:r w:rsidR="00A35A63" w:rsidRPr="00A35A63">
        <w:t xml:space="preserve"> </w:t>
      </w:r>
    </w:p>
    <w:p w14:paraId="3B1B1D37" w14:textId="6CF230B8" w:rsidR="00B64758" w:rsidRDefault="00B64758" w:rsidP="007B70C3">
      <w:pPr>
        <w:pStyle w:val="Listenabsatz"/>
        <w:numPr>
          <w:ilvl w:val="0"/>
          <w:numId w:val="4"/>
        </w:numPr>
        <w:jc w:val="both"/>
      </w:pPr>
      <w:r>
        <w:t>von Betrieben/</w:t>
      </w:r>
      <w:r w:rsidR="00A35A63" w:rsidRPr="00A35A63">
        <w:t>Produktionszweigen in nicht-gleichzeitige</w:t>
      </w:r>
      <w:r>
        <w:t>r</w:t>
      </w:r>
      <w:r w:rsidR="00A35A63" w:rsidRPr="00A35A63">
        <w:t xml:space="preserve"> Umstellung mit bereits laufende</w:t>
      </w:r>
      <w:r w:rsidR="00BD5BAD">
        <w:t>m</w:t>
      </w:r>
      <w:r w:rsidR="00A35A63" w:rsidRPr="00A35A63">
        <w:t xml:space="preserve"> spezifischen Umstellungszeit</w:t>
      </w:r>
      <w:r w:rsidR="00BD5BAD">
        <w:t>raum</w:t>
      </w:r>
      <w:r w:rsidR="00A35A63" w:rsidRPr="00A35A63">
        <w:t xml:space="preserve">; oder </w:t>
      </w:r>
    </w:p>
    <w:p w14:paraId="04D6123F" w14:textId="36F26DD9" w:rsidR="00EE6889" w:rsidRDefault="00A35A63" w:rsidP="00AC72A1">
      <w:pPr>
        <w:pStyle w:val="Listenabsatz"/>
        <w:numPr>
          <w:ilvl w:val="0"/>
          <w:numId w:val="4"/>
        </w:numPr>
        <w:jc w:val="both"/>
      </w:pPr>
      <w:r w:rsidRPr="00A35A63">
        <w:t>aus biologisch zertifizierten Produktionszweigen</w:t>
      </w:r>
      <w:r w:rsidR="00BD5BAD">
        <w:t>,</w:t>
      </w:r>
      <w:r w:rsidR="00887955">
        <w:t xml:space="preserve"> </w:t>
      </w:r>
      <w:r w:rsidR="00BD5BAD">
        <w:t>deren spezifische Umstellungszeiträume noch laufen,</w:t>
      </w:r>
      <w:r w:rsidR="00EE6889">
        <w:t xml:space="preserve"> </w:t>
      </w:r>
    </w:p>
    <w:p w14:paraId="2CBACA58" w14:textId="43C193EA" w:rsidR="00A35A63" w:rsidRDefault="00A35A63" w:rsidP="007B70C3">
      <w:pPr>
        <w:jc w:val="both"/>
      </w:pPr>
      <w:r>
        <w:t xml:space="preserve">nehmen die bereits am Herkunftsbetrieb durchlaufene Umstellungszeit beim Übergang in den zukaufenden Betrieb mit </w:t>
      </w:r>
      <w:r w:rsidR="003252F9">
        <w:t>bio-zertifiziertem</w:t>
      </w:r>
      <w:r>
        <w:t xml:space="preserve"> Produktionszweig mit. D.</w:t>
      </w:r>
      <w:r w:rsidR="007A4B98">
        <w:t xml:space="preserve"> </w:t>
      </w:r>
      <w:r>
        <w:t xml:space="preserve">h. die Umstellungszeit wird durch den Übergang von einem </w:t>
      </w:r>
      <w:r w:rsidR="003252F9">
        <w:t xml:space="preserve">bio-zertifizierten </w:t>
      </w:r>
      <w:r>
        <w:t xml:space="preserve">(bzw. im Prozess der </w:t>
      </w:r>
      <w:r w:rsidR="003252F9">
        <w:t xml:space="preserve">Bio-Zertifizierung </w:t>
      </w:r>
      <w:r>
        <w:t xml:space="preserve">befindlichen) Produktionszweig in einen weiteren </w:t>
      </w:r>
      <w:r w:rsidR="003252F9">
        <w:t xml:space="preserve">bio-zertifizierten </w:t>
      </w:r>
      <w:r>
        <w:t xml:space="preserve">Produktionszweig nicht unterbrochen. Entsprechende Angaben sind auf den Begleitdokumenten zu machen. </w:t>
      </w:r>
    </w:p>
    <w:p w14:paraId="74FD48E1" w14:textId="1D8F718C" w:rsidR="00521869" w:rsidRPr="00A35A63" w:rsidRDefault="00521869" w:rsidP="001203DE">
      <w:pPr>
        <w:pStyle w:val="berschrift4"/>
        <w:jc w:val="both"/>
      </w:pPr>
      <w:bookmarkStart w:id="208" w:name="_Ref134091283"/>
      <w:bookmarkStart w:id="209" w:name="_Toc182389392"/>
      <w:r w:rsidRPr="00AF6E77">
        <w:rPr>
          <w:rFonts w:ascii="Tahoma" w:hAnsi="Tahoma"/>
          <w:szCs w:val="24"/>
        </w:rPr>
        <w:lastRenderedPageBreak/>
        <w:t>Nachkommen von nicht-biologischen konform zugegangenen Tieren deren Umstellungszeiträume noch laufen</w:t>
      </w:r>
      <w:r w:rsidR="0058423E" w:rsidRPr="00AF6E77">
        <w:rPr>
          <w:rFonts w:ascii="Tahoma" w:hAnsi="Tahoma"/>
          <w:szCs w:val="24"/>
        </w:rPr>
        <w:t xml:space="preserve"> </w:t>
      </w:r>
      <w:r w:rsidRPr="003252F9">
        <w:rPr>
          <w:rFonts w:ascii="Tahoma" w:hAnsi="Tahoma"/>
          <w:b/>
          <w:szCs w:val="24"/>
          <w:u w:val="none"/>
          <w:shd w:val="clear" w:color="auto" w:fill="B6DDE8" w:themeFill="accent5" w:themeFillTint="66"/>
        </w:rPr>
        <w:t>°</w:t>
      </w:r>
      <w:bookmarkEnd w:id="208"/>
      <w:bookmarkEnd w:id="209"/>
    </w:p>
    <w:p w14:paraId="33E1DB5F" w14:textId="77777777" w:rsidR="00521869" w:rsidRDefault="00521869" w:rsidP="007B70C3">
      <w:pPr>
        <w:jc w:val="both"/>
      </w:pPr>
      <w:r>
        <w:t xml:space="preserve">Für den Fall, dass der betreffende Produktionszweig des zukaufenden Betriebs bio-zertifiziert ist: Die Nachkommen von nicht-biologischen konform zugegangenen Tieren sind sofort biologisch, hingegen die Produkte dieser zugegangenen Tiere erst ab Ende der spezifischen Umstellungszeiträume. Z. B. konformer Zugang einer nicht-biologischen Kalbin: Ihr Kalb und daraus hergestellte Erzeugungen sind sofort (ab der Geburt) biologisch, die Milch oder das Fleisch der Kalbin ist bis zum Ende der spezifischen Umstellungszeit konventionell. </w:t>
      </w:r>
    </w:p>
    <w:p w14:paraId="7AA99A42" w14:textId="77777777" w:rsidR="00521869" w:rsidRPr="00A86E8B" w:rsidRDefault="00521869" w:rsidP="007B70C3">
      <w:pPr>
        <w:jc w:val="both"/>
      </w:pPr>
      <w:r w:rsidRPr="003252F9">
        <w:rPr>
          <w:u w:val="single"/>
        </w:rPr>
        <w:t>Hinweise</w:t>
      </w:r>
      <w:r w:rsidRPr="00A86E8B">
        <w:t xml:space="preserve">: </w:t>
      </w:r>
    </w:p>
    <w:p w14:paraId="578FD282" w14:textId="30428EC6" w:rsidR="00521869" w:rsidRPr="00A86E8B" w:rsidRDefault="00521869" w:rsidP="007B70C3">
      <w:pPr>
        <w:pStyle w:val="Listenabsatz"/>
        <w:numPr>
          <w:ilvl w:val="0"/>
          <w:numId w:val="4"/>
        </w:numPr>
        <w:jc w:val="both"/>
      </w:pPr>
      <w:r w:rsidRPr="00A86E8B">
        <w:t xml:space="preserve">Für den Fall, dass der zukaufende Betrieb gleichzeitig umgestellt wird und die 24-monatige Umstellungszeit noch läuft, siehe: </w:t>
      </w:r>
      <w:r w:rsidRPr="00A86E8B">
        <w:fldChar w:fldCharType="begin"/>
      </w:r>
      <w:r w:rsidRPr="00A86E8B">
        <w:instrText xml:space="preserve"> REF _Ref134515889 \r \h </w:instrText>
      </w:r>
      <w:r>
        <w:instrText xml:space="preserve"> \* MERGEFORMAT </w:instrText>
      </w:r>
      <w:r w:rsidRPr="00A86E8B">
        <w:fldChar w:fldCharType="separate"/>
      </w:r>
      <w:r w:rsidR="00F951F5">
        <w:t>4.1.2.3</w:t>
      </w:r>
      <w:r w:rsidRPr="00A86E8B">
        <w:fldChar w:fldCharType="end"/>
      </w:r>
      <w:r w:rsidRPr="00A86E8B">
        <w:t>.</w:t>
      </w:r>
      <w:r w:rsidR="007A4B98">
        <w:t xml:space="preserve"> dieses Dokumentes</w:t>
      </w:r>
    </w:p>
    <w:p w14:paraId="03D46BA1" w14:textId="3DD1DB85" w:rsidR="00521869" w:rsidRDefault="00521869" w:rsidP="007B70C3">
      <w:pPr>
        <w:pStyle w:val="Listenabsatz"/>
        <w:numPr>
          <w:ilvl w:val="0"/>
          <w:numId w:val="4"/>
        </w:numPr>
        <w:jc w:val="both"/>
      </w:pPr>
      <w:r w:rsidRPr="00A86E8B">
        <w:t xml:space="preserve">Für den Fall, dass der betreffende Produktionszweig des zukaufenden Betriebs nicht-gleichzeitig umgestellt wird und die individuellen Umstellungszeiten noch laufen, siehe: </w:t>
      </w:r>
      <w:r w:rsidRPr="00A86E8B">
        <w:fldChar w:fldCharType="begin"/>
      </w:r>
      <w:r w:rsidRPr="00A86E8B">
        <w:instrText xml:space="preserve"> REF _Ref134515927 \r \h </w:instrText>
      </w:r>
      <w:r>
        <w:instrText xml:space="preserve"> \* MERGEFORMAT </w:instrText>
      </w:r>
      <w:r w:rsidRPr="00A86E8B">
        <w:fldChar w:fldCharType="separate"/>
      </w:r>
      <w:r w:rsidR="00F951F5">
        <w:t>4.1.2.7</w:t>
      </w:r>
      <w:r w:rsidRPr="00A86E8B">
        <w:fldChar w:fldCharType="end"/>
      </w:r>
      <w:r w:rsidRPr="00A86E8B">
        <w:t>.</w:t>
      </w:r>
      <w:r w:rsidR="007A4B98">
        <w:t xml:space="preserve"> dieses Dokumentes</w:t>
      </w:r>
    </w:p>
    <w:p w14:paraId="46A19E90" w14:textId="6C6ADE1A" w:rsidR="00A35A63" w:rsidRDefault="00A35A63" w:rsidP="007B70C3">
      <w:pPr>
        <w:pStyle w:val="berschrift3"/>
      </w:pPr>
      <w:bookmarkStart w:id="210" w:name="_Toc135639110"/>
      <w:bookmarkStart w:id="211" w:name="_Toc135646562"/>
      <w:bookmarkStart w:id="212" w:name="_Toc182389393"/>
      <w:bookmarkStart w:id="213" w:name="_Toc182389880"/>
      <w:bookmarkStart w:id="214" w:name="_Toc182390039"/>
      <w:bookmarkStart w:id="215" w:name="_Toc182390133"/>
      <w:bookmarkStart w:id="216" w:name="_Toc182390233"/>
      <w:bookmarkStart w:id="217" w:name="_Toc213243169"/>
      <w:r>
        <w:t>Allgemeine Ernährungsanforderungen – Futtermittel</w:t>
      </w:r>
      <w:r w:rsidR="0058423E">
        <w:t xml:space="preserve"> </w:t>
      </w:r>
      <w:r w:rsidR="000D24C3" w:rsidRPr="007B70C3">
        <w:rPr>
          <w:shd w:val="clear" w:color="auto" w:fill="B6DDE8" w:themeFill="accent5" w:themeFillTint="66"/>
        </w:rPr>
        <w:t>°</w:t>
      </w:r>
      <w:bookmarkEnd w:id="210"/>
      <w:bookmarkEnd w:id="211"/>
      <w:bookmarkEnd w:id="212"/>
      <w:bookmarkEnd w:id="213"/>
      <w:bookmarkEnd w:id="214"/>
      <w:bookmarkEnd w:id="215"/>
      <w:bookmarkEnd w:id="216"/>
      <w:bookmarkEnd w:id="217"/>
    </w:p>
    <w:p w14:paraId="41BA520B" w14:textId="236D3FC8" w:rsidR="00A35A63" w:rsidRDefault="00A35A63" w:rsidP="007B70C3">
      <w:pPr>
        <w:jc w:val="both"/>
      </w:pPr>
      <w:r>
        <w:t>Futtermittel sind hauptsächlich in dem landwirtschaftlichen Betrieb, in dem die Tiere, für die sie bestimmt sind, gehalten werden, oder in biologischen Produktionseinheiten oder Produktionseinheiten in Umstellung anderer Betriebe in derselben Region zu erzeugen</w:t>
      </w:r>
      <w:r w:rsidR="003252F9">
        <w:t>.</w:t>
      </w:r>
    </w:p>
    <w:p w14:paraId="1CB24A35" w14:textId="5EC50CDD" w:rsidR="00A35A63" w:rsidRDefault="00A35A63" w:rsidP="007B70C3">
      <w:pPr>
        <w:jc w:val="both"/>
      </w:pPr>
      <w:r>
        <w:t>Region entsprechend dieser Bestimmung („in derselben Region“) wird als einheitliche geografische oder politische/administrative Region gesehen.</w:t>
      </w:r>
    </w:p>
    <w:p w14:paraId="1544B88D" w14:textId="048B4A09" w:rsidR="00747848" w:rsidRPr="00E56CE6" w:rsidRDefault="00747848" w:rsidP="007B70C3">
      <w:pPr>
        <w:pStyle w:val="berschrift3"/>
      </w:pPr>
      <w:bookmarkStart w:id="218" w:name="_Toc135639111"/>
      <w:bookmarkStart w:id="219" w:name="_Toc135646563"/>
      <w:bookmarkStart w:id="220" w:name="_Toc182389394"/>
      <w:bookmarkStart w:id="221" w:name="_Toc182389881"/>
      <w:bookmarkStart w:id="222" w:name="_Toc182390040"/>
      <w:bookmarkStart w:id="223" w:name="_Toc182390134"/>
      <w:bookmarkStart w:id="224" w:name="_Toc182390234"/>
      <w:bookmarkStart w:id="225" w:name="_Toc213243170"/>
      <w:r>
        <w:t>Tierbehandlung</w:t>
      </w:r>
      <w:bookmarkEnd w:id="218"/>
      <w:bookmarkEnd w:id="219"/>
      <w:bookmarkEnd w:id="220"/>
      <w:bookmarkEnd w:id="221"/>
      <w:bookmarkEnd w:id="222"/>
      <w:bookmarkEnd w:id="223"/>
      <w:bookmarkEnd w:id="224"/>
      <w:bookmarkEnd w:id="225"/>
    </w:p>
    <w:p w14:paraId="0868B52B" w14:textId="7795FF2E" w:rsidR="00747848" w:rsidRPr="00AF6E77" w:rsidRDefault="00747848" w:rsidP="006A21E3">
      <w:pPr>
        <w:pStyle w:val="berschrift4"/>
        <w:rPr>
          <w:rFonts w:ascii="Tahoma" w:hAnsi="Tahoma"/>
          <w:szCs w:val="24"/>
        </w:rPr>
      </w:pPr>
      <w:bookmarkStart w:id="226" w:name="_Toc182389395"/>
      <w:r w:rsidRPr="00AF6E77">
        <w:rPr>
          <w:rFonts w:ascii="Tahoma" w:hAnsi="Tahoma"/>
          <w:szCs w:val="24"/>
        </w:rPr>
        <w:t>Klarstellung zur Anzahl an zulässigen jährlichen Tierbehandlungen</w:t>
      </w:r>
      <w:r w:rsidR="0058423E" w:rsidRPr="00AF6E77">
        <w:rPr>
          <w:rFonts w:ascii="Tahoma" w:hAnsi="Tahoma"/>
          <w:szCs w:val="24"/>
        </w:rPr>
        <w:t xml:space="preserve"> </w:t>
      </w:r>
      <w:r w:rsidR="003252F9" w:rsidRPr="00752025">
        <w:rPr>
          <w:b/>
          <w:shd w:val="clear" w:color="auto" w:fill="D6E3BC" w:themeFill="accent3" w:themeFillTint="66"/>
        </w:rPr>
        <w:t>*</w:t>
      </w:r>
      <w:bookmarkEnd w:id="226"/>
    </w:p>
    <w:p w14:paraId="77211862" w14:textId="74BB2CEA" w:rsidR="00A040CD" w:rsidRPr="00DA6E7A" w:rsidRDefault="00A460D1" w:rsidP="007B70C3">
      <w:pPr>
        <w:jc w:val="both"/>
      </w:pPr>
      <w:r>
        <w:t>Laut Erläu</w:t>
      </w:r>
      <w:r w:rsidR="00026E81">
        <w:t>terungen der Europäischen Kommission ist d</w:t>
      </w:r>
      <w:r w:rsidR="00A040CD" w:rsidRPr="00026E81">
        <w:t>ie Anwendung von betäubenden/schmerzstillenden Mitteln bei der Kastration ebenso wie Impfungen, Parasitenbehandlung und obligatorische Seuchentilgungsmaßnahmen nicht in die Anzahl der Behandlungen</w:t>
      </w:r>
      <w:r w:rsidR="00026E81">
        <w:t xml:space="preserve"> </w:t>
      </w:r>
      <w:r w:rsidR="00026E81" w:rsidRPr="000A3279">
        <w:t>gem</w:t>
      </w:r>
      <w:r w:rsidR="00020E42">
        <w:t>äß</w:t>
      </w:r>
      <w:r w:rsidR="00026E81" w:rsidRPr="000A3279">
        <w:t xml:space="preserve"> Anhang II Teil </w:t>
      </w:r>
      <w:proofErr w:type="gramStart"/>
      <w:r w:rsidR="00026E81" w:rsidRPr="000A3279">
        <w:t>II</w:t>
      </w:r>
      <w:proofErr w:type="gramEnd"/>
      <w:r w:rsidR="00026E81" w:rsidRPr="000A3279">
        <w:t xml:space="preserve"> P</w:t>
      </w:r>
      <w:r w:rsidR="007A4B98">
        <w:t>un</w:t>
      </w:r>
      <w:r w:rsidR="00026E81" w:rsidRPr="000A3279">
        <w:t>kt 1.5.2.4</w:t>
      </w:r>
      <w:r w:rsidR="00F45BB6">
        <w:t>.</w:t>
      </w:r>
      <w:r w:rsidR="00026E81" w:rsidRPr="000A3279">
        <w:t xml:space="preserve"> der </w:t>
      </w:r>
      <w:r w:rsidR="007A4B98">
        <w:t>VO </w:t>
      </w:r>
      <w:r w:rsidR="00142552">
        <w:t>(EU)</w:t>
      </w:r>
      <w:r w:rsidR="007A4B98">
        <w:t> </w:t>
      </w:r>
      <w:r w:rsidR="00142552">
        <w:t xml:space="preserve">2018/848 </w:t>
      </w:r>
      <w:r w:rsidR="00A040CD" w:rsidRPr="00026E81">
        <w:t>einzurechnen.</w:t>
      </w:r>
      <w:r w:rsidR="00026E81">
        <w:t xml:space="preserve"> </w:t>
      </w:r>
      <w:r w:rsidR="007A4B98">
        <w:tab/>
      </w:r>
      <w:r w:rsidR="00EF6CE5">
        <w:br/>
      </w:r>
      <w:r w:rsidR="00EF6CE5" w:rsidRPr="00036908">
        <w:rPr>
          <w:b/>
          <w:shd w:val="clear" w:color="auto" w:fill="B6DDE8" w:themeFill="accent5" w:themeFillTint="66"/>
        </w:rPr>
        <w:t>°</w:t>
      </w:r>
      <w:r w:rsidR="00CA18F6" w:rsidRPr="007B70C3">
        <w:rPr>
          <w:b/>
        </w:rPr>
        <w:t xml:space="preserve"> </w:t>
      </w:r>
      <w:r w:rsidR="00026E81">
        <w:t xml:space="preserve">Nationale </w:t>
      </w:r>
      <w:r w:rsidR="00A040CD" w:rsidRPr="00026E81">
        <w:t>Ergä</w:t>
      </w:r>
      <w:r w:rsidR="00EF6CE5">
        <w:t>nzung: D</w:t>
      </w:r>
      <w:r w:rsidR="00A040CD" w:rsidRPr="00026E81">
        <w:t xml:space="preserve">ies trifft auch auf jede Anwendung von betäubenden/schmerzstillenden Mitteln bei der Durchführung von Eingriffen gemäß Anhang II Teil </w:t>
      </w:r>
      <w:proofErr w:type="gramStart"/>
      <w:r w:rsidR="00A040CD" w:rsidRPr="00026E81">
        <w:t>II</w:t>
      </w:r>
      <w:proofErr w:type="gramEnd"/>
      <w:r w:rsidR="00A040CD" w:rsidRPr="00026E81">
        <w:t xml:space="preserve"> Punkt 1.7.8. </w:t>
      </w:r>
      <w:r w:rsidR="00026E81">
        <w:t>iVm</w:t>
      </w:r>
      <w:r w:rsidR="00A040CD" w:rsidRPr="00026E81">
        <w:t xml:space="preserve"> 1.7.9.</w:t>
      </w:r>
      <w:r w:rsidR="00B97B44" w:rsidRPr="00B97B44">
        <w:t xml:space="preserve"> </w:t>
      </w:r>
      <w:r w:rsidR="00B97B44" w:rsidRPr="0053724F">
        <w:t>der VO (EU) 2018/848</w:t>
      </w:r>
      <w:r w:rsidR="00B97B44" w:rsidRPr="00081731">
        <w:t xml:space="preserve"> </w:t>
      </w:r>
      <w:r w:rsidR="00A040CD" w:rsidRPr="00026E81">
        <w:t>zu.</w:t>
      </w:r>
    </w:p>
    <w:p w14:paraId="3D260A10" w14:textId="2120CE70" w:rsidR="00747848" w:rsidRPr="00AF6E77" w:rsidRDefault="00747848" w:rsidP="006A21E3">
      <w:pPr>
        <w:pStyle w:val="berschrift4"/>
        <w:rPr>
          <w:rFonts w:ascii="Tahoma" w:hAnsi="Tahoma"/>
          <w:szCs w:val="24"/>
        </w:rPr>
      </w:pPr>
      <w:bookmarkStart w:id="227" w:name="_Toc182389396"/>
      <w:r w:rsidRPr="00AF6E77">
        <w:rPr>
          <w:rFonts w:ascii="Tahoma" w:hAnsi="Tahoma"/>
          <w:szCs w:val="24"/>
        </w:rPr>
        <w:t>Klarstellung zur Verdoppelung der Wartezeit</w:t>
      </w:r>
      <w:r w:rsidR="0058423E" w:rsidRPr="00AF6E77">
        <w:rPr>
          <w:rFonts w:ascii="Tahoma" w:hAnsi="Tahoma"/>
          <w:szCs w:val="24"/>
        </w:rPr>
        <w:t xml:space="preserve"> </w:t>
      </w:r>
      <w:r w:rsidR="003252F9" w:rsidRPr="00752025">
        <w:rPr>
          <w:b/>
          <w:shd w:val="clear" w:color="auto" w:fill="D6E3BC" w:themeFill="accent3" w:themeFillTint="66"/>
        </w:rPr>
        <w:t>*</w:t>
      </w:r>
      <w:bookmarkEnd w:id="227"/>
    </w:p>
    <w:p w14:paraId="2CF2C021" w14:textId="32297DB0" w:rsidR="00A460D1" w:rsidRDefault="00551F27" w:rsidP="007B70C3">
      <w:pPr>
        <w:jc w:val="both"/>
      </w:pPr>
      <w:r w:rsidRPr="00A460D1">
        <w:t xml:space="preserve">Die Wartezeiten folgen primär den geltenden nationalen Bestimmungen bei der Anwendung von Tierarzneimitteln. Als </w:t>
      </w:r>
      <w:r w:rsidR="00A460D1">
        <w:t>Spezialfall sieht die</w:t>
      </w:r>
      <w:r w:rsidRPr="00A460D1">
        <w:t xml:space="preserve"> Bestimmung</w:t>
      </w:r>
      <w:r w:rsidR="00A460D1">
        <w:t xml:space="preserve"> gem</w:t>
      </w:r>
      <w:r w:rsidR="00CA18F6">
        <w:t>äß</w:t>
      </w:r>
      <w:r w:rsidR="00A460D1">
        <w:t xml:space="preserve"> Anhang II Teil </w:t>
      </w:r>
      <w:proofErr w:type="gramStart"/>
      <w:r w:rsidR="00A460D1">
        <w:t>II</w:t>
      </w:r>
      <w:proofErr w:type="gramEnd"/>
      <w:r w:rsidR="00A460D1">
        <w:t xml:space="preserve"> P</w:t>
      </w:r>
      <w:r w:rsidR="00CA18F6">
        <w:t>un</w:t>
      </w:r>
      <w:r w:rsidR="00A460D1">
        <w:t>kt 1.5.2.5</w:t>
      </w:r>
      <w:r w:rsidR="00F45BB6">
        <w:t>.</w:t>
      </w:r>
      <w:r w:rsidR="00A460D1">
        <w:t xml:space="preserve"> der </w:t>
      </w:r>
      <w:r w:rsidR="00142552">
        <w:t>VO</w:t>
      </w:r>
      <w:r w:rsidR="007A4B98">
        <w:t> </w:t>
      </w:r>
      <w:r w:rsidR="00142552">
        <w:t>(EU)</w:t>
      </w:r>
      <w:r w:rsidR="007A4B98">
        <w:t> </w:t>
      </w:r>
      <w:r w:rsidR="00142552">
        <w:t xml:space="preserve">2018/848 </w:t>
      </w:r>
      <w:r w:rsidRPr="00A460D1">
        <w:t xml:space="preserve">eine Verdoppelung der Wartezeit für chemisch synthetische allopathische Tierarzneimittel einschließlich Antibiotika vor. Diese Verschärfung (Verdoppelung) ergibt sich aus der Prioritätenreihung </w:t>
      </w:r>
      <w:r w:rsidR="00A460D1">
        <w:t>gem</w:t>
      </w:r>
      <w:r w:rsidR="00CA18F6">
        <w:t>äß</w:t>
      </w:r>
      <w:r w:rsidRPr="00A460D1">
        <w:t xml:space="preserve"> Punkt 1.5.2.2. und 1.5.2.3.</w:t>
      </w:r>
      <w:r w:rsidR="003252F9" w:rsidRPr="003252F9">
        <w:t xml:space="preserve"> </w:t>
      </w:r>
      <w:r w:rsidR="003252F9" w:rsidRPr="0053724F">
        <w:t>der VO (EU) 2018/848</w:t>
      </w:r>
      <w:r w:rsidR="003252F9">
        <w:t>.</w:t>
      </w:r>
      <w:r w:rsidR="007A4B98">
        <w:tab/>
      </w:r>
      <w:r w:rsidR="000256DD">
        <w:br/>
        <w:t>Zur Relevanz der Bestimmung gem</w:t>
      </w:r>
      <w:r w:rsidR="007A4B98">
        <w:t>äß</w:t>
      </w:r>
      <w:r w:rsidR="000256DD">
        <w:t xml:space="preserve"> Anhang II Teil </w:t>
      </w:r>
      <w:proofErr w:type="gramStart"/>
      <w:r w:rsidR="000256DD">
        <w:t>II</w:t>
      </w:r>
      <w:proofErr w:type="gramEnd"/>
      <w:r w:rsidR="000256DD">
        <w:t xml:space="preserve"> P</w:t>
      </w:r>
      <w:r w:rsidR="00CA18F6">
        <w:t>un</w:t>
      </w:r>
      <w:r w:rsidR="000256DD">
        <w:t xml:space="preserve">kt 1.5.2.5 </w:t>
      </w:r>
      <w:r w:rsidR="00B97B44" w:rsidRPr="0053724F">
        <w:t>der VO (EU) 2018/848</w:t>
      </w:r>
      <w:r w:rsidR="00B97B44" w:rsidRPr="00081731">
        <w:t xml:space="preserve"> </w:t>
      </w:r>
      <w:r w:rsidR="00227EA1">
        <w:t xml:space="preserve">bei Impfstoffen </w:t>
      </w:r>
      <w:r w:rsidR="000256DD">
        <w:t>siehe RIPAC Auslegungsvermerk Nr. 2022-XX</w:t>
      </w:r>
      <w:r w:rsidR="00227EA1">
        <w:t xml:space="preserve"> Frage 1</w:t>
      </w:r>
      <w:r w:rsidR="007967EE">
        <w:t xml:space="preserve">: </w:t>
      </w:r>
      <w:r w:rsidR="007967EE">
        <w:rPr>
          <w:color w:val="000000"/>
          <w:shd w:val="clear" w:color="auto" w:fill="FFFFFF"/>
        </w:rPr>
        <w:t xml:space="preserve">Impfstoffe sind immunologisch wirksame Tierarzneimittel </w:t>
      </w:r>
      <w:r w:rsidR="00647D7E">
        <w:rPr>
          <w:color w:val="000000"/>
          <w:shd w:val="clear" w:color="auto" w:fill="FFFFFF"/>
        </w:rPr>
        <w:t xml:space="preserve">(im Gegensatz zu chemisch-synthetischen </w:t>
      </w:r>
      <w:r w:rsidR="00656061">
        <w:rPr>
          <w:color w:val="000000"/>
          <w:shd w:val="clear" w:color="auto" w:fill="FFFFFF"/>
        </w:rPr>
        <w:t>allopathischen</w:t>
      </w:r>
      <w:r w:rsidR="00647D7E">
        <w:rPr>
          <w:color w:val="000000"/>
          <w:shd w:val="clear" w:color="auto" w:fill="FFFFFF"/>
        </w:rPr>
        <w:t xml:space="preserve"> T</w:t>
      </w:r>
      <w:r w:rsidR="006A4D59">
        <w:rPr>
          <w:color w:val="000000"/>
          <w:shd w:val="clear" w:color="auto" w:fill="FFFFFF"/>
        </w:rPr>
        <w:t>ierarzneimitteln</w:t>
      </w:r>
      <w:r w:rsidR="00647D7E">
        <w:rPr>
          <w:color w:val="000000"/>
          <w:shd w:val="clear" w:color="auto" w:fill="FFFFFF"/>
        </w:rPr>
        <w:t xml:space="preserve">) </w:t>
      </w:r>
      <w:r w:rsidR="007967EE">
        <w:rPr>
          <w:color w:val="000000"/>
          <w:shd w:val="clear" w:color="auto" w:fill="FFFFFF"/>
        </w:rPr>
        <w:t>und Anhang</w:t>
      </w:r>
      <w:r w:rsidR="00D04130">
        <w:rPr>
          <w:color w:val="000000"/>
          <w:shd w:val="clear" w:color="auto" w:fill="FFFFFF"/>
        </w:rPr>
        <w:t xml:space="preserve"> </w:t>
      </w:r>
      <w:r w:rsidR="007967EE">
        <w:rPr>
          <w:color w:val="000000"/>
          <w:shd w:val="clear" w:color="auto" w:fill="FFFFFF"/>
        </w:rPr>
        <w:t>II Teil</w:t>
      </w:r>
      <w:r w:rsidR="00D04130">
        <w:rPr>
          <w:color w:val="000000"/>
          <w:shd w:val="clear" w:color="auto" w:fill="FFFFFF"/>
        </w:rPr>
        <w:t xml:space="preserve"> </w:t>
      </w:r>
      <w:proofErr w:type="gramStart"/>
      <w:r w:rsidR="007967EE">
        <w:rPr>
          <w:color w:val="000000"/>
          <w:shd w:val="clear" w:color="auto" w:fill="FFFFFF"/>
        </w:rPr>
        <w:t>II</w:t>
      </w:r>
      <w:proofErr w:type="gramEnd"/>
      <w:r w:rsidR="007967EE">
        <w:rPr>
          <w:color w:val="000000"/>
          <w:shd w:val="clear" w:color="auto" w:fill="FFFFFF"/>
        </w:rPr>
        <w:t xml:space="preserve"> </w:t>
      </w:r>
      <w:r w:rsidR="00C006AE">
        <w:rPr>
          <w:color w:val="000000"/>
          <w:shd w:val="clear" w:color="auto" w:fill="FFFFFF"/>
        </w:rPr>
        <w:t xml:space="preserve">Punkt </w:t>
      </w:r>
      <w:r w:rsidR="007967EE">
        <w:rPr>
          <w:color w:val="000000"/>
          <w:shd w:val="clear" w:color="auto" w:fill="FFFFFF"/>
        </w:rPr>
        <w:t xml:space="preserve">1.5.2.5 der </w:t>
      </w:r>
      <w:r w:rsidR="00324FC5">
        <w:rPr>
          <w:color w:val="000000"/>
          <w:shd w:val="clear" w:color="auto" w:fill="FFFFFF"/>
        </w:rPr>
        <w:t xml:space="preserve">VO </w:t>
      </w:r>
      <w:r w:rsidR="007967EE">
        <w:rPr>
          <w:color w:val="000000"/>
          <w:shd w:val="clear" w:color="auto" w:fill="FFFFFF"/>
        </w:rPr>
        <w:t>(EU)</w:t>
      </w:r>
      <w:r w:rsidR="00C006AE">
        <w:rPr>
          <w:color w:val="000000"/>
          <w:shd w:val="clear" w:color="auto" w:fill="FFFFFF"/>
        </w:rPr>
        <w:t xml:space="preserve"> </w:t>
      </w:r>
      <w:r w:rsidR="007967EE">
        <w:rPr>
          <w:color w:val="000000"/>
          <w:shd w:val="clear" w:color="auto" w:fill="FFFFFF"/>
        </w:rPr>
        <w:t>2018/848</w:t>
      </w:r>
      <w:r w:rsidR="00647D7E">
        <w:rPr>
          <w:color w:val="000000"/>
          <w:shd w:val="clear" w:color="auto" w:fill="FFFFFF"/>
        </w:rPr>
        <w:t xml:space="preserve"> (Verdoppelung der Wartezeit)</w:t>
      </w:r>
      <w:r w:rsidR="007967EE">
        <w:rPr>
          <w:color w:val="000000"/>
          <w:shd w:val="clear" w:color="auto" w:fill="FFFFFF"/>
        </w:rPr>
        <w:t xml:space="preserve"> ist </w:t>
      </w:r>
      <w:r w:rsidR="00647D7E">
        <w:rPr>
          <w:color w:val="000000"/>
          <w:shd w:val="clear" w:color="auto" w:fill="FFFFFF"/>
        </w:rPr>
        <w:t xml:space="preserve">somit </w:t>
      </w:r>
      <w:r w:rsidR="007967EE">
        <w:rPr>
          <w:color w:val="000000"/>
          <w:shd w:val="clear" w:color="auto" w:fill="FFFFFF"/>
        </w:rPr>
        <w:t>für deren Gebrauch nicht relevant.</w:t>
      </w:r>
    </w:p>
    <w:p w14:paraId="68E756EB" w14:textId="22279894" w:rsidR="0013316E" w:rsidRDefault="000256DD" w:rsidP="001228D1">
      <w:r>
        <w:lastRenderedPageBreak/>
        <w:t>Zum Umgang mit keiner Wartezeit bzw. Wartezeit 0 Tage siehe RIPAC Auslegungsvermerk Nr. 2022-XX</w:t>
      </w:r>
      <w:r w:rsidR="006462E1">
        <w:t>, Frage 2.</w:t>
      </w:r>
      <w:r w:rsidR="00A2054C">
        <w:t xml:space="preserve"> Das heißt bei der Anwendung von chemisch synthetischen allopathischen T</w:t>
      </w:r>
      <w:r w:rsidR="001203DE">
        <w:t>ierarzneimitteln</w:t>
      </w:r>
      <w:r w:rsidR="00A2054C">
        <w:t xml:space="preserve"> einschließlich Antibiotika sind jedenfalls 48 Stunden Wartezeit einzuhalten.</w:t>
      </w:r>
    </w:p>
    <w:p w14:paraId="170FAD78" w14:textId="053B083C" w:rsidR="0013316E" w:rsidRDefault="00551F27" w:rsidP="007B70C3">
      <w:pPr>
        <w:jc w:val="both"/>
      </w:pPr>
      <w:r w:rsidRPr="0013316E">
        <w:t xml:space="preserve">Bei einer Umwidmung von Arzneimitteln tritt die bei der Kaskadenregelung vorgesehene Wartezeit in Kraft. Eine Verdoppelung dieser Wartezeit ist bei chemisch-synthetischen allopathischen </w:t>
      </w:r>
      <w:r w:rsidR="003A4893">
        <w:t>Tiera</w:t>
      </w:r>
      <w:r w:rsidRPr="0013316E">
        <w:t>rzneimitteln einschließlich Antibiotika erforderlich</w:t>
      </w:r>
      <w:r w:rsidR="000256DD" w:rsidRPr="0013316E">
        <w:t xml:space="preserve"> (siehe auch RIPAC Auslegungsvermerk Nr. 2022-XX</w:t>
      </w:r>
      <w:r w:rsidR="00227EA1" w:rsidRPr="0013316E">
        <w:t>, Frage 3</w:t>
      </w:r>
      <w:r w:rsidR="000256DD" w:rsidRPr="0013316E">
        <w:t>).</w:t>
      </w:r>
    </w:p>
    <w:p w14:paraId="32A61008" w14:textId="43A50D14" w:rsidR="00461FE2" w:rsidRPr="00CC434C" w:rsidRDefault="00461FE2" w:rsidP="007B70C3">
      <w:pPr>
        <w:jc w:val="both"/>
        <w:rPr>
          <w:szCs w:val="20"/>
        </w:rPr>
      </w:pPr>
      <w:r w:rsidRPr="00137A0B">
        <w:rPr>
          <w:szCs w:val="20"/>
          <w:u w:val="single"/>
        </w:rPr>
        <w:t xml:space="preserve">Hinweis: </w:t>
      </w:r>
      <w:r w:rsidRPr="00137A0B">
        <w:rPr>
          <w:szCs w:val="20"/>
        </w:rPr>
        <w:t>Vorgehensweise bei Abgabe von Tieren während laufender doppelter Wartezeit zur Lebend-Nutzung siehe Punkt 8.5. im Kapitel Kennzeichnung</w:t>
      </w:r>
      <w:r w:rsidR="008730D9">
        <w:rPr>
          <w:szCs w:val="20"/>
        </w:rPr>
        <w:t>.</w:t>
      </w:r>
    </w:p>
    <w:p w14:paraId="6BF353FA" w14:textId="273C773D" w:rsidR="000D513C" w:rsidRDefault="000D513C" w:rsidP="007B70C3">
      <w:pPr>
        <w:pStyle w:val="berschrift3"/>
      </w:pPr>
      <w:bookmarkStart w:id="228" w:name="_Toc135639112"/>
      <w:bookmarkStart w:id="229" w:name="_Toc135646564"/>
      <w:bookmarkStart w:id="230" w:name="_Toc182389397"/>
      <w:bookmarkStart w:id="231" w:name="_Toc182389882"/>
      <w:bookmarkStart w:id="232" w:name="_Toc182390041"/>
      <w:bookmarkStart w:id="233" w:name="_Toc182390135"/>
      <w:bookmarkStart w:id="234" w:name="_Toc182390235"/>
      <w:bookmarkStart w:id="235" w:name="_Toc213243171"/>
      <w:r>
        <w:t>Überdachung von Freigelände</w:t>
      </w:r>
      <w:r w:rsidR="0058423E">
        <w:t xml:space="preserve"> </w:t>
      </w:r>
      <w:r w:rsidRPr="007B70C3">
        <w:rPr>
          <w:shd w:val="clear" w:color="auto" w:fill="D6E3BC" w:themeFill="accent3" w:themeFillTint="66"/>
        </w:rPr>
        <w:t>*</w:t>
      </w:r>
      <w:bookmarkEnd w:id="228"/>
      <w:bookmarkEnd w:id="229"/>
      <w:bookmarkEnd w:id="230"/>
      <w:bookmarkEnd w:id="231"/>
      <w:bookmarkEnd w:id="232"/>
      <w:bookmarkEnd w:id="233"/>
      <w:bookmarkEnd w:id="234"/>
      <w:bookmarkEnd w:id="235"/>
    </w:p>
    <w:p w14:paraId="70E9909C" w14:textId="6357E004" w:rsidR="000D513C" w:rsidRDefault="000D513C" w:rsidP="007B70C3">
      <w:pPr>
        <w:jc w:val="both"/>
      </w:pPr>
      <w:r>
        <w:t xml:space="preserve">Für die Überdachung von Freigelände </w:t>
      </w:r>
      <w:r w:rsidRPr="0053724F">
        <w:t xml:space="preserve">im Sinne von Anhang II Teil </w:t>
      </w:r>
      <w:proofErr w:type="gramStart"/>
      <w:r w:rsidRPr="0053724F">
        <w:t>II</w:t>
      </w:r>
      <w:proofErr w:type="gramEnd"/>
      <w:r w:rsidRPr="0053724F">
        <w:t xml:space="preserve"> P</w:t>
      </w:r>
      <w:r w:rsidR="007A4B98">
        <w:t>un</w:t>
      </w:r>
      <w:r w:rsidRPr="0053724F">
        <w:t>kt 1.6.5</w:t>
      </w:r>
      <w:r w:rsidR="007A4B98">
        <w:t>.</w:t>
      </w:r>
      <w:r w:rsidRPr="0053724F">
        <w:t xml:space="preserve"> der VO (EU) 2018/848</w:t>
      </w:r>
      <w:r w:rsidRPr="00081731">
        <w:t xml:space="preserve"> </w:t>
      </w:r>
      <w:r>
        <w:t xml:space="preserve">sind von </w:t>
      </w:r>
      <w:proofErr w:type="spellStart"/>
      <w:r>
        <w:t>Unternehmer:innen</w:t>
      </w:r>
      <w:proofErr w:type="spellEnd"/>
      <w:r>
        <w:t xml:space="preserve">, die Tiere nach den Vorschriften der VO </w:t>
      </w:r>
      <w:r w:rsidRPr="0053724F">
        <w:t>(EU) 2018/848</w:t>
      </w:r>
      <w:r>
        <w:t xml:space="preserve"> biologisch </w:t>
      </w:r>
      <w:r w:rsidRPr="008506F5">
        <w:t>aufziehen</w:t>
      </w:r>
      <w:r>
        <w:t xml:space="preserve"> </w:t>
      </w:r>
      <w:r w:rsidRPr="008506F5">
        <w:t>oder</w:t>
      </w:r>
      <w:r>
        <w:t xml:space="preserve"> halten</w:t>
      </w:r>
      <w:r w:rsidRPr="008506F5">
        <w:t>,</w:t>
      </w:r>
      <w:r>
        <w:t xml:space="preserve"> die Vorgaben des </w:t>
      </w:r>
      <w:r w:rsidRPr="00EF506F">
        <w:t>Erlasses GZ 2020-0.796.343</w:t>
      </w:r>
      <w:r>
        <w:t xml:space="preserve"> vom 29.12.2020, welcher </w:t>
      </w:r>
      <w:r w:rsidRPr="001A0B1F">
        <w:t xml:space="preserve">auf der </w:t>
      </w:r>
      <w:r>
        <w:t>KVG-Seite veröffentlicht ist, einzuhalten.</w:t>
      </w:r>
    </w:p>
    <w:p w14:paraId="4B5D9500" w14:textId="3E0B8339" w:rsidR="000D513C" w:rsidRDefault="000D513C" w:rsidP="007B70C3">
      <w:pPr>
        <w:jc w:val="both"/>
      </w:pPr>
      <w:r>
        <w:t>G</w:t>
      </w:r>
      <w:r w:rsidRPr="00036908">
        <w:t>em</w:t>
      </w:r>
      <w:r w:rsidR="00CA18F6">
        <w:t>äß</w:t>
      </w:r>
      <w:r w:rsidRPr="00036908">
        <w:t xml:space="preserve"> Erlass GZ</w:t>
      </w:r>
      <w:r w:rsidR="00CA18F6">
        <w:t xml:space="preserve"> </w:t>
      </w:r>
      <w:r w:rsidRPr="00036908">
        <w:t>2020-0.796.343 vom 29.12.2020 gelten Ausläufe</w:t>
      </w:r>
      <w:r w:rsidRPr="009E79E6">
        <w:t xml:space="preserve"> </w:t>
      </w:r>
      <w:r>
        <w:t>a</w:t>
      </w:r>
      <w:r w:rsidRPr="00520C96">
        <w:t>ls Neubauten</w:t>
      </w:r>
      <w:r w:rsidRPr="00036908">
        <w:t>, für die nach dem 01.01.2021 eine Baugenehmigung erteilt wurde. Altbauten (=</w:t>
      </w:r>
      <w:r w:rsidR="008253C0">
        <w:t xml:space="preserve"> </w:t>
      </w:r>
      <w:r w:rsidRPr="00036908">
        <w:t xml:space="preserve">nicht als Neubauten einzustufende Ausläufe) sind bis zum Ende der Übergangsfrist (31.12.2030) auf die Einhaltung der </w:t>
      </w:r>
      <w:r>
        <w:t>bisherigen Regelung (</w:t>
      </w:r>
      <w:r w:rsidRPr="00036908">
        <w:t>gem</w:t>
      </w:r>
      <w:r w:rsidR="007A4B98">
        <w:t>äß</w:t>
      </w:r>
      <w:r w:rsidRPr="00036908">
        <w:t xml:space="preserve"> Art</w:t>
      </w:r>
      <w:r w:rsidR="007A4B98">
        <w:t>ikel</w:t>
      </w:r>
      <w:r w:rsidRPr="00036908">
        <w:t xml:space="preserve"> 10 Abs</w:t>
      </w:r>
      <w:r w:rsidR="007A4B98">
        <w:t>atz</w:t>
      </w:r>
      <w:r w:rsidRPr="00036908">
        <w:t xml:space="preserve"> 4 bzw. bei Schafen und Ziegen gem</w:t>
      </w:r>
      <w:r w:rsidR="00020E42">
        <w:t>äß</w:t>
      </w:r>
      <w:r w:rsidRPr="00036908">
        <w:t xml:space="preserve"> Anhang III Teil III der </w:t>
      </w:r>
      <w:proofErr w:type="spellStart"/>
      <w:r w:rsidRPr="00036908">
        <w:t>kF</w:t>
      </w:r>
      <w:proofErr w:type="spellEnd"/>
      <w:r w:rsidRPr="00036908">
        <w:t xml:space="preserve"> </w:t>
      </w:r>
      <w:r>
        <w:t xml:space="preserve">VO (EG) Nr. 889/2008, </w:t>
      </w:r>
      <w:r w:rsidRPr="00036908">
        <w:t>gülti</w:t>
      </w:r>
      <w:r>
        <w:t>g bis 15.01.2020) zu überprüfen:</w:t>
      </w:r>
    </w:p>
    <w:p w14:paraId="602A033B" w14:textId="77777777" w:rsidR="000D513C" w:rsidRPr="00DB31CD" w:rsidRDefault="000D513C" w:rsidP="00A2780E">
      <w:pPr>
        <w:pStyle w:val="Listenabsatz"/>
        <w:numPr>
          <w:ilvl w:val="0"/>
          <w:numId w:val="10"/>
        </w:numPr>
        <w:jc w:val="both"/>
      </w:pPr>
      <w:r>
        <w:t xml:space="preserve">Bei Rindern/Schafen/Ziegen mit </w:t>
      </w:r>
      <w:r w:rsidRPr="00DB31CD">
        <w:t>integrierte</w:t>
      </w:r>
      <w:r>
        <w:t>n</w:t>
      </w:r>
      <w:r w:rsidRPr="00DB31CD">
        <w:t xml:space="preserve"> Ausläufe</w:t>
      </w:r>
      <w:r>
        <w:t>n</w:t>
      </w:r>
      <w:r w:rsidRPr="00DB31CD">
        <w:t>:</w:t>
      </w:r>
    </w:p>
    <w:p w14:paraId="46CACD4B" w14:textId="288DC758" w:rsidR="000D513C" w:rsidRDefault="000D513C" w:rsidP="007B70C3">
      <w:pPr>
        <w:pStyle w:val="Listenabsatz"/>
        <w:jc w:val="both"/>
      </w:pPr>
      <w:r w:rsidRPr="00DB31CD">
        <w:t>Ist eine eindeutige Trennung zwischen Stall und Auslauf nicht erkennbar, werden zur Einhaltung der</w:t>
      </w:r>
      <w:r>
        <w:t xml:space="preserve"> gefor</w:t>
      </w:r>
      <w:r w:rsidRPr="00DB31CD">
        <w:t>derten Mindestflächen sowie für die Berechnung der maximalen Überdachung die Mindestmaße für Stall- und</w:t>
      </w:r>
      <w:r>
        <w:t xml:space="preserve"> Außenflächen gemäß Anhang I</w:t>
      </w:r>
      <w:r w:rsidRPr="00DB31CD">
        <w:t xml:space="preserve"> der </w:t>
      </w:r>
      <w:r w:rsidR="00DA09D9">
        <w:t>D-</w:t>
      </w:r>
      <w:r>
        <w:t>VO</w:t>
      </w:r>
      <w:r w:rsidRPr="00DB31CD">
        <w:t xml:space="preserve"> (E</w:t>
      </w:r>
      <w:r>
        <w:t>U</w:t>
      </w:r>
      <w:r w:rsidRPr="00DB31CD">
        <w:t xml:space="preserve">) </w:t>
      </w:r>
      <w:r>
        <w:t>2020/464</w:t>
      </w:r>
      <w:r w:rsidRPr="00DB31CD">
        <w:t xml:space="preserve"> zusammengezählt. Mindestens 10 % dieser Summe müssen ohne Überdachung bleiben.</w:t>
      </w:r>
    </w:p>
    <w:p w14:paraId="6D328E6F" w14:textId="77777777" w:rsidR="000D513C" w:rsidRPr="00DB31CD" w:rsidRDefault="000D513C" w:rsidP="00A2780E">
      <w:pPr>
        <w:pStyle w:val="Listenabsatz"/>
        <w:numPr>
          <w:ilvl w:val="0"/>
          <w:numId w:val="10"/>
        </w:numPr>
        <w:jc w:val="both"/>
      </w:pPr>
      <w:r w:rsidRPr="00DB31CD">
        <w:t xml:space="preserve">Haltungssysteme für Rinder/Schafe/Ziegen mit einer eindeutigen Trennung zwischen Stall und Auslauf: </w:t>
      </w:r>
    </w:p>
    <w:p w14:paraId="478F3082" w14:textId="6FCCB08B" w:rsidR="000D513C" w:rsidRDefault="000D513C" w:rsidP="007B70C3">
      <w:pPr>
        <w:pStyle w:val="Listenabsatz"/>
        <w:jc w:val="both"/>
      </w:pPr>
      <w:r w:rsidRPr="00DB31CD">
        <w:t>Sind Stall und Auslauf eindeutig getrennt, so muss der Auslauf im Aus</w:t>
      </w:r>
      <w:r>
        <w:t>maß von mindestens 10 % der Mindestaußen</w:t>
      </w:r>
      <w:r w:rsidRPr="00DB31CD">
        <w:t>fläche gem</w:t>
      </w:r>
      <w:r>
        <w:t xml:space="preserve">äß Anhang I der </w:t>
      </w:r>
      <w:r w:rsidR="00DA09D9">
        <w:t>D-</w:t>
      </w:r>
      <w:r>
        <w:t>VO (EU</w:t>
      </w:r>
      <w:r w:rsidRPr="00DB31CD">
        <w:t xml:space="preserve">) </w:t>
      </w:r>
      <w:r>
        <w:t>2020/464</w:t>
      </w:r>
      <w:r w:rsidRPr="00DB31CD">
        <w:t xml:space="preserve"> ohne Überdachung ausgeführt sein.</w:t>
      </w:r>
    </w:p>
    <w:p w14:paraId="5B44D28D" w14:textId="77777777" w:rsidR="000D513C" w:rsidRDefault="000D513C" w:rsidP="00A2780E">
      <w:pPr>
        <w:pStyle w:val="Listenabsatz"/>
        <w:numPr>
          <w:ilvl w:val="0"/>
          <w:numId w:val="10"/>
        </w:numPr>
        <w:jc w:val="both"/>
      </w:pPr>
      <w:r w:rsidRPr="00DB31CD">
        <w:t>Bei Schweinen:</w:t>
      </w:r>
    </w:p>
    <w:p w14:paraId="44B7A69C" w14:textId="37AD9DB3" w:rsidR="000D513C" w:rsidRDefault="000D513C" w:rsidP="007B70C3">
      <w:pPr>
        <w:pStyle w:val="Listenabsatz"/>
        <w:jc w:val="both"/>
      </w:pPr>
      <w:r w:rsidRPr="00DB31CD">
        <w:t>Die Mindeststallfläche muss überdacht sein. Mi</w:t>
      </w:r>
      <w:r>
        <w:t>ndestens 10 % der Mindestaußen</w:t>
      </w:r>
      <w:r w:rsidRPr="00DB31CD">
        <w:t>fläche</w:t>
      </w:r>
      <w:r>
        <w:t xml:space="preserve"> </w:t>
      </w:r>
      <w:r w:rsidRPr="00DB31CD">
        <w:t>gem</w:t>
      </w:r>
      <w:r>
        <w:t xml:space="preserve">äß Anhang I der </w:t>
      </w:r>
      <w:r w:rsidR="00DA09D9">
        <w:t>D-</w:t>
      </w:r>
      <w:r>
        <w:t>VO (EU</w:t>
      </w:r>
      <w:r w:rsidRPr="00DB31CD">
        <w:t xml:space="preserve">) </w:t>
      </w:r>
      <w:r>
        <w:t>2020/464</w:t>
      </w:r>
      <w:r w:rsidRPr="00DB31CD">
        <w:t xml:space="preserve"> sind nicht überdacht</w:t>
      </w:r>
      <w:r>
        <w:t>.</w:t>
      </w:r>
    </w:p>
    <w:p w14:paraId="2C6BB03D" w14:textId="2FFBAD96" w:rsidR="002356EF" w:rsidRDefault="002356EF" w:rsidP="007B70C3">
      <w:pPr>
        <w:pStyle w:val="berschrift3"/>
      </w:pPr>
      <w:bookmarkStart w:id="236" w:name="_Toc135639113"/>
      <w:bookmarkStart w:id="237" w:name="_Toc135646565"/>
      <w:bookmarkStart w:id="238" w:name="_Toc182389398"/>
      <w:bookmarkStart w:id="239" w:name="_Toc182389883"/>
      <w:bookmarkStart w:id="240" w:name="_Toc182390042"/>
      <w:bookmarkStart w:id="241" w:name="_Toc182390136"/>
      <w:bookmarkStart w:id="242" w:name="_Toc182390236"/>
      <w:bookmarkStart w:id="243" w:name="_Toc213243172"/>
      <w:r>
        <w:t>Höchstzulässige Anzahl an Tieren/ha</w:t>
      </w:r>
      <w:r w:rsidR="0058423E">
        <w:t xml:space="preserve"> </w:t>
      </w:r>
      <w:r w:rsidRPr="007B70C3">
        <w:rPr>
          <w:shd w:val="clear" w:color="auto" w:fill="D6E3BC" w:themeFill="accent3" w:themeFillTint="66"/>
        </w:rPr>
        <w:t>*</w:t>
      </w:r>
      <w:bookmarkEnd w:id="236"/>
      <w:bookmarkEnd w:id="237"/>
      <w:bookmarkEnd w:id="238"/>
      <w:bookmarkEnd w:id="239"/>
      <w:bookmarkEnd w:id="240"/>
      <w:bookmarkEnd w:id="241"/>
      <w:bookmarkEnd w:id="242"/>
      <w:bookmarkEnd w:id="243"/>
    </w:p>
    <w:p w14:paraId="3A54D19A" w14:textId="4B50C954" w:rsidR="002356EF" w:rsidRDefault="002356EF" w:rsidP="007B70C3">
      <w:pPr>
        <w:spacing w:after="100"/>
        <w:jc w:val="both"/>
      </w:pPr>
      <w:r>
        <w:t>Zur Bestimmung der angemessenen Besatzdichte gem</w:t>
      </w:r>
      <w:r w:rsidR="00020E42">
        <w:t>äß</w:t>
      </w:r>
      <w:r>
        <w:t xml:space="preserve"> Anhang II Teil II P</w:t>
      </w:r>
      <w:r w:rsidR="007A4B98">
        <w:t>un</w:t>
      </w:r>
      <w:r>
        <w:t>kt 1.6.7</w:t>
      </w:r>
      <w:r w:rsidR="007A4B98">
        <w:t>.</w:t>
      </w:r>
      <w:r>
        <w:t xml:space="preserve"> der </w:t>
      </w:r>
      <w:r w:rsidR="007A4B98">
        <w:t>VO</w:t>
      </w:r>
      <w:r w:rsidR="006D6375">
        <w:t xml:space="preserve"> </w:t>
      </w:r>
      <w:r>
        <w:t>(EU)</w:t>
      </w:r>
      <w:r w:rsidR="009938B2">
        <w:t xml:space="preserve"> </w:t>
      </w:r>
      <w:r>
        <w:t>2018/848 werden in Österreich die</w:t>
      </w:r>
      <w:r w:rsidRPr="0015450D">
        <w:t xml:space="preserve"> Werte gem</w:t>
      </w:r>
      <w:r w:rsidR="007A4B98">
        <w:t>äß</w:t>
      </w:r>
      <w:r w:rsidRPr="0015450D">
        <w:t xml:space="preserve"> Anhang IV der </w:t>
      </w:r>
      <w:r w:rsidR="006A4D59">
        <w:t>D-</w:t>
      </w:r>
      <w:r w:rsidRPr="0015450D">
        <w:t xml:space="preserve">VO (EG) </w:t>
      </w:r>
      <w:r>
        <w:t xml:space="preserve">Nr. </w:t>
      </w:r>
      <w:r w:rsidRPr="0015450D">
        <w:t xml:space="preserve">889/2008 als national geltende höchstzulässige Anzahl an Tieren je Hektar, unterschieden nach Tierkategorie, als Äquivalent </w:t>
      </w:r>
      <w:r>
        <w:t xml:space="preserve">von 170 kg N je Hektar und Jahr, festgelegt und um die geltenden Werte gemäß </w:t>
      </w:r>
      <w:r w:rsidRPr="00A506BF">
        <w:rPr>
          <w:iCs/>
          <w:szCs w:val="20"/>
        </w:rPr>
        <w:t>Anhang A der Sonderrichtlinie ÖPUL 2023 (Geschäftszahl 2022-0.592.691)</w:t>
      </w:r>
      <w:r>
        <w:rPr>
          <w:i/>
          <w:iCs/>
          <w:szCs w:val="20"/>
        </w:rPr>
        <w:t xml:space="preserve"> </w:t>
      </w:r>
      <w:r>
        <w:t>für andere Tierkategorien ergänzt:</w:t>
      </w:r>
    </w:p>
    <w:tbl>
      <w:tblPr>
        <w:tblStyle w:val="Tabellenraster"/>
        <w:tblW w:w="0" w:type="auto"/>
        <w:tblLook w:val="04A0" w:firstRow="1" w:lastRow="0" w:firstColumn="1" w:lastColumn="0" w:noHBand="0" w:noVBand="1"/>
      </w:tblPr>
      <w:tblGrid>
        <w:gridCol w:w="5240"/>
        <w:gridCol w:w="3822"/>
      </w:tblGrid>
      <w:tr w:rsidR="002356EF" w14:paraId="1BCB24C1" w14:textId="77777777" w:rsidTr="00137A0B">
        <w:trPr>
          <w:trHeight w:val="850"/>
          <w:tblHeader/>
        </w:trPr>
        <w:tc>
          <w:tcPr>
            <w:tcW w:w="9062" w:type="dxa"/>
            <w:gridSpan w:val="2"/>
            <w:tcBorders>
              <w:top w:val="single" w:sz="12" w:space="0" w:color="auto"/>
            </w:tcBorders>
            <w:shd w:val="clear" w:color="auto" w:fill="F2F2F2" w:themeFill="background1" w:themeFillShade="F2"/>
            <w:vAlign w:val="center"/>
          </w:tcPr>
          <w:p w14:paraId="62F9D8AF" w14:textId="77777777" w:rsidR="002356EF" w:rsidRPr="002356EF" w:rsidRDefault="002356EF" w:rsidP="00CE3F7D">
            <w:pPr>
              <w:jc w:val="center"/>
              <w:rPr>
                <w:b/>
              </w:rPr>
            </w:pPr>
            <w:r w:rsidRPr="002356EF">
              <w:rPr>
                <w:b/>
              </w:rPr>
              <w:lastRenderedPageBreak/>
              <w:t>Höchstzulässige Anzahl von Tieren je Hektar</w:t>
            </w:r>
          </w:p>
          <w:p w14:paraId="25FAA650" w14:textId="75877C44" w:rsidR="002356EF" w:rsidRPr="006E24C0" w:rsidRDefault="00656061" w:rsidP="00020E42">
            <w:pPr>
              <w:jc w:val="center"/>
            </w:pPr>
            <w:r w:rsidRPr="006E24C0">
              <w:t>G</w:t>
            </w:r>
            <w:r w:rsidR="002356EF" w:rsidRPr="006E24C0">
              <w:t>em</w:t>
            </w:r>
            <w:r w:rsidR="00020E42">
              <w:t>äß</w:t>
            </w:r>
            <w:r w:rsidR="002356EF" w:rsidRPr="006E24C0">
              <w:t xml:space="preserve"> Anhang II Teil </w:t>
            </w:r>
            <w:proofErr w:type="gramStart"/>
            <w:r w:rsidR="002356EF" w:rsidRPr="006E24C0">
              <w:t>II</w:t>
            </w:r>
            <w:proofErr w:type="gramEnd"/>
            <w:r w:rsidR="002356EF" w:rsidRPr="006E24C0">
              <w:t xml:space="preserve"> P</w:t>
            </w:r>
            <w:r w:rsidR="007A4B98">
              <w:t>un</w:t>
            </w:r>
            <w:r w:rsidR="002356EF" w:rsidRPr="006E24C0">
              <w:t>kt 1.6.7</w:t>
            </w:r>
            <w:r w:rsidR="007A4B98">
              <w:t>.</w:t>
            </w:r>
            <w:r w:rsidR="002356EF" w:rsidRPr="006E24C0">
              <w:t xml:space="preserve"> der VO (EU) 2018/848</w:t>
            </w:r>
          </w:p>
        </w:tc>
      </w:tr>
      <w:tr w:rsidR="002356EF" w14:paraId="72BC3D0B" w14:textId="77777777" w:rsidTr="00137A0B">
        <w:trPr>
          <w:tblHeader/>
        </w:trPr>
        <w:tc>
          <w:tcPr>
            <w:tcW w:w="5240" w:type="dxa"/>
            <w:tcBorders>
              <w:bottom w:val="single" w:sz="12" w:space="0" w:color="auto"/>
            </w:tcBorders>
            <w:shd w:val="clear" w:color="auto" w:fill="F2F2F2" w:themeFill="background1" w:themeFillShade="F2"/>
            <w:vAlign w:val="center"/>
          </w:tcPr>
          <w:p w14:paraId="5B4DC3D9" w14:textId="77777777" w:rsidR="002356EF" w:rsidRPr="007C32FD" w:rsidRDefault="002356EF" w:rsidP="00CE3F7D">
            <w:r w:rsidRPr="007C32FD">
              <w:t>Klasse oder Art</w:t>
            </w:r>
          </w:p>
        </w:tc>
        <w:tc>
          <w:tcPr>
            <w:tcW w:w="3822" w:type="dxa"/>
            <w:tcBorders>
              <w:bottom w:val="single" w:sz="12" w:space="0" w:color="auto"/>
            </w:tcBorders>
            <w:shd w:val="clear" w:color="auto" w:fill="F2F2F2" w:themeFill="background1" w:themeFillShade="F2"/>
            <w:vAlign w:val="center"/>
          </w:tcPr>
          <w:p w14:paraId="515F3D76" w14:textId="77777777" w:rsidR="002356EF" w:rsidRDefault="002356EF" w:rsidP="00CE3F7D">
            <w:pPr>
              <w:jc w:val="center"/>
            </w:pPr>
            <w:r w:rsidRPr="007C32FD">
              <w:t>Höchstzulässige A</w:t>
            </w:r>
            <w:r>
              <w:t>nzahl von</w:t>
            </w:r>
          </w:p>
          <w:p w14:paraId="4DC5CBB5" w14:textId="77777777" w:rsidR="002356EF" w:rsidRDefault="002356EF" w:rsidP="00CE3F7D">
            <w:pPr>
              <w:jc w:val="center"/>
            </w:pPr>
            <w:r>
              <w:t>Tieren je Hektar</w:t>
            </w:r>
          </w:p>
          <w:p w14:paraId="3824B18D" w14:textId="77777777" w:rsidR="002356EF" w:rsidRPr="007C32FD" w:rsidRDefault="002356EF" w:rsidP="00CE3F7D">
            <w:pPr>
              <w:jc w:val="center"/>
              <w:rPr>
                <w:b/>
              </w:rPr>
            </w:pPr>
            <w:r w:rsidRPr="00EF506F">
              <w:rPr>
                <w:sz w:val="16"/>
              </w:rPr>
              <w:t>Äquivalent von 170 kg N/ha/Jahr</w:t>
            </w:r>
          </w:p>
        </w:tc>
      </w:tr>
      <w:tr w:rsidR="002356EF" w:rsidRPr="003B5E88" w14:paraId="6C87F5F9" w14:textId="77777777" w:rsidTr="009938B2">
        <w:trPr>
          <w:trHeight w:val="397"/>
        </w:trPr>
        <w:tc>
          <w:tcPr>
            <w:tcW w:w="5240" w:type="dxa"/>
            <w:tcBorders>
              <w:top w:val="single" w:sz="12" w:space="0" w:color="auto"/>
            </w:tcBorders>
            <w:vAlign w:val="center"/>
          </w:tcPr>
          <w:p w14:paraId="3A7ED27F" w14:textId="77777777" w:rsidR="002356EF" w:rsidRPr="00036908" w:rsidRDefault="002356EF" w:rsidP="00CE3F7D">
            <w:pPr>
              <w:rPr>
                <w:color w:val="000000"/>
                <w:lang w:val="de-DE"/>
              </w:rPr>
            </w:pPr>
            <w:r w:rsidRPr="003B5E88">
              <w:rPr>
                <w:lang w:val="de-DE"/>
              </w:rPr>
              <w:t>Fohlen unter 1 Jahr, Esel</w:t>
            </w:r>
          </w:p>
        </w:tc>
        <w:tc>
          <w:tcPr>
            <w:tcW w:w="3822" w:type="dxa"/>
            <w:tcBorders>
              <w:top w:val="single" w:sz="12" w:space="0" w:color="auto"/>
            </w:tcBorders>
            <w:vAlign w:val="center"/>
          </w:tcPr>
          <w:p w14:paraId="2E5E2396" w14:textId="77777777" w:rsidR="002356EF" w:rsidRPr="00036908" w:rsidRDefault="002356EF" w:rsidP="00CE3F7D">
            <w:pPr>
              <w:jc w:val="center"/>
              <w:rPr>
                <w:color w:val="000000"/>
                <w:lang w:val="de-DE"/>
              </w:rPr>
            </w:pPr>
            <w:r w:rsidRPr="003B5E88">
              <w:rPr>
                <w:lang w:val="de-DE"/>
              </w:rPr>
              <w:t>5,4</w:t>
            </w:r>
          </w:p>
        </w:tc>
      </w:tr>
      <w:tr w:rsidR="002356EF" w:rsidRPr="00036908" w14:paraId="64CC7257" w14:textId="77777777" w:rsidTr="009938B2">
        <w:trPr>
          <w:trHeight w:val="397"/>
        </w:trPr>
        <w:tc>
          <w:tcPr>
            <w:tcW w:w="5240" w:type="dxa"/>
            <w:vAlign w:val="center"/>
          </w:tcPr>
          <w:p w14:paraId="36F45269" w14:textId="77777777" w:rsidR="002356EF" w:rsidRPr="003B5E88" w:rsidRDefault="002356EF" w:rsidP="00CE3F7D">
            <w:pPr>
              <w:rPr>
                <w:lang w:val="de-DE"/>
              </w:rPr>
            </w:pPr>
            <w:r w:rsidRPr="003B5E88">
              <w:rPr>
                <w:lang w:val="de-DE"/>
              </w:rPr>
              <w:t>Jungpferde, Ponys über 350kg</w:t>
            </w:r>
          </w:p>
        </w:tc>
        <w:tc>
          <w:tcPr>
            <w:tcW w:w="3822" w:type="dxa"/>
            <w:vAlign w:val="center"/>
          </w:tcPr>
          <w:p w14:paraId="560A50D9" w14:textId="77777777" w:rsidR="002356EF" w:rsidRPr="003B5E88" w:rsidRDefault="002356EF" w:rsidP="00CE3F7D">
            <w:pPr>
              <w:jc w:val="center"/>
              <w:rPr>
                <w:lang w:val="de-DE"/>
              </w:rPr>
            </w:pPr>
            <w:r w:rsidRPr="003B5E88">
              <w:rPr>
                <w:lang w:val="de-DE"/>
              </w:rPr>
              <w:t>2,33</w:t>
            </w:r>
          </w:p>
        </w:tc>
      </w:tr>
      <w:tr w:rsidR="002356EF" w:rsidRPr="003B5E88" w14:paraId="6E011EE5" w14:textId="77777777" w:rsidTr="009938B2">
        <w:trPr>
          <w:trHeight w:val="397"/>
        </w:trPr>
        <w:tc>
          <w:tcPr>
            <w:tcW w:w="5240" w:type="dxa"/>
            <w:tcBorders>
              <w:bottom w:val="single" w:sz="12" w:space="0" w:color="auto"/>
            </w:tcBorders>
            <w:vAlign w:val="center"/>
            <w:hideMark/>
          </w:tcPr>
          <w:p w14:paraId="124B67D3" w14:textId="2BF8A72A" w:rsidR="002356EF" w:rsidRPr="007D32E9" w:rsidRDefault="0029656A" w:rsidP="00CE3F7D">
            <w:pPr>
              <w:rPr>
                <w:lang w:val="de-DE"/>
              </w:rPr>
            </w:pPr>
            <w:r w:rsidRPr="007D32E9">
              <w:rPr>
                <w:lang w:val="de-DE"/>
              </w:rPr>
              <w:t>Pferde ab 3 Jahren</w:t>
            </w:r>
          </w:p>
        </w:tc>
        <w:tc>
          <w:tcPr>
            <w:tcW w:w="3822" w:type="dxa"/>
            <w:tcBorders>
              <w:bottom w:val="single" w:sz="12" w:space="0" w:color="auto"/>
            </w:tcBorders>
            <w:vAlign w:val="center"/>
          </w:tcPr>
          <w:p w14:paraId="71DAB28F" w14:textId="77777777" w:rsidR="002356EF" w:rsidRPr="00036908" w:rsidRDefault="002356EF" w:rsidP="00CE3F7D">
            <w:pPr>
              <w:jc w:val="center"/>
              <w:rPr>
                <w:lang w:val="de-DE"/>
              </w:rPr>
            </w:pPr>
            <w:r w:rsidRPr="00036908">
              <w:rPr>
                <w:lang w:val="de-DE"/>
              </w:rPr>
              <w:t>2</w:t>
            </w:r>
          </w:p>
        </w:tc>
      </w:tr>
      <w:tr w:rsidR="002356EF" w:rsidRPr="003B5E88" w14:paraId="2A53A860" w14:textId="77777777" w:rsidTr="009938B2">
        <w:trPr>
          <w:trHeight w:val="397"/>
        </w:trPr>
        <w:tc>
          <w:tcPr>
            <w:tcW w:w="5240" w:type="dxa"/>
            <w:tcBorders>
              <w:top w:val="single" w:sz="12" w:space="0" w:color="auto"/>
            </w:tcBorders>
            <w:vAlign w:val="center"/>
          </w:tcPr>
          <w:p w14:paraId="3C0B1647" w14:textId="77777777" w:rsidR="002356EF" w:rsidRPr="007D32E9" w:rsidRDefault="002356EF" w:rsidP="00CE3F7D">
            <w:pPr>
              <w:rPr>
                <w:lang w:val="de-DE"/>
              </w:rPr>
            </w:pPr>
            <w:r w:rsidRPr="007D32E9">
              <w:rPr>
                <w:lang w:val="de-DE"/>
              </w:rPr>
              <w:t>Kälber bis 3 Monate</w:t>
            </w:r>
          </w:p>
        </w:tc>
        <w:tc>
          <w:tcPr>
            <w:tcW w:w="3822" w:type="dxa"/>
            <w:tcBorders>
              <w:top w:val="single" w:sz="12" w:space="0" w:color="auto"/>
            </w:tcBorders>
            <w:vAlign w:val="center"/>
          </w:tcPr>
          <w:p w14:paraId="1062689A" w14:textId="77777777" w:rsidR="002356EF" w:rsidRPr="00462966" w:rsidRDefault="002356EF" w:rsidP="00CE3F7D">
            <w:pPr>
              <w:jc w:val="center"/>
              <w:rPr>
                <w:color w:val="000000"/>
                <w:lang w:val="de-DE"/>
              </w:rPr>
            </w:pPr>
            <w:r w:rsidRPr="003B5E88">
              <w:rPr>
                <w:lang w:val="de-DE"/>
              </w:rPr>
              <w:t>13,3</w:t>
            </w:r>
          </w:p>
        </w:tc>
      </w:tr>
      <w:tr w:rsidR="002356EF" w:rsidRPr="003B5E88" w14:paraId="0223BC3C" w14:textId="77777777" w:rsidTr="009938B2">
        <w:trPr>
          <w:trHeight w:val="397"/>
        </w:trPr>
        <w:tc>
          <w:tcPr>
            <w:tcW w:w="5240" w:type="dxa"/>
            <w:vAlign w:val="center"/>
            <w:hideMark/>
          </w:tcPr>
          <w:p w14:paraId="666F28D7" w14:textId="77777777" w:rsidR="002356EF" w:rsidRPr="00036908" w:rsidRDefault="002356EF" w:rsidP="00CE3F7D">
            <w:pPr>
              <w:rPr>
                <w:lang w:val="de-DE"/>
              </w:rPr>
            </w:pPr>
            <w:r w:rsidRPr="00036908">
              <w:rPr>
                <w:lang w:val="de-DE"/>
              </w:rPr>
              <w:t>Mastkälber</w:t>
            </w:r>
          </w:p>
        </w:tc>
        <w:tc>
          <w:tcPr>
            <w:tcW w:w="3822" w:type="dxa"/>
            <w:vAlign w:val="center"/>
          </w:tcPr>
          <w:p w14:paraId="517EA243" w14:textId="77777777" w:rsidR="002356EF" w:rsidRPr="00036908" w:rsidRDefault="002356EF" w:rsidP="00CE3F7D">
            <w:pPr>
              <w:jc w:val="center"/>
              <w:rPr>
                <w:lang w:val="de-DE"/>
              </w:rPr>
            </w:pPr>
            <w:r w:rsidRPr="00036908">
              <w:rPr>
                <w:lang w:val="de-DE"/>
              </w:rPr>
              <w:t>5</w:t>
            </w:r>
          </w:p>
        </w:tc>
      </w:tr>
      <w:tr w:rsidR="002356EF" w:rsidRPr="00462966" w14:paraId="5F9DD43A" w14:textId="77777777" w:rsidTr="009938B2">
        <w:trPr>
          <w:trHeight w:val="397"/>
        </w:trPr>
        <w:tc>
          <w:tcPr>
            <w:tcW w:w="5240" w:type="dxa"/>
            <w:vAlign w:val="center"/>
            <w:hideMark/>
          </w:tcPr>
          <w:p w14:paraId="2FF8FFBF" w14:textId="77777777" w:rsidR="002356EF" w:rsidRPr="00036908" w:rsidRDefault="002356EF" w:rsidP="00CE3F7D">
            <w:pPr>
              <w:rPr>
                <w:lang w:val="de-DE"/>
              </w:rPr>
            </w:pPr>
            <w:r w:rsidRPr="00036908">
              <w:rPr>
                <w:lang w:val="de-DE"/>
              </w:rPr>
              <w:t>Andere Rinder unter einem Jahr (über 3 Monate)</w:t>
            </w:r>
          </w:p>
        </w:tc>
        <w:tc>
          <w:tcPr>
            <w:tcW w:w="3822" w:type="dxa"/>
            <w:vAlign w:val="center"/>
          </w:tcPr>
          <w:p w14:paraId="7E7813D5" w14:textId="77777777" w:rsidR="002356EF" w:rsidRPr="00036908" w:rsidRDefault="002356EF" w:rsidP="00CE3F7D">
            <w:pPr>
              <w:jc w:val="center"/>
              <w:rPr>
                <w:lang w:val="de-DE"/>
              </w:rPr>
            </w:pPr>
            <w:r w:rsidRPr="00036908">
              <w:rPr>
                <w:lang w:val="de-DE"/>
              </w:rPr>
              <w:t>5</w:t>
            </w:r>
          </w:p>
        </w:tc>
      </w:tr>
      <w:tr w:rsidR="002356EF" w:rsidRPr="00462966" w14:paraId="446B0EDD" w14:textId="77777777" w:rsidTr="009938B2">
        <w:trPr>
          <w:trHeight w:val="397"/>
        </w:trPr>
        <w:tc>
          <w:tcPr>
            <w:tcW w:w="5240" w:type="dxa"/>
            <w:vAlign w:val="center"/>
            <w:hideMark/>
          </w:tcPr>
          <w:p w14:paraId="44E3AD08" w14:textId="77777777" w:rsidR="002356EF" w:rsidRPr="00462966" w:rsidRDefault="002356EF" w:rsidP="00CE3F7D">
            <w:pPr>
              <w:rPr>
                <w:lang w:val="de-DE"/>
              </w:rPr>
            </w:pPr>
            <w:r w:rsidRPr="00462966">
              <w:rPr>
                <w:lang w:val="de-DE"/>
              </w:rPr>
              <w:t>Männliche Rinder zwischen 1 und 2 Jahren</w:t>
            </w:r>
          </w:p>
        </w:tc>
        <w:tc>
          <w:tcPr>
            <w:tcW w:w="3822" w:type="dxa"/>
            <w:vAlign w:val="center"/>
          </w:tcPr>
          <w:p w14:paraId="6D71DE53" w14:textId="77777777" w:rsidR="002356EF" w:rsidRPr="00462966" w:rsidRDefault="002356EF" w:rsidP="00CE3F7D">
            <w:pPr>
              <w:jc w:val="center"/>
              <w:rPr>
                <w:lang w:val="de-DE"/>
              </w:rPr>
            </w:pPr>
            <w:r w:rsidRPr="00462966">
              <w:rPr>
                <w:lang w:val="de-DE"/>
              </w:rPr>
              <w:t>3,3</w:t>
            </w:r>
          </w:p>
        </w:tc>
      </w:tr>
      <w:tr w:rsidR="002356EF" w:rsidRPr="00462966" w14:paraId="2B33D8FE" w14:textId="77777777" w:rsidTr="009938B2">
        <w:trPr>
          <w:trHeight w:val="397"/>
        </w:trPr>
        <w:tc>
          <w:tcPr>
            <w:tcW w:w="5240" w:type="dxa"/>
            <w:vAlign w:val="center"/>
            <w:hideMark/>
          </w:tcPr>
          <w:p w14:paraId="5A25FFBD" w14:textId="77777777" w:rsidR="002356EF" w:rsidRPr="00462966" w:rsidRDefault="002356EF" w:rsidP="00CE3F7D">
            <w:pPr>
              <w:rPr>
                <w:lang w:val="de-DE"/>
              </w:rPr>
            </w:pPr>
            <w:r w:rsidRPr="00462966">
              <w:rPr>
                <w:lang w:val="de-DE"/>
              </w:rPr>
              <w:t>Weibliche Rinder zwischen 1 und 2 Jahren</w:t>
            </w:r>
          </w:p>
        </w:tc>
        <w:tc>
          <w:tcPr>
            <w:tcW w:w="3822" w:type="dxa"/>
            <w:vAlign w:val="center"/>
          </w:tcPr>
          <w:p w14:paraId="7ED0CC20" w14:textId="77777777" w:rsidR="002356EF" w:rsidRPr="00462966" w:rsidRDefault="002356EF" w:rsidP="00CE3F7D">
            <w:pPr>
              <w:jc w:val="center"/>
              <w:rPr>
                <w:lang w:val="de-DE"/>
              </w:rPr>
            </w:pPr>
            <w:r w:rsidRPr="00462966">
              <w:rPr>
                <w:lang w:val="de-DE"/>
              </w:rPr>
              <w:t>3,3</w:t>
            </w:r>
          </w:p>
        </w:tc>
      </w:tr>
      <w:tr w:rsidR="002356EF" w:rsidRPr="00462966" w14:paraId="204AC47C" w14:textId="77777777" w:rsidTr="009938B2">
        <w:trPr>
          <w:trHeight w:val="397"/>
        </w:trPr>
        <w:tc>
          <w:tcPr>
            <w:tcW w:w="5240" w:type="dxa"/>
            <w:vAlign w:val="center"/>
            <w:hideMark/>
          </w:tcPr>
          <w:p w14:paraId="7F185B5E" w14:textId="77777777" w:rsidR="002356EF" w:rsidRPr="00462966" w:rsidRDefault="002356EF" w:rsidP="00CE3F7D">
            <w:pPr>
              <w:rPr>
                <w:lang w:val="de-DE"/>
              </w:rPr>
            </w:pPr>
            <w:r w:rsidRPr="00462966">
              <w:rPr>
                <w:lang w:val="de-DE"/>
              </w:rPr>
              <w:t>Männliche Rinder ab 2 Jahren</w:t>
            </w:r>
          </w:p>
        </w:tc>
        <w:tc>
          <w:tcPr>
            <w:tcW w:w="3822" w:type="dxa"/>
            <w:vAlign w:val="center"/>
          </w:tcPr>
          <w:p w14:paraId="64760FD8" w14:textId="77777777" w:rsidR="002356EF" w:rsidRPr="00462966" w:rsidRDefault="002356EF" w:rsidP="00CE3F7D">
            <w:pPr>
              <w:jc w:val="center"/>
              <w:rPr>
                <w:lang w:val="de-DE"/>
              </w:rPr>
            </w:pPr>
            <w:r w:rsidRPr="00462966">
              <w:rPr>
                <w:lang w:val="de-DE"/>
              </w:rPr>
              <w:t>2</w:t>
            </w:r>
          </w:p>
        </w:tc>
      </w:tr>
      <w:tr w:rsidR="002356EF" w:rsidRPr="00462966" w14:paraId="07BE905A" w14:textId="77777777" w:rsidTr="009938B2">
        <w:trPr>
          <w:trHeight w:val="397"/>
        </w:trPr>
        <w:tc>
          <w:tcPr>
            <w:tcW w:w="5240" w:type="dxa"/>
            <w:vAlign w:val="center"/>
            <w:hideMark/>
          </w:tcPr>
          <w:p w14:paraId="6F609BEA" w14:textId="77777777" w:rsidR="002356EF" w:rsidRPr="00462966" w:rsidRDefault="002356EF" w:rsidP="00CE3F7D">
            <w:pPr>
              <w:rPr>
                <w:lang w:val="de-DE"/>
              </w:rPr>
            </w:pPr>
            <w:r w:rsidRPr="00462966">
              <w:rPr>
                <w:lang w:val="de-DE"/>
              </w:rPr>
              <w:t>Zuchtfärsen</w:t>
            </w:r>
          </w:p>
        </w:tc>
        <w:tc>
          <w:tcPr>
            <w:tcW w:w="3822" w:type="dxa"/>
            <w:vAlign w:val="center"/>
          </w:tcPr>
          <w:p w14:paraId="684A5C29" w14:textId="77777777" w:rsidR="002356EF" w:rsidRPr="00462966" w:rsidRDefault="002356EF" w:rsidP="00CE3F7D">
            <w:pPr>
              <w:jc w:val="center"/>
              <w:rPr>
                <w:lang w:val="de-DE"/>
              </w:rPr>
            </w:pPr>
            <w:r w:rsidRPr="00462966">
              <w:rPr>
                <w:lang w:val="de-DE"/>
              </w:rPr>
              <w:t>2,5</w:t>
            </w:r>
          </w:p>
        </w:tc>
      </w:tr>
      <w:tr w:rsidR="002356EF" w:rsidRPr="00462966" w14:paraId="00E17711" w14:textId="77777777" w:rsidTr="009938B2">
        <w:trPr>
          <w:trHeight w:val="397"/>
        </w:trPr>
        <w:tc>
          <w:tcPr>
            <w:tcW w:w="5240" w:type="dxa"/>
            <w:vAlign w:val="center"/>
            <w:hideMark/>
          </w:tcPr>
          <w:p w14:paraId="34B47F0C" w14:textId="77777777" w:rsidR="002356EF" w:rsidRPr="00462966" w:rsidRDefault="002356EF" w:rsidP="00CE3F7D">
            <w:pPr>
              <w:rPr>
                <w:lang w:val="de-DE"/>
              </w:rPr>
            </w:pPr>
            <w:r w:rsidRPr="00462966">
              <w:rPr>
                <w:lang w:val="de-DE"/>
              </w:rPr>
              <w:t>Mastfärsen</w:t>
            </w:r>
          </w:p>
        </w:tc>
        <w:tc>
          <w:tcPr>
            <w:tcW w:w="3822" w:type="dxa"/>
            <w:vAlign w:val="center"/>
          </w:tcPr>
          <w:p w14:paraId="0B7ACB9A" w14:textId="77777777" w:rsidR="002356EF" w:rsidRPr="00462966" w:rsidRDefault="002356EF" w:rsidP="00CE3F7D">
            <w:pPr>
              <w:jc w:val="center"/>
              <w:rPr>
                <w:lang w:val="de-DE"/>
              </w:rPr>
            </w:pPr>
            <w:r w:rsidRPr="00462966">
              <w:rPr>
                <w:lang w:val="de-DE"/>
              </w:rPr>
              <w:t>2,5</w:t>
            </w:r>
          </w:p>
        </w:tc>
      </w:tr>
      <w:tr w:rsidR="002356EF" w:rsidRPr="00462966" w14:paraId="42810D9B" w14:textId="77777777" w:rsidTr="009938B2">
        <w:trPr>
          <w:trHeight w:val="397"/>
        </w:trPr>
        <w:tc>
          <w:tcPr>
            <w:tcW w:w="5240" w:type="dxa"/>
            <w:vAlign w:val="center"/>
            <w:hideMark/>
          </w:tcPr>
          <w:p w14:paraId="64A1696B" w14:textId="77777777" w:rsidR="002356EF" w:rsidRPr="00462966" w:rsidRDefault="002356EF" w:rsidP="00CE3F7D">
            <w:pPr>
              <w:rPr>
                <w:lang w:val="de-DE"/>
              </w:rPr>
            </w:pPr>
            <w:r w:rsidRPr="00462966">
              <w:rPr>
                <w:lang w:val="de-DE"/>
              </w:rPr>
              <w:t>Milchkühe</w:t>
            </w:r>
          </w:p>
        </w:tc>
        <w:tc>
          <w:tcPr>
            <w:tcW w:w="3822" w:type="dxa"/>
            <w:vAlign w:val="center"/>
          </w:tcPr>
          <w:p w14:paraId="1F560817" w14:textId="77777777" w:rsidR="002356EF" w:rsidRPr="00462966" w:rsidRDefault="002356EF" w:rsidP="00CE3F7D">
            <w:pPr>
              <w:jc w:val="center"/>
              <w:rPr>
                <w:lang w:val="de-DE"/>
              </w:rPr>
            </w:pPr>
            <w:r w:rsidRPr="00462966">
              <w:rPr>
                <w:lang w:val="de-DE"/>
              </w:rPr>
              <w:t>2</w:t>
            </w:r>
          </w:p>
        </w:tc>
      </w:tr>
      <w:tr w:rsidR="002356EF" w:rsidRPr="00462966" w14:paraId="4E2AF84D" w14:textId="77777777" w:rsidTr="009938B2">
        <w:trPr>
          <w:trHeight w:val="397"/>
        </w:trPr>
        <w:tc>
          <w:tcPr>
            <w:tcW w:w="5240" w:type="dxa"/>
            <w:vAlign w:val="center"/>
            <w:hideMark/>
          </w:tcPr>
          <w:p w14:paraId="6BF3D670" w14:textId="77777777" w:rsidR="002356EF" w:rsidRPr="00462966" w:rsidRDefault="002356EF" w:rsidP="00CE3F7D">
            <w:pPr>
              <w:rPr>
                <w:lang w:val="de-DE"/>
              </w:rPr>
            </w:pPr>
            <w:proofErr w:type="spellStart"/>
            <w:r w:rsidRPr="00462966">
              <w:rPr>
                <w:lang w:val="de-DE"/>
              </w:rPr>
              <w:t>Merzkühe</w:t>
            </w:r>
            <w:proofErr w:type="spellEnd"/>
          </w:p>
        </w:tc>
        <w:tc>
          <w:tcPr>
            <w:tcW w:w="3822" w:type="dxa"/>
            <w:vAlign w:val="center"/>
          </w:tcPr>
          <w:p w14:paraId="04766C72" w14:textId="77777777" w:rsidR="002356EF" w:rsidRPr="00462966" w:rsidRDefault="002356EF" w:rsidP="00CE3F7D">
            <w:pPr>
              <w:jc w:val="center"/>
              <w:rPr>
                <w:lang w:val="de-DE"/>
              </w:rPr>
            </w:pPr>
            <w:r w:rsidRPr="00462966">
              <w:rPr>
                <w:lang w:val="de-DE"/>
              </w:rPr>
              <w:t>2</w:t>
            </w:r>
          </w:p>
        </w:tc>
      </w:tr>
      <w:tr w:rsidR="002356EF" w:rsidRPr="00462966" w14:paraId="06ADD1FE" w14:textId="77777777" w:rsidTr="009938B2">
        <w:trPr>
          <w:trHeight w:val="397"/>
        </w:trPr>
        <w:tc>
          <w:tcPr>
            <w:tcW w:w="5240" w:type="dxa"/>
            <w:tcBorders>
              <w:bottom w:val="single" w:sz="12" w:space="0" w:color="auto"/>
            </w:tcBorders>
            <w:vAlign w:val="center"/>
            <w:hideMark/>
          </w:tcPr>
          <w:p w14:paraId="6184863A" w14:textId="77777777" w:rsidR="002356EF" w:rsidRPr="00462966" w:rsidRDefault="002356EF" w:rsidP="00CE3F7D">
            <w:pPr>
              <w:rPr>
                <w:lang w:val="de-DE"/>
              </w:rPr>
            </w:pPr>
            <w:r w:rsidRPr="00462966">
              <w:rPr>
                <w:lang w:val="de-DE"/>
              </w:rPr>
              <w:t>Andere Kühe</w:t>
            </w:r>
          </w:p>
        </w:tc>
        <w:tc>
          <w:tcPr>
            <w:tcW w:w="3822" w:type="dxa"/>
            <w:tcBorders>
              <w:bottom w:val="single" w:sz="12" w:space="0" w:color="auto"/>
            </w:tcBorders>
            <w:vAlign w:val="center"/>
          </w:tcPr>
          <w:p w14:paraId="341E3A42" w14:textId="77777777" w:rsidR="002356EF" w:rsidRPr="00462966" w:rsidRDefault="002356EF" w:rsidP="00CE3F7D">
            <w:pPr>
              <w:jc w:val="center"/>
              <w:rPr>
                <w:lang w:val="de-DE"/>
              </w:rPr>
            </w:pPr>
            <w:r w:rsidRPr="00462966">
              <w:rPr>
                <w:lang w:val="de-DE"/>
              </w:rPr>
              <w:t>2,5</w:t>
            </w:r>
          </w:p>
        </w:tc>
      </w:tr>
      <w:tr w:rsidR="002356EF" w:rsidRPr="00462966" w14:paraId="36D5A890" w14:textId="77777777" w:rsidTr="009938B2">
        <w:trPr>
          <w:trHeight w:val="397"/>
        </w:trPr>
        <w:tc>
          <w:tcPr>
            <w:tcW w:w="5240" w:type="dxa"/>
            <w:tcBorders>
              <w:top w:val="single" w:sz="12" w:space="0" w:color="auto"/>
            </w:tcBorders>
          </w:tcPr>
          <w:p w14:paraId="555DB2D9" w14:textId="77777777" w:rsidR="002356EF" w:rsidRPr="003B5E88" w:rsidRDefault="002356EF" w:rsidP="00CE3F7D">
            <w:pPr>
              <w:rPr>
                <w:lang w:val="de-DE"/>
              </w:rPr>
            </w:pPr>
            <w:r w:rsidRPr="003B5E88">
              <w:rPr>
                <w:lang w:val="de-DE"/>
              </w:rPr>
              <w:t>Zwergzebus und andere Zwergrinder unter 0,5 Jahre</w:t>
            </w:r>
          </w:p>
        </w:tc>
        <w:tc>
          <w:tcPr>
            <w:tcW w:w="3822" w:type="dxa"/>
            <w:tcBorders>
              <w:top w:val="single" w:sz="12" w:space="0" w:color="auto"/>
            </w:tcBorders>
            <w:vAlign w:val="center"/>
          </w:tcPr>
          <w:p w14:paraId="06A303CE" w14:textId="77777777" w:rsidR="002356EF" w:rsidRPr="003B5E88" w:rsidRDefault="002356EF" w:rsidP="00CE3F7D">
            <w:pPr>
              <w:jc w:val="center"/>
              <w:rPr>
                <w:lang w:val="de-DE"/>
              </w:rPr>
            </w:pPr>
            <w:r w:rsidRPr="003B5E88">
              <w:rPr>
                <w:lang w:val="de-DE"/>
              </w:rPr>
              <w:t>10</w:t>
            </w:r>
          </w:p>
        </w:tc>
      </w:tr>
      <w:tr w:rsidR="002356EF" w:rsidRPr="00462966" w14:paraId="0094E824" w14:textId="77777777" w:rsidTr="009938B2">
        <w:trPr>
          <w:trHeight w:val="397"/>
        </w:trPr>
        <w:tc>
          <w:tcPr>
            <w:tcW w:w="5240" w:type="dxa"/>
            <w:tcBorders>
              <w:top w:val="single" w:sz="4" w:space="0" w:color="auto"/>
            </w:tcBorders>
          </w:tcPr>
          <w:p w14:paraId="3DB07507" w14:textId="77777777" w:rsidR="002356EF" w:rsidRPr="003B5E88" w:rsidRDefault="002356EF" w:rsidP="00CE3F7D">
            <w:pPr>
              <w:rPr>
                <w:lang w:val="de-DE"/>
              </w:rPr>
            </w:pPr>
            <w:r w:rsidRPr="003B5E88">
              <w:rPr>
                <w:lang w:val="de-DE"/>
              </w:rPr>
              <w:t>Zwergzebus und andere Zwergrinder 0,5 bis 2 Jahre</w:t>
            </w:r>
          </w:p>
        </w:tc>
        <w:tc>
          <w:tcPr>
            <w:tcW w:w="3822" w:type="dxa"/>
            <w:tcBorders>
              <w:top w:val="single" w:sz="4" w:space="0" w:color="auto"/>
            </w:tcBorders>
            <w:vAlign w:val="center"/>
          </w:tcPr>
          <w:p w14:paraId="358669C8" w14:textId="77777777" w:rsidR="002356EF" w:rsidRPr="003B5E88" w:rsidRDefault="002356EF" w:rsidP="00CE3F7D">
            <w:pPr>
              <w:jc w:val="center"/>
              <w:rPr>
                <w:lang w:val="de-DE"/>
              </w:rPr>
            </w:pPr>
            <w:r w:rsidRPr="003B5E88">
              <w:rPr>
                <w:lang w:val="de-DE"/>
              </w:rPr>
              <w:t>6,7</w:t>
            </w:r>
          </w:p>
        </w:tc>
      </w:tr>
      <w:tr w:rsidR="002356EF" w:rsidRPr="00462966" w14:paraId="08021B0E" w14:textId="77777777" w:rsidTr="009938B2">
        <w:trPr>
          <w:trHeight w:val="397"/>
        </w:trPr>
        <w:tc>
          <w:tcPr>
            <w:tcW w:w="5240" w:type="dxa"/>
            <w:tcBorders>
              <w:top w:val="single" w:sz="4" w:space="0" w:color="auto"/>
            </w:tcBorders>
          </w:tcPr>
          <w:p w14:paraId="6B9A4F51" w14:textId="77777777" w:rsidR="002356EF" w:rsidRPr="003B5E88" w:rsidRDefault="002356EF" w:rsidP="00CE3F7D">
            <w:pPr>
              <w:rPr>
                <w:lang w:val="de-DE"/>
              </w:rPr>
            </w:pPr>
            <w:r w:rsidRPr="003B5E88">
              <w:rPr>
                <w:lang w:val="de-DE"/>
              </w:rPr>
              <w:t>Zwergzebus und andere Zwergrinder ab 2 Jahre</w:t>
            </w:r>
          </w:p>
        </w:tc>
        <w:tc>
          <w:tcPr>
            <w:tcW w:w="3822" w:type="dxa"/>
            <w:tcBorders>
              <w:top w:val="single" w:sz="4" w:space="0" w:color="auto"/>
            </w:tcBorders>
            <w:vAlign w:val="center"/>
          </w:tcPr>
          <w:p w14:paraId="19E1D702" w14:textId="77777777" w:rsidR="002356EF" w:rsidRPr="003B5E88" w:rsidRDefault="002356EF" w:rsidP="00CE3F7D">
            <w:pPr>
              <w:jc w:val="center"/>
              <w:rPr>
                <w:lang w:val="de-DE"/>
              </w:rPr>
            </w:pPr>
            <w:r w:rsidRPr="003B5E88">
              <w:rPr>
                <w:lang w:val="de-DE"/>
              </w:rPr>
              <w:t>4</w:t>
            </w:r>
          </w:p>
        </w:tc>
      </w:tr>
      <w:tr w:rsidR="002356EF" w:rsidRPr="00462966" w14:paraId="78BBC335" w14:textId="77777777" w:rsidTr="009938B2">
        <w:trPr>
          <w:trHeight w:val="397"/>
        </w:trPr>
        <w:tc>
          <w:tcPr>
            <w:tcW w:w="5240" w:type="dxa"/>
            <w:tcBorders>
              <w:top w:val="single" w:sz="12" w:space="0" w:color="auto"/>
            </w:tcBorders>
          </w:tcPr>
          <w:p w14:paraId="53D4ABD2" w14:textId="77777777" w:rsidR="002356EF" w:rsidRPr="00462966" w:rsidRDefault="002356EF" w:rsidP="00CE3F7D">
            <w:pPr>
              <w:rPr>
                <w:color w:val="000000"/>
                <w:lang w:val="de-DE"/>
              </w:rPr>
            </w:pPr>
            <w:r w:rsidRPr="003B5E88">
              <w:rPr>
                <w:lang w:val="de-DE"/>
              </w:rPr>
              <w:t>Schafe/Ziegen unter 1 Jahr</w:t>
            </w:r>
          </w:p>
        </w:tc>
        <w:tc>
          <w:tcPr>
            <w:tcW w:w="3822" w:type="dxa"/>
            <w:tcBorders>
              <w:top w:val="single" w:sz="12" w:space="0" w:color="auto"/>
            </w:tcBorders>
            <w:vAlign w:val="center"/>
          </w:tcPr>
          <w:p w14:paraId="20D078EC" w14:textId="77777777" w:rsidR="002356EF" w:rsidRPr="00462966" w:rsidRDefault="002356EF" w:rsidP="00CE3F7D">
            <w:pPr>
              <w:jc w:val="center"/>
              <w:rPr>
                <w:lang w:val="de-DE"/>
              </w:rPr>
            </w:pPr>
            <w:r w:rsidRPr="003B5E88">
              <w:rPr>
                <w:lang w:val="de-DE"/>
              </w:rPr>
              <w:t>28,6</w:t>
            </w:r>
          </w:p>
        </w:tc>
      </w:tr>
      <w:tr w:rsidR="002356EF" w:rsidRPr="003B5E88" w14:paraId="45FF4FE3" w14:textId="77777777" w:rsidTr="009938B2">
        <w:trPr>
          <w:trHeight w:val="397"/>
        </w:trPr>
        <w:tc>
          <w:tcPr>
            <w:tcW w:w="5240" w:type="dxa"/>
            <w:vAlign w:val="center"/>
            <w:hideMark/>
          </w:tcPr>
          <w:p w14:paraId="563CC169" w14:textId="77777777" w:rsidR="002356EF" w:rsidRPr="00462966" w:rsidRDefault="002356EF" w:rsidP="00CE3F7D">
            <w:pPr>
              <w:rPr>
                <w:lang w:val="de-DE"/>
              </w:rPr>
            </w:pPr>
            <w:r w:rsidRPr="00462966">
              <w:rPr>
                <w:lang w:val="de-DE"/>
              </w:rPr>
              <w:t>Mutterschafe</w:t>
            </w:r>
          </w:p>
        </w:tc>
        <w:tc>
          <w:tcPr>
            <w:tcW w:w="3822" w:type="dxa"/>
            <w:vAlign w:val="center"/>
          </w:tcPr>
          <w:p w14:paraId="73D4CE68" w14:textId="77777777" w:rsidR="002356EF" w:rsidRPr="00462966" w:rsidRDefault="002356EF" w:rsidP="00CE3F7D">
            <w:pPr>
              <w:jc w:val="center"/>
              <w:rPr>
                <w:lang w:val="de-DE"/>
              </w:rPr>
            </w:pPr>
            <w:r w:rsidRPr="00462966">
              <w:rPr>
                <w:lang w:val="de-DE"/>
              </w:rPr>
              <w:t>13,3</w:t>
            </w:r>
          </w:p>
        </w:tc>
      </w:tr>
      <w:tr w:rsidR="002356EF" w:rsidRPr="003B5E88" w14:paraId="3C71BBA3" w14:textId="77777777" w:rsidTr="009938B2">
        <w:trPr>
          <w:trHeight w:val="397"/>
        </w:trPr>
        <w:tc>
          <w:tcPr>
            <w:tcW w:w="5240" w:type="dxa"/>
            <w:tcBorders>
              <w:bottom w:val="single" w:sz="12" w:space="0" w:color="auto"/>
            </w:tcBorders>
            <w:vAlign w:val="center"/>
            <w:hideMark/>
          </w:tcPr>
          <w:p w14:paraId="6EA884B7" w14:textId="77777777" w:rsidR="002356EF" w:rsidRPr="00462966" w:rsidRDefault="002356EF" w:rsidP="00CE3F7D">
            <w:pPr>
              <w:rPr>
                <w:lang w:val="de-DE"/>
              </w:rPr>
            </w:pPr>
            <w:r w:rsidRPr="00462966">
              <w:rPr>
                <w:lang w:val="de-DE"/>
              </w:rPr>
              <w:t>Ziegen</w:t>
            </w:r>
          </w:p>
        </w:tc>
        <w:tc>
          <w:tcPr>
            <w:tcW w:w="3822" w:type="dxa"/>
            <w:tcBorders>
              <w:bottom w:val="single" w:sz="12" w:space="0" w:color="auto"/>
            </w:tcBorders>
            <w:vAlign w:val="center"/>
          </w:tcPr>
          <w:p w14:paraId="51F844BC" w14:textId="77777777" w:rsidR="002356EF" w:rsidRPr="00462966" w:rsidRDefault="002356EF" w:rsidP="00CE3F7D">
            <w:pPr>
              <w:jc w:val="center"/>
              <w:rPr>
                <w:lang w:val="de-DE"/>
              </w:rPr>
            </w:pPr>
            <w:r w:rsidRPr="00462966">
              <w:rPr>
                <w:lang w:val="de-DE"/>
              </w:rPr>
              <w:t>13,3</w:t>
            </w:r>
          </w:p>
        </w:tc>
      </w:tr>
      <w:tr w:rsidR="002356EF" w:rsidRPr="00462966" w14:paraId="2EA07A6A" w14:textId="77777777" w:rsidTr="009938B2">
        <w:trPr>
          <w:trHeight w:val="397"/>
        </w:trPr>
        <w:tc>
          <w:tcPr>
            <w:tcW w:w="5240" w:type="dxa"/>
            <w:tcBorders>
              <w:top w:val="single" w:sz="12" w:space="0" w:color="auto"/>
            </w:tcBorders>
            <w:vAlign w:val="center"/>
            <w:hideMark/>
          </w:tcPr>
          <w:p w14:paraId="72381FCC" w14:textId="77777777" w:rsidR="002356EF" w:rsidRPr="00462966" w:rsidRDefault="002356EF" w:rsidP="00CE3F7D">
            <w:pPr>
              <w:rPr>
                <w:lang w:val="de-DE"/>
              </w:rPr>
            </w:pPr>
            <w:r w:rsidRPr="00462966">
              <w:rPr>
                <w:lang w:val="de-DE"/>
              </w:rPr>
              <w:t>Ferkel</w:t>
            </w:r>
          </w:p>
        </w:tc>
        <w:tc>
          <w:tcPr>
            <w:tcW w:w="3822" w:type="dxa"/>
            <w:tcBorders>
              <w:top w:val="single" w:sz="12" w:space="0" w:color="auto"/>
            </w:tcBorders>
            <w:vAlign w:val="center"/>
          </w:tcPr>
          <w:p w14:paraId="6E28CF2A" w14:textId="77777777" w:rsidR="002356EF" w:rsidRPr="00462966" w:rsidRDefault="002356EF" w:rsidP="00CE3F7D">
            <w:pPr>
              <w:jc w:val="center"/>
              <w:rPr>
                <w:lang w:val="de-DE"/>
              </w:rPr>
            </w:pPr>
            <w:r w:rsidRPr="00462966">
              <w:rPr>
                <w:lang w:val="de-DE"/>
              </w:rPr>
              <w:t>74</w:t>
            </w:r>
          </w:p>
        </w:tc>
      </w:tr>
      <w:tr w:rsidR="002356EF" w:rsidRPr="00462966" w14:paraId="218B62D9" w14:textId="77777777" w:rsidTr="009938B2">
        <w:trPr>
          <w:trHeight w:val="397"/>
        </w:trPr>
        <w:tc>
          <w:tcPr>
            <w:tcW w:w="5240" w:type="dxa"/>
            <w:vAlign w:val="center"/>
            <w:hideMark/>
          </w:tcPr>
          <w:p w14:paraId="5D850D99" w14:textId="77777777" w:rsidR="002356EF" w:rsidRPr="00462966" w:rsidRDefault="002356EF" w:rsidP="00CE3F7D">
            <w:pPr>
              <w:rPr>
                <w:lang w:val="de-DE"/>
              </w:rPr>
            </w:pPr>
            <w:r w:rsidRPr="00462966">
              <w:rPr>
                <w:lang w:val="de-DE"/>
              </w:rPr>
              <w:t>Zuchtsauen</w:t>
            </w:r>
          </w:p>
        </w:tc>
        <w:tc>
          <w:tcPr>
            <w:tcW w:w="3822" w:type="dxa"/>
            <w:vAlign w:val="center"/>
          </w:tcPr>
          <w:p w14:paraId="54677F4C" w14:textId="77777777" w:rsidR="002356EF" w:rsidRPr="00462966" w:rsidRDefault="002356EF" w:rsidP="00CE3F7D">
            <w:pPr>
              <w:jc w:val="center"/>
              <w:rPr>
                <w:lang w:val="de-DE"/>
              </w:rPr>
            </w:pPr>
            <w:r w:rsidRPr="00462966">
              <w:rPr>
                <w:lang w:val="de-DE"/>
              </w:rPr>
              <w:t>6,5</w:t>
            </w:r>
          </w:p>
        </w:tc>
      </w:tr>
      <w:tr w:rsidR="002356EF" w:rsidRPr="003B5E88" w14:paraId="2D92FC69" w14:textId="77777777" w:rsidTr="009938B2">
        <w:trPr>
          <w:trHeight w:val="397"/>
        </w:trPr>
        <w:tc>
          <w:tcPr>
            <w:tcW w:w="5240" w:type="dxa"/>
            <w:vAlign w:val="center"/>
            <w:hideMark/>
          </w:tcPr>
          <w:p w14:paraId="7B5BE94F" w14:textId="77777777" w:rsidR="002356EF" w:rsidRPr="00462966" w:rsidRDefault="002356EF" w:rsidP="00CE3F7D">
            <w:pPr>
              <w:rPr>
                <w:lang w:val="de-DE"/>
              </w:rPr>
            </w:pPr>
            <w:r w:rsidRPr="00462966">
              <w:rPr>
                <w:lang w:val="de-DE"/>
              </w:rPr>
              <w:t>Mastschweine</w:t>
            </w:r>
          </w:p>
        </w:tc>
        <w:tc>
          <w:tcPr>
            <w:tcW w:w="3822" w:type="dxa"/>
            <w:vAlign w:val="center"/>
          </w:tcPr>
          <w:p w14:paraId="10126AAC" w14:textId="77777777" w:rsidR="002356EF" w:rsidRPr="00462966" w:rsidRDefault="002356EF" w:rsidP="00CE3F7D">
            <w:pPr>
              <w:jc w:val="center"/>
              <w:rPr>
                <w:lang w:val="de-DE"/>
              </w:rPr>
            </w:pPr>
            <w:r w:rsidRPr="00462966">
              <w:rPr>
                <w:lang w:val="de-DE"/>
              </w:rPr>
              <w:t>14</w:t>
            </w:r>
          </w:p>
        </w:tc>
      </w:tr>
      <w:tr w:rsidR="002356EF" w:rsidRPr="00462966" w14:paraId="567038B2" w14:textId="77777777" w:rsidTr="009938B2">
        <w:trPr>
          <w:trHeight w:val="397"/>
        </w:trPr>
        <w:tc>
          <w:tcPr>
            <w:tcW w:w="5240" w:type="dxa"/>
            <w:tcBorders>
              <w:bottom w:val="single" w:sz="12" w:space="0" w:color="auto"/>
            </w:tcBorders>
            <w:vAlign w:val="center"/>
            <w:hideMark/>
          </w:tcPr>
          <w:p w14:paraId="7AEA1D43" w14:textId="77777777" w:rsidR="002356EF" w:rsidRPr="00462966" w:rsidRDefault="002356EF" w:rsidP="00CE3F7D">
            <w:pPr>
              <w:rPr>
                <w:lang w:val="de-DE"/>
              </w:rPr>
            </w:pPr>
            <w:r w:rsidRPr="00462966">
              <w:rPr>
                <w:lang w:val="de-DE"/>
              </w:rPr>
              <w:t>Andere Schweine</w:t>
            </w:r>
          </w:p>
        </w:tc>
        <w:tc>
          <w:tcPr>
            <w:tcW w:w="3822" w:type="dxa"/>
            <w:tcBorders>
              <w:bottom w:val="single" w:sz="12" w:space="0" w:color="auto"/>
            </w:tcBorders>
            <w:vAlign w:val="center"/>
          </w:tcPr>
          <w:p w14:paraId="02717A5F" w14:textId="77777777" w:rsidR="002356EF" w:rsidRPr="00462966" w:rsidRDefault="002356EF" w:rsidP="00CE3F7D">
            <w:pPr>
              <w:jc w:val="center"/>
              <w:rPr>
                <w:lang w:val="de-DE"/>
              </w:rPr>
            </w:pPr>
            <w:r w:rsidRPr="00462966">
              <w:rPr>
                <w:lang w:val="de-DE"/>
              </w:rPr>
              <w:t>14</w:t>
            </w:r>
          </w:p>
        </w:tc>
      </w:tr>
      <w:tr w:rsidR="002356EF" w:rsidRPr="00462966" w14:paraId="63EECCB2" w14:textId="77777777" w:rsidTr="009938B2">
        <w:trPr>
          <w:trHeight w:val="397"/>
        </w:trPr>
        <w:tc>
          <w:tcPr>
            <w:tcW w:w="5240" w:type="dxa"/>
            <w:tcBorders>
              <w:top w:val="single" w:sz="12" w:space="0" w:color="auto"/>
            </w:tcBorders>
            <w:vAlign w:val="center"/>
          </w:tcPr>
          <w:p w14:paraId="2A3BE89F" w14:textId="77777777" w:rsidR="002356EF" w:rsidRPr="00462966" w:rsidRDefault="002356EF" w:rsidP="00CE3F7D">
            <w:pPr>
              <w:rPr>
                <w:color w:val="000000"/>
                <w:lang w:val="de-DE"/>
              </w:rPr>
            </w:pPr>
            <w:r w:rsidRPr="003B5E88">
              <w:rPr>
                <w:lang w:val="de-DE"/>
              </w:rPr>
              <w:t>Junghennen</w:t>
            </w:r>
          </w:p>
        </w:tc>
        <w:tc>
          <w:tcPr>
            <w:tcW w:w="3822" w:type="dxa"/>
            <w:tcBorders>
              <w:top w:val="single" w:sz="12" w:space="0" w:color="auto"/>
            </w:tcBorders>
            <w:vAlign w:val="center"/>
          </w:tcPr>
          <w:p w14:paraId="5757F214" w14:textId="77777777" w:rsidR="002356EF" w:rsidRPr="00462966" w:rsidRDefault="002356EF" w:rsidP="00CE3F7D">
            <w:pPr>
              <w:jc w:val="center"/>
              <w:rPr>
                <w:color w:val="000000"/>
                <w:lang w:val="de-DE"/>
              </w:rPr>
            </w:pPr>
            <w:r w:rsidRPr="003B5E88">
              <w:rPr>
                <w:lang w:val="de-DE"/>
              </w:rPr>
              <w:t>500</w:t>
            </w:r>
          </w:p>
        </w:tc>
      </w:tr>
      <w:tr w:rsidR="002356EF" w:rsidRPr="00462966" w14:paraId="0BAD3D16" w14:textId="77777777" w:rsidTr="009938B2">
        <w:trPr>
          <w:trHeight w:val="397"/>
        </w:trPr>
        <w:tc>
          <w:tcPr>
            <w:tcW w:w="5240" w:type="dxa"/>
            <w:vAlign w:val="center"/>
          </w:tcPr>
          <w:p w14:paraId="5B2FA3ED" w14:textId="77777777" w:rsidR="002356EF" w:rsidRPr="00462966" w:rsidRDefault="002356EF" w:rsidP="00CE3F7D">
            <w:pPr>
              <w:rPr>
                <w:color w:val="000000"/>
                <w:lang w:val="de-DE"/>
              </w:rPr>
            </w:pPr>
            <w:r w:rsidRPr="003B5E88">
              <w:rPr>
                <w:lang w:val="de-DE"/>
              </w:rPr>
              <w:t>Legehybrid(Bruder-)</w:t>
            </w:r>
            <w:proofErr w:type="spellStart"/>
            <w:r w:rsidRPr="003B5E88">
              <w:rPr>
                <w:lang w:val="de-DE"/>
              </w:rPr>
              <w:t>hähne</w:t>
            </w:r>
            <w:proofErr w:type="spellEnd"/>
          </w:p>
        </w:tc>
        <w:tc>
          <w:tcPr>
            <w:tcW w:w="3822" w:type="dxa"/>
            <w:vAlign w:val="center"/>
          </w:tcPr>
          <w:p w14:paraId="4DB09E14" w14:textId="77777777" w:rsidR="002356EF" w:rsidRPr="00462966" w:rsidRDefault="002356EF" w:rsidP="00CE3F7D">
            <w:pPr>
              <w:jc w:val="center"/>
              <w:rPr>
                <w:color w:val="000000"/>
                <w:lang w:val="de-DE"/>
              </w:rPr>
            </w:pPr>
            <w:r w:rsidRPr="003B5E88">
              <w:rPr>
                <w:lang w:val="de-DE"/>
              </w:rPr>
              <w:t>1000</w:t>
            </w:r>
          </w:p>
        </w:tc>
      </w:tr>
      <w:tr w:rsidR="002356EF" w:rsidRPr="00462966" w14:paraId="581119A7" w14:textId="77777777" w:rsidTr="009938B2">
        <w:trPr>
          <w:trHeight w:val="397"/>
        </w:trPr>
        <w:tc>
          <w:tcPr>
            <w:tcW w:w="5240" w:type="dxa"/>
            <w:vAlign w:val="center"/>
            <w:hideMark/>
          </w:tcPr>
          <w:p w14:paraId="100D23FA" w14:textId="77777777" w:rsidR="002356EF" w:rsidRPr="00462966" w:rsidRDefault="002356EF" w:rsidP="00CE3F7D">
            <w:pPr>
              <w:rPr>
                <w:lang w:val="de-DE"/>
              </w:rPr>
            </w:pPr>
            <w:r w:rsidRPr="00462966">
              <w:rPr>
                <w:lang w:val="de-DE"/>
              </w:rPr>
              <w:lastRenderedPageBreak/>
              <w:t>Masthühner</w:t>
            </w:r>
          </w:p>
        </w:tc>
        <w:tc>
          <w:tcPr>
            <w:tcW w:w="3822" w:type="dxa"/>
            <w:vAlign w:val="center"/>
          </w:tcPr>
          <w:p w14:paraId="6329DD06" w14:textId="77777777" w:rsidR="002356EF" w:rsidRPr="00462966" w:rsidRDefault="002356EF" w:rsidP="00CE3F7D">
            <w:pPr>
              <w:jc w:val="center"/>
              <w:rPr>
                <w:lang w:val="de-DE"/>
              </w:rPr>
            </w:pPr>
            <w:r w:rsidRPr="00462966">
              <w:rPr>
                <w:lang w:val="de-DE"/>
              </w:rPr>
              <w:t>580</w:t>
            </w:r>
          </w:p>
        </w:tc>
      </w:tr>
      <w:tr w:rsidR="002356EF" w:rsidRPr="00462966" w14:paraId="64DADDB6" w14:textId="77777777" w:rsidTr="009938B2">
        <w:trPr>
          <w:trHeight w:val="397"/>
        </w:trPr>
        <w:tc>
          <w:tcPr>
            <w:tcW w:w="5240" w:type="dxa"/>
            <w:vAlign w:val="center"/>
            <w:hideMark/>
          </w:tcPr>
          <w:p w14:paraId="2311F9C8" w14:textId="77777777" w:rsidR="002356EF" w:rsidRPr="00462966" w:rsidRDefault="002356EF" w:rsidP="00CE3F7D">
            <w:pPr>
              <w:rPr>
                <w:lang w:val="de-DE"/>
              </w:rPr>
            </w:pPr>
            <w:r w:rsidRPr="00462966">
              <w:rPr>
                <w:lang w:val="de-DE"/>
              </w:rPr>
              <w:t>Legehennen</w:t>
            </w:r>
          </w:p>
        </w:tc>
        <w:tc>
          <w:tcPr>
            <w:tcW w:w="3822" w:type="dxa"/>
            <w:vAlign w:val="center"/>
          </w:tcPr>
          <w:p w14:paraId="03A82688" w14:textId="77777777" w:rsidR="002356EF" w:rsidRPr="00462966" w:rsidRDefault="002356EF" w:rsidP="00CE3F7D">
            <w:pPr>
              <w:jc w:val="center"/>
              <w:rPr>
                <w:lang w:val="de-DE"/>
              </w:rPr>
            </w:pPr>
            <w:r w:rsidRPr="00462966">
              <w:rPr>
                <w:lang w:val="de-DE"/>
              </w:rPr>
              <w:t>230</w:t>
            </w:r>
          </w:p>
        </w:tc>
      </w:tr>
      <w:tr w:rsidR="002356EF" w:rsidRPr="00462966" w14:paraId="04689C07" w14:textId="77777777" w:rsidTr="009938B2">
        <w:tc>
          <w:tcPr>
            <w:tcW w:w="5240" w:type="dxa"/>
            <w:vAlign w:val="center"/>
          </w:tcPr>
          <w:p w14:paraId="3B7872B3" w14:textId="77777777" w:rsidR="002356EF" w:rsidRPr="003B5E88" w:rsidRDefault="002356EF" w:rsidP="00CE3F7D">
            <w:pPr>
              <w:rPr>
                <w:lang w:val="de-DE"/>
              </w:rPr>
            </w:pPr>
            <w:r w:rsidRPr="003B5E88">
              <w:rPr>
                <w:lang w:val="de-DE"/>
              </w:rPr>
              <w:t>Enten (Mast-, Zucht-)</w:t>
            </w:r>
          </w:p>
        </w:tc>
        <w:tc>
          <w:tcPr>
            <w:tcW w:w="3822" w:type="dxa"/>
            <w:vAlign w:val="center"/>
          </w:tcPr>
          <w:p w14:paraId="16D4FFDE" w14:textId="77777777" w:rsidR="002356EF" w:rsidRPr="003B5E88" w:rsidRDefault="002356EF" w:rsidP="00CE3F7D">
            <w:pPr>
              <w:jc w:val="center"/>
              <w:rPr>
                <w:lang w:val="de-DE"/>
              </w:rPr>
            </w:pPr>
            <w:r w:rsidRPr="003B5E88">
              <w:rPr>
                <w:lang w:val="de-DE"/>
              </w:rPr>
              <w:t>286</w:t>
            </w:r>
          </w:p>
        </w:tc>
      </w:tr>
      <w:tr w:rsidR="002356EF" w:rsidRPr="00462966" w14:paraId="285D05A9" w14:textId="77777777" w:rsidTr="009938B2">
        <w:tc>
          <w:tcPr>
            <w:tcW w:w="5240" w:type="dxa"/>
            <w:vAlign w:val="center"/>
          </w:tcPr>
          <w:p w14:paraId="3C366ABF" w14:textId="77777777" w:rsidR="002356EF" w:rsidRPr="003B5E88" w:rsidRDefault="002356EF" w:rsidP="00CE3F7D">
            <w:pPr>
              <w:rPr>
                <w:lang w:val="de-DE"/>
              </w:rPr>
            </w:pPr>
            <w:r w:rsidRPr="003B5E88">
              <w:rPr>
                <w:lang w:val="de-DE"/>
              </w:rPr>
              <w:t>Gänse (Mast-, Zucht-)</w:t>
            </w:r>
          </w:p>
        </w:tc>
        <w:tc>
          <w:tcPr>
            <w:tcW w:w="3822" w:type="dxa"/>
            <w:vAlign w:val="center"/>
          </w:tcPr>
          <w:p w14:paraId="0EA9EFB1" w14:textId="77777777" w:rsidR="002356EF" w:rsidRPr="003B5E88" w:rsidRDefault="002356EF" w:rsidP="00CE3F7D">
            <w:pPr>
              <w:jc w:val="center"/>
              <w:rPr>
                <w:lang w:val="de-DE"/>
              </w:rPr>
            </w:pPr>
            <w:r w:rsidRPr="003B5E88">
              <w:rPr>
                <w:lang w:val="de-DE"/>
              </w:rPr>
              <w:t>286</w:t>
            </w:r>
          </w:p>
        </w:tc>
      </w:tr>
      <w:tr w:rsidR="002356EF" w:rsidRPr="00462966" w14:paraId="74AD3039" w14:textId="77777777" w:rsidTr="009938B2">
        <w:tc>
          <w:tcPr>
            <w:tcW w:w="5240" w:type="dxa"/>
            <w:vAlign w:val="center"/>
          </w:tcPr>
          <w:p w14:paraId="13AEEC41" w14:textId="77777777" w:rsidR="002356EF" w:rsidRPr="003B5E88" w:rsidRDefault="002356EF" w:rsidP="00CE3F7D">
            <w:pPr>
              <w:rPr>
                <w:lang w:val="de-DE"/>
              </w:rPr>
            </w:pPr>
            <w:r w:rsidRPr="003B5E88">
              <w:rPr>
                <w:lang w:val="de-DE"/>
              </w:rPr>
              <w:t>Puten (Mast-, Zucht-)</w:t>
            </w:r>
          </w:p>
        </w:tc>
        <w:tc>
          <w:tcPr>
            <w:tcW w:w="3822" w:type="dxa"/>
            <w:vAlign w:val="center"/>
          </w:tcPr>
          <w:p w14:paraId="38AA3482" w14:textId="77777777" w:rsidR="002356EF" w:rsidRPr="003B5E88" w:rsidRDefault="002356EF" w:rsidP="00CE3F7D">
            <w:pPr>
              <w:jc w:val="center"/>
              <w:rPr>
                <w:lang w:val="de-DE"/>
              </w:rPr>
            </w:pPr>
            <w:r w:rsidRPr="003B5E88">
              <w:rPr>
                <w:lang w:val="de-DE"/>
              </w:rPr>
              <w:t>286</w:t>
            </w:r>
          </w:p>
        </w:tc>
      </w:tr>
      <w:tr w:rsidR="00F94CBF" w:rsidRPr="00462966" w14:paraId="2D446026" w14:textId="77777777" w:rsidTr="009938B2">
        <w:tc>
          <w:tcPr>
            <w:tcW w:w="5240" w:type="dxa"/>
            <w:tcBorders>
              <w:bottom w:val="single" w:sz="12" w:space="0" w:color="auto"/>
            </w:tcBorders>
            <w:vAlign w:val="center"/>
          </w:tcPr>
          <w:p w14:paraId="121106FA" w14:textId="72EF59E7" w:rsidR="00F94CBF" w:rsidRPr="003B5E88" w:rsidRDefault="00F94CBF" w:rsidP="00CE3F7D">
            <w:pPr>
              <w:rPr>
                <w:lang w:val="de-DE"/>
              </w:rPr>
            </w:pPr>
            <w:r w:rsidRPr="00432132">
              <w:rPr>
                <w:lang w:val="de-DE"/>
              </w:rPr>
              <w:t>Wachteln</w:t>
            </w:r>
          </w:p>
        </w:tc>
        <w:tc>
          <w:tcPr>
            <w:tcW w:w="3822" w:type="dxa"/>
            <w:tcBorders>
              <w:bottom w:val="single" w:sz="12" w:space="0" w:color="auto"/>
            </w:tcBorders>
            <w:vAlign w:val="center"/>
          </w:tcPr>
          <w:p w14:paraId="32457272" w14:textId="79402407" w:rsidR="00F94CBF" w:rsidRPr="003B5E88" w:rsidRDefault="00432132" w:rsidP="00CE3F7D">
            <w:pPr>
              <w:jc w:val="center"/>
              <w:rPr>
                <w:lang w:val="de-DE"/>
              </w:rPr>
            </w:pPr>
            <w:r>
              <w:rPr>
                <w:lang w:val="de-DE"/>
              </w:rPr>
              <w:t>1700</w:t>
            </w:r>
          </w:p>
        </w:tc>
      </w:tr>
      <w:tr w:rsidR="002356EF" w:rsidRPr="00462966" w14:paraId="41FAA902" w14:textId="77777777" w:rsidTr="009938B2">
        <w:tc>
          <w:tcPr>
            <w:tcW w:w="5240" w:type="dxa"/>
            <w:tcBorders>
              <w:bottom w:val="single" w:sz="12" w:space="0" w:color="auto"/>
            </w:tcBorders>
            <w:vAlign w:val="center"/>
          </w:tcPr>
          <w:p w14:paraId="331FE21C" w14:textId="77777777" w:rsidR="002356EF" w:rsidRPr="003B5E88" w:rsidRDefault="002356EF" w:rsidP="00CE3F7D">
            <w:pPr>
              <w:rPr>
                <w:lang w:val="de-DE"/>
              </w:rPr>
            </w:pPr>
            <w:r w:rsidRPr="003B5E88">
              <w:rPr>
                <w:lang w:val="de-DE"/>
              </w:rPr>
              <w:t xml:space="preserve">Strauße </w:t>
            </w:r>
          </w:p>
        </w:tc>
        <w:tc>
          <w:tcPr>
            <w:tcW w:w="3822" w:type="dxa"/>
            <w:tcBorders>
              <w:bottom w:val="single" w:sz="12" w:space="0" w:color="auto"/>
            </w:tcBorders>
            <w:vAlign w:val="center"/>
          </w:tcPr>
          <w:p w14:paraId="6932191F" w14:textId="77777777" w:rsidR="002356EF" w:rsidRPr="003B5E88" w:rsidRDefault="002356EF" w:rsidP="00CE3F7D">
            <w:pPr>
              <w:jc w:val="center"/>
              <w:rPr>
                <w:lang w:val="de-DE"/>
              </w:rPr>
            </w:pPr>
            <w:r w:rsidRPr="003B5E88">
              <w:rPr>
                <w:lang w:val="de-DE"/>
              </w:rPr>
              <w:t>13,3</w:t>
            </w:r>
          </w:p>
        </w:tc>
      </w:tr>
      <w:tr w:rsidR="002356EF" w:rsidRPr="00462966" w14:paraId="455FD8AE" w14:textId="77777777" w:rsidTr="009938B2">
        <w:tc>
          <w:tcPr>
            <w:tcW w:w="5240" w:type="dxa"/>
            <w:tcBorders>
              <w:top w:val="single" w:sz="12" w:space="0" w:color="auto"/>
              <w:bottom w:val="single" w:sz="12" w:space="0" w:color="auto"/>
            </w:tcBorders>
            <w:vAlign w:val="center"/>
          </w:tcPr>
          <w:p w14:paraId="48327709" w14:textId="77777777" w:rsidR="002356EF" w:rsidRPr="003B5E88" w:rsidRDefault="002356EF" w:rsidP="00CE3F7D">
            <w:pPr>
              <w:rPr>
                <w:lang w:val="de-DE"/>
              </w:rPr>
            </w:pPr>
            <w:r w:rsidRPr="00462966">
              <w:rPr>
                <w:lang w:val="de-DE"/>
              </w:rPr>
              <w:t>Weibliche Zuchtkaninchen</w:t>
            </w:r>
          </w:p>
        </w:tc>
        <w:tc>
          <w:tcPr>
            <w:tcW w:w="3822" w:type="dxa"/>
            <w:tcBorders>
              <w:top w:val="single" w:sz="12" w:space="0" w:color="auto"/>
              <w:bottom w:val="single" w:sz="12" w:space="0" w:color="auto"/>
            </w:tcBorders>
            <w:vAlign w:val="center"/>
          </w:tcPr>
          <w:p w14:paraId="530D6EC8" w14:textId="77777777" w:rsidR="002356EF" w:rsidRPr="003B5E88" w:rsidRDefault="002356EF" w:rsidP="00CE3F7D">
            <w:pPr>
              <w:jc w:val="center"/>
              <w:rPr>
                <w:lang w:val="de-DE"/>
              </w:rPr>
            </w:pPr>
            <w:r w:rsidRPr="00462966">
              <w:rPr>
                <w:lang w:val="de-DE"/>
              </w:rPr>
              <w:t>100</w:t>
            </w:r>
          </w:p>
        </w:tc>
      </w:tr>
      <w:tr w:rsidR="002356EF" w:rsidRPr="00462966" w14:paraId="02C009E2" w14:textId="77777777" w:rsidTr="009938B2">
        <w:tc>
          <w:tcPr>
            <w:tcW w:w="5240" w:type="dxa"/>
            <w:tcBorders>
              <w:top w:val="single" w:sz="12" w:space="0" w:color="auto"/>
              <w:bottom w:val="single" w:sz="4" w:space="0" w:color="auto"/>
            </w:tcBorders>
          </w:tcPr>
          <w:p w14:paraId="090865E1" w14:textId="77777777" w:rsidR="002356EF" w:rsidRPr="00462966" w:rsidRDefault="002356EF" w:rsidP="00CE3F7D">
            <w:pPr>
              <w:rPr>
                <w:color w:val="000000"/>
                <w:lang w:val="de-DE"/>
              </w:rPr>
            </w:pPr>
            <w:r w:rsidRPr="003B5E88">
              <w:rPr>
                <w:lang w:val="de-DE"/>
              </w:rPr>
              <w:t>Rotwild, Dam- und Sikawild, Davidshirsche unter 1 Jahr</w:t>
            </w:r>
          </w:p>
        </w:tc>
        <w:tc>
          <w:tcPr>
            <w:tcW w:w="3822" w:type="dxa"/>
            <w:tcBorders>
              <w:top w:val="single" w:sz="12" w:space="0" w:color="auto"/>
              <w:bottom w:val="single" w:sz="4" w:space="0" w:color="auto"/>
            </w:tcBorders>
            <w:vAlign w:val="center"/>
          </w:tcPr>
          <w:p w14:paraId="223913F9" w14:textId="77777777" w:rsidR="002356EF" w:rsidRPr="00462966" w:rsidRDefault="002356EF" w:rsidP="00CE3F7D">
            <w:pPr>
              <w:jc w:val="center"/>
              <w:rPr>
                <w:color w:val="000000"/>
                <w:lang w:val="de-DE"/>
              </w:rPr>
            </w:pPr>
            <w:r w:rsidRPr="003B5E88">
              <w:rPr>
                <w:lang w:val="de-DE"/>
              </w:rPr>
              <w:t>28,6</w:t>
            </w:r>
          </w:p>
        </w:tc>
      </w:tr>
      <w:tr w:rsidR="002356EF" w:rsidRPr="00462966" w14:paraId="7C920503" w14:textId="77777777" w:rsidTr="009938B2">
        <w:tc>
          <w:tcPr>
            <w:tcW w:w="5240" w:type="dxa"/>
            <w:tcBorders>
              <w:top w:val="single" w:sz="4" w:space="0" w:color="auto"/>
              <w:bottom w:val="single" w:sz="4" w:space="0" w:color="auto"/>
            </w:tcBorders>
          </w:tcPr>
          <w:p w14:paraId="1C47CF16" w14:textId="77777777" w:rsidR="002356EF" w:rsidRPr="00462966" w:rsidRDefault="002356EF" w:rsidP="00CE3F7D">
            <w:pPr>
              <w:rPr>
                <w:color w:val="000000"/>
                <w:lang w:val="de-DE"/>
              </w:rPr>
            </w:pPr>
            <w:r w:rsidRPr="003B5E88">
              <w:rPr>
                <w:lang w:val="de-DE"/>
              </w:rPr>
              <w:t>Dam- und Sikawild, Davidshirsche ab 1 Jahr</w:t>
            </w:r>
          </w:p>
        </w:tc>
        <w:tc>
          <w:tcPr>
            <w:tcW w:w="3822" w:type="dxa"/>
            <w:tcBorders>
              <w:top w:val="single" w:sz="4" w:space="0" w:color="auto"/>
              <w:bottom w:val="single" w:sz="4" w:space="0" w:color="auto"/>
            </w:tcBorders>
            <w:vAlign w:val="center"/>
          </w:tcPr>
          <w:p w14:paraId="09E04A60" w14:textId="77777777" w:rsidR="002356EF" w:rsidRPr="00462966" w:rsidRDefault="002356EF" w:rsidP="00CE3F7D">
            <w:pPr>
              <w:jc w:val="center"/>
              <w:rPr>
                <w:color w:val="000000"/>
                <w:lang w:val="de-DE"/>
              </w:rPr>
            </w:pPr>
            <w:r w:rsidRPr="00462966">
              <w:rPr>
                <w:lang w:val="de-DE"/>
              </w:rPr>
              <w:t>13,3</w:t>
            </w:r>
          </w:p>
        </w:tc>
      </w:tr>
      <w:tr w:rsidR="002356EF" w:rsidRPr="00462966" w14:paraId="669F377E" w14:textId="77777777" w:rsidTr="009938B2">
        <w:tc>
          <w:tcPr>
            <w:tcW w:w="5240" w:type="dxa"/>
            <w:tcBorders>
              <w:top w:val="single" w:sz="4" w:space="0" w:color="auto"/>
              <w:bottom w:val="single" w:sz="12" w:space="0" w:color="auto"/>
            </w:tcBorders>
          </w:tcPr>
          <w:p w14:paraId="08D73084" w14:textId="77777777" w:rsidR="002356EF" w:rsidRPr="00462966" w:rsidRDefault="002356EF" w:rsidP="00CE3F7D">
            <w:pPr>
              <w:rPr>
                <w:color w:val="000000"/>
                <w:lang w:val="de-DE"/>
              </w:rPr>
            </w:pPr>
            <w:r w:rsidRPr="00462966">
              <w:rPr>
                <w:lang w:val="de-DE"/>
              </w:rPr>
              <w:t>Rotwild ab 1 Jahr</w:t>
            </w:r>
          </w:p>
        </w:tc>
        <w:tc>
          <w:tcPr>
            <w:tcW w:w="3822" w:type="dxa"/>
            <w:tcBorders>
              <w:top w:val="single" w:sz="4" w:space="0" w:color="auto"/>
              <w:bottom w:val="single" w:sz="12" w:space="0" w:color="auto"/>
            </w:tcBorders>
            <w:vAlign w:val="center"/>
          </w:tcPr>
          <w:p w14:paraId="426CE523" w14:textId="77777777" w:rsidR="002356EF" w:rsidRPr="00462966" w:rsidRDefault="002356EF" w:rsidP="00CE3F7D">
            <w:pPr>
              <w:jc w:val="center"/>
              <w:rPr>
                <w:color w:val="000000"/>
                <w:lang w:val="de-DE"/>
              </w:rPr>
            </w:pPr>
            <w:r w:rsidRPr="00462966">
              <w:rPr>
                <w:lang w:val="de-DE"/>
              </w:rPr>
              <w:t>8</w:t>
            </w:r>
          </w:p>
        </w:tc>
      </w:tr>
      <w:tr w:rsidR="002356EF" w:rsidRPr="00462966" w14:paraId="75F31A81" w14:textId="77777777" w:rsidTr="009938B2">
        <w:tc>
          <w:tcPr>
            <w:tcW w:w="5240" w:type="dxa"/>
            <w:tcBorders>
              <w:top w:val="single" w:sz="12" w:space="0" w:color="auto"/>
              <w:bottom w:val="single" w:sz="4" w:space="0" w:color="auto"/>
            </w:tcBorders>
            <w:vAlign w:val="center"/>
          </w:tcPr>
          <w:p w14:paraId="0520DD6E" w14:textId="77777777" w:rsidR="002356EF" w:rsidRPr="00462966" w:rsidRDefault="002356EF" w:rsidP="00CE3F7D">
            <w:pPr>
              <w:rPr>
                <w:lang w:val="de-DE"/>
              </w:rPr>
            </w:pPr>
            <w:r w:rsidRPr="00462966">
              <w:rPr>
                <w:lang w:val="de-DE"/>
              </w:rPr>
              <w:t>Lamas, Alpakas unter 1 Jahr</w:t>
            </w:r>
          </w:p>
        </w:tc>
        <w:tc>
          <w:tcPr>
            <w:tcW w:w="3822" w:type="dxa"/>
            <w:tcBorders>
              <w:top w:val="single" w:sz="12" w:space="0" w:color="auto"/>
              <w:bottom w:val="single" w:sz="4" w:space="0" w:color="auto"/>
            </w:tcBorders>
            <w:vAlign w:val="center"/>
          </w:tcPr>
          <w:p w14:paraId="58DB73B7" w14:textId="77777777" w:rsidR="002356EF" w:rsidRPr="00462966" w:rsidRDefault="002356EF" w:rsidP="00CE3F7D">
            <w:pPr>
              <w:jc w:val="center"/>
              <w:rPr>
                <w:lang w:val="de-DE"/>
              </w:rPr>
            </w:pPr>
            <w:r w:rsidRPr="00462966">
              <w:rPr>
                <w:lang w:val="de-DE"/>
              </w:rPr>
              <w:t>28,6</w:t>
            </w:r>
          </w:p>
        </w:tc>
      </w:tr>
      <w:tr w:rsidR="002356EF" w:rsidRPr="003B5E88" w14:paraId="1D6771A2" w14:textId="77777777" w:rsidTr="009938B2">
        <w:tc>
          <w:tcPr>
            <w:tcW w:w="5240" w:type="dxa"/>
            <w:tcBorders>
              <w:top w:val="single" w:sz="4" w:space="0" w:color="auto"/>
              <w:bottom w:val="single" w:sz="12" w:space="0" w:color="auto"/>
            </w:tcBorders>
          </w:tcPr>
          <w:p w14:paraId="0A4CBDB4" w14:textId="77777777" w:rsidR="002356EF" w:rsidRPr="00462966" w:rsidRDefault="002356EF" w:rsidP="00CE3F7D">
            <w:pPr>
              <w:rPr>
                <w:lang w:val="de-DE"/>
              </w:rPr>
            </w:pPr>
            <w:r w:rsidRPr="00462966">
              <w:rPr>
                <w:lang w:val="de-DE"/>
              </w:rPr>
              <w:t>Lamas, Alpakas ab 1 Jahr</w:t>
            </w:r>
          </w:p>
        </w:tc>
        <w:tc>
          <w:tcPr>
            <w:tcW w:w="3822" w:type="dxa"/>
            <w:tcBorders>
              <w:top w:val="single" w:sz="4" w:space="0" w:color="auto"/>
              <w:bottom w:val="single" w:sz="12" w:space="0" w:color="auto"/>
            </w:tcBorders>
            <w:vAlign w:val="center"/>
          </w:tcPr>
          <w:p w14:paraId="3D16592A" w14:textId="77777777" w:rsidR="002356EF" w:rsidRPr="00462966" w:rsidRDefault="002356EF" w:rsidP="00CE3F7D">
            <w:pPr>
              <w:jc w:val="center"/>
              <w:rPr>
                <w:lang w:val="de-DE"/>
              </w:rPr>
            </w:pPr>
            <w:r w:rsidRPr="00462966">
              <w:rPr>
                <w:lang w:val="de-DE"/>
              </w:rPr>
              <w:t>13,3</w:t>
            </w:r>
          </w:p>
        </w:tc>
      </w:tr>
    </w:tbl>
    <w:p w14:paraId="5A8A8268" w14:textId="36BD0A72" w:rsidR="002356EF" w:rsidRDefault="002356EF" w:rsidP="007B70C3">
      <w:pPr>
        <w:pStyle w:val="berschrift3"/>
      </w:pPr>
      <w:bookmarkStart w:id="244" w:name="_Toc135639114"/>
      <w:bookmarkStart w:id="245" w:name="_Toc135646566"/>
      <w:bookmarkStart w:id="246" w:name="_Toc182389399"/>
      <w:bookmarkStart w:id="247" w:name="_Toc182389884"/>
      <w:bookmarkStart w:id="248" w:name="_Toc182390043"/>
      <w:bookmarkStart w:id="249" w:name="_Toc182390137"/>
      <w:bookmarkStart w:id="250" w:name="_Toc182390237"/>
      <w:bookmarkStart w:id="251" w:name="_Toc213243173"/>
      <w:r>
        <w:t>Unterbringung und Haltungspraktiken für Säugetiere</w:t>
      </w:r>
      <w:r w:rsidR="0058423E">
        <w:t xml:space="preserve"> </w:t>
      </w:r>
      <w:r w:rsidRPr="007B70C3">
        <w:rPr>
          <w:shd w:val="clear" w:color="auto" w:fill="D6E3BC" w:themeFill="accent3" w:themeFillTint="66"/>
        </w:rPr>
        <w:t>*</w:t>
      </w:r>
      <w:bookmarkEnd w:id="244"/>
      <w:bookmarkEnd w:id="245"/>
      <w:bookmarkEnd w:id="246"/>
      <w:bookmarkEnd w:id="247"/>
      <w:bookmarkEnd w:id="248"/>
      <w:bookmarkEnd w:id="249"/>
      <w:bookmarkEnd w:id="250"/>
      <w:bookmarkEnd w:id="251"/>
    </w:p>
    <w:p w14:paraId="5790470E" w14:textId="21A71478" w:rsidR="002356EF" w:rsidRDefault="002356EF" w:rsidP="007B70C3">
      <w:pPr>
        <w:jc w:val="both"/>
      </w:pPr>
      <w:r w:rsidRPr="001E561F">
        <w:t xml:space="preserve">Steinmehl und andere Mineralstoffe gemäß Anhang II der </w:t>
      </w:r>
      <w:r w:rsidR="00DA09D9">
        <w:t>D-</w:t>
      </w:r>
      <w:r w:rsidR="00B97B44">
        <w:t>VO</w:t>
      </w:r>
      <w:r w:rsidRPr="001E561F">
        <w:t xml:space="preserve"> (EU) 2021/1165 sind für den Liege-/Ruhebereich </w:t>
      </w:r>
      <w:r w:rsidR="00A74901" w:rsidRPr="001E561F">
        <w:t>allein</w:t>
      </w:r>
      <w:r w:rsidRPr="001E561F">
        <w:t xml:space="preserve"> keine geeignete Einstreu, sondern nur zur Verbesserung und Anreicherung verwendbar. Unbehandelte Sägespäne fallen unter anderes geeignetes Naturmaterial.</w:t>
      </w:r>
    </w:p>
    <w:p w14:paraId="72C061D6" w14:textId="3EF3A68F" w:rsidR="002356EF" w:rsidRDefault="002356EF" w:rsidP="007B70C3">
      <w:pPr>
        <w:pStyle w:val="berschrift3"/>
      </w:pPr>
      <w:bookmarkStart w:id="252" w:name="_Toc135639115"/>
      <w:bookmarkStart w:id="253" w:name="_Toc135646567"/>
      <w:bookmarkStart w:id="254" w:name="_Toc182389400"/>
      <w:bookmarkStart w:id="255" w:name="_Toc182389885"/>
      <w:bookmarkStart w:id="256" w:name="_Toc182390044"/>
      <w:bookmarkStart w:id="257" w:name="_Toc182390138"/>
      <w:bookmarkStart w:id="258" w:name="_Toc182390238"/>
      <w:bookmarkStart w:id="259" w:name="_Toc213243174"/>
      <w:r>
        <w:t xml:space="preserve">Aus- und Weiterbildung von </w:t>
      </w:r>
      <w:proofErr w:type="spellStart"/>
      <w:r>
        <w:t>Tierhalter:innen</w:t>
      </w:r>
      <w:proofErr w:type="spellEnd"/>
      <w:r>
        <w:t xml:space="preserve"> und Transport-/Schlachtpersonal</w:t>
      </w:r>
      <w:bookmarkEnd w:id="252"/>
      <w:bookmarkEnd w:id="253"/>
      <w:bookmarkEnd w:id="254"/>
      <w:bookmarkEnd w:id="255"/>
      <w:bookmarkEnd w:id="256"/>
      <w:bookmarkEnd w:id="257"/>
      <w:bookmarkEnd w:id="258"/>
      <w:bookmarkEnd w:id="259"/>
    </w:p>
    <w:p w14:paraId="597651DE" w14:textId="73D6D6DE" w:rsidR="002356EF" w:rsidRDefault="002356EF" w:rsidP="007B70C3">
      <w:pPr>
        <w:jc w:val="both"/>
      </w:pPr>
      <w:r w:rsidRPr="00A35A63">
        <w:t>Keine weiteren Anforderungen über das</w:t>
      </w:r>
      <w:r w:rsidR="00B026C7">
        <w:t xml:space="preserve"> TSchG</w:t>
      </w:r>
      <w:r w:rsidRPr="00A35A63">
        <w:t xml:space="preserve"> hinaus.</w:t>
      </w:r>
    </w:p>
    <w:p w14:paraId="5924BEFC" w14:textId="4DA55387" w:rsidR="002356EF" w:rsidRDefault="002356EF" w:rsidP="007B70C3">
      <w:pPr>
        <w:pStyle w:val="berschrift3"/>
      </w:pPr>
      <w:bookmarkStart w:id="260" w:name="_Toc135639116"/>
      <w:bookmarkStart w:id="261" w:name="_Toc135646568"/>
      <w:bookmarkStart w:id="262" w:name="_Toc182389401"/>
      <w:bookmarkStart w:id="263" w:name="_Toc182389886"/>
      <w:bookmarkStart w:id="264" w:name="_Toc182390045"/>
      <w:bookmarkStart w:id="265" w:name="_Toc182390139"/>
      <w:bookmarkStart w:id="266" w:name="_Toc182390239"/>
      <w:bookmarkStart w:id="267" w:name="_Toc213243175"/>
      <w:r>
        <w:t>Tiertransporte</w:t>
      </w:r>
      <w:bookmarkEnd w:id="260"/>
      <w:bookmarkEnd w:id="261"/>
      <w:bookmarkEnd w:id="262"/>
      <w:bookmarkEnd w:id="263"/>
      <w:bookmarkEnd w:id="264"/>
      <w:bookmarkEnd w:id="265"/>
      <w:bookmarkEnd w:id="266"/>
      <w:bookmarkEnd w:id="267"/>
    </w:p>
    <w:p w14:paraId="71BFAC3A" w14:textId="77777777" w:rsidR="002356EF" w:rsidRDefault="002356EF" w:rsidP="007B70C3">
      <w:pPr>
        <w:jc w:val="both"/>
      </w:pPr>
      <w:r w:rsidRPr="00A35A63">
        <w:t>Keine weiteren Anforderungen über das Tiertransportgesetz 2007 hinaus.</w:t>
      </w:r>
    </w:p>
    <w:p w14:paraId="3EC67DB6" w14:textId="502ABF7B" w:rsidR="002356EF" w:rsidRPr="00D81E52" w:rsidRDefault="002356EF" w:rsidP="007B70C3">
      <w:pPr>
        <w:pStyle w:val="berschrift3"/>
      </w:pPr>
      <w:bookmarkStart w:id="268" w:name="_Toc135639117"/>
      <w:bookmarkStart w:id="269" w:name="_Toc135646569"/>
      <w:bookmarkStart w:id="270" w:name="_Toc182389402"/>
      <w:bookmarkStart w:id="271" w:name="_Toc182389887"/>
      <w:bookmarkStart w:id="272" w:name="_Toc182390046"/>
      <w:bookmarkStart w:id="273" w:name="_Toc182390140"/>
      <w:bookmarkStart w:id="274" w:name="_Toc182390240"/>
      <w:bookmarkStart w:id="275" w:name="_Toc213243176"/>
      <w:r w:rsidRPr="00D81E52">
        <w:t>Durchführung von Eingriffen an Tieren</w:t>
      </w:r>
      <w:r w:rsidR="0058423E" w:rsidRPr="00D81E52">
        <w:t xml:space="preserve"> </w:t>
      </w:r>
      <w:r w:rsidRPr="00D81E52">
        <w:rPr>
          <w:shd w:val="clear" w:color="auto" w:fill="D6E3BC" w:themeFill="accent3" w:themeFillTint="66"/>
        </w:rPr>
        <w:t>*</w:t>
      </w:r>
      <w:bookmarkEnd w:id="268"/>
      <w:bookmarkEnd w:id="269"/>
      <w:bookmarkEnd w:id="270"/>
      <w:bookmarkEnd w:id="271"/>
      <w:bookmarkEnd w:id="272"/>
      <w:bookmarkEnd w:id="273"/>
      <w:bookmarkEnd w:id="274"/>
      <w:bookmarkEnd w:id="275"/>
    </w:p>
    <w:p w14:paraId="4AF434C2" w14:textId="77777777" w:rsidR="002906F3" w:rsidRPr="00CB2BCE" w:rsidRDefault="002906F3" w:rsidP="008253C0">
      <w:pPr>
        <w:pStyle w:val="Listenabsatz"/>
        <w:ind w:left="0"/>
        <w:jc w:val="both"/>
      </w:pPr>
      <w:r w:rsidRPr="00CB2BCE">
        <w:t xml:space="preserve">In der biologischen Produktion ist gemäß Anhang II Teil </w:t>
      </w:r>
      <w:proofErr w:type="gramStart"/>
      <w:r w:rsidRPr="00CB2BCE">
        <w:t>II</w:t>
      </w:r>
      <w:proofErr w:type="gramEnd"/>
      <w:r w:rsidRPr="00CB2BCE">
        <w:t xml:space="preserve"> Punkt 1.7.8. der VO (EU) 2018/848 und nationalen Vorgaben (insbesondere des TSchG iVm 1. THVO) die Durchführung der im folgenden genannten Eingriffe ausnahmsweise und nur im Einzelfall und unter Einhaltung der vorgegebenen Anforderungen und Einschränkungen zulässig. </w:t>
      </w:r>
    </w:p>
    <w:p w14:paraId="1598D15E" w14:textId="4C1ADBB9" w:rsidR="002906F3" w:rsidRPr="00CB2BCE" w:rsidRDefault="002906F3" w:rsidP="008253C0">
      <w:pPr>
        <w:pStyle w:val="Listenabsatz"/>
        <w:ind w:left="0"/>
        <w:jc w:val="both"/>
      </w:pPr>
      <w:r w:rsidRPr="00CB2BCE">
        <w:t xml:space="preserve">Für die Durchführung dieser Eingriffe müssen </w:t>
      </w:r>
      <w:proofErr w:type="spellStart"/>
      <w:r w:rsidRPr="00CB2BCE">
        <w:t>Unternehmer:innen</w:t>
      </w:r>
      <w:proofErr w:type="spellEnd"/>
      <w:r w:rsidRPr="00CB2BCE">
        <w:t>, die Tiere nach den Vorschriften der VO (EU) 2018/848 aufziehen oder halten, rechtzeitig vor Durchführung eines Eingriffs je nach Art des Eingriffes eine Genehmigung via VIS (</w:t>
      </w:r>
      <w:proofErr w:type="spellStart"/>
      <w:r w:rsidRPr="00CB2BCE">
        <w:t>Verbraucher</w:t>
      </w:r>
      <w:r w:rsidR="006A4D59">
        <w:t>:innen</w:t>
      </w:r>
      <w:r w:rsidRPr="00CB2BCE">
        <w:t>gesundheitsinformationssystem</w:t>
      </w:r>
      <w:proofErr w:type="spellEnd"/>
      <w:r w:rsidRPr="00CB2BCE">
        <w:t>) beantragen:</w:t>
      </w:r>
    </w:p>
    <w:p w14:paraId="22A4C34A" w14:textId="77777777" w:rsidR="002906F3" w:rsidRPr="00CB2BCE" w:rsidRDefault="002906F3" w:rsidP="002906F3">
      <w:pPr>
        <w:pStyle w:val="Listenabsatz"/>
        <w:ind w:left="0"/>
      </w:pPr>
    </w:p>
    <w:p w14:paraId="25E4B3F1" w14:textId="77777777" w:rsidR="002906F3" w:rsidRPr="00CB2BCE" w:rsidRDefault="002906F3" w:rsidP="002906F3">
      <w:pPr>
        <w:pStyle w:val="Listenabsatz"/>
        <w:ind w:left="0"/>
      </w:pPr>
      <w:r w:rsidRPr="00CB2BCE">
        <w:lastRenderedPageBreak/>
        <w:t xml:space="preserve">Für das </w:t>
      </w:r>
    </w:p>
    <w:p w14:paraId="51D7F805" w14:textId="5684F8A9" w:rsidR="002906F3" w:rsidRPr="00CB2BCE" w:rsidRDefault="002906F3" w:rsidP="008253C0">
      <w:pPr>
        <w:pStyle w:val="Listenabsatz"/>
        <w:numPr>
          <w:ilvl w:val="0"/>
          <w:numId w:val="32"/>
        </w:numPr>
        <w:jc w:val="both"/>
      </w:pPr>
      <w:r w:rsidRPr="00CB2BCE">
        <w:rPr>
          <w:b/>
          <w:bCs/>
        </w:rPr>
        <w:t>Zerstören der Hornanlage bei Kälbern</w:t>
      </w:r>
      <w:r w:rsidRPr="00CB2BCE">
        <w:t xml:space="preserve"> für die Nachzucht und bei Mastkälbern bis zu einem Alter von sechs Wochen durch eine sachkundige Person oder bis zu einem Alter von acht Wochen durch </w:t>
      </w:r>
      <w:proofErr w:type="spellStart"/>
      <w:r w:rsidR="00641A85" w:rsidRPr="00CB2BCE">
        <w:t>eine</w:t>
      </w:r>
      <w:r w:rsidR="00641A85">
        <w:t>:</w:t>
      </w:r>
      <w:r w:rsidR="00641A85" w:rsidRPr="00CB2BCE">
        <w:t>n</w:t>
      </w:r>
      <w:proofErr w:type="spellEnd"/>
      <w:r w:rsidR="00641A85" w:rsidRPr="00CB2BCE">
        <w:t xml:space="preserve"> </w:t>
      </w:r>
      <w:proofErr w:type="spellStart"/>
      <w:r w:rsidR="00641A85" w:rsidRPr="00CB2BCE">
        <w:t>Tierärtzin</w:t>
      </w:r>
      <w:proofErr w:type="spellEnd"/>
      <w:r w:rsidR="00641A85">
        <w:t>/</w:t>
      </w:r>
      <w:r w:rsidR="00641A85" w:rsidRPr="00CB2BCE">
        <w:t>Tierarzt</w:t>
      </w:r>
      <w:r w:rsidRPr="00CB2BCE">
        <w:t>,</w:t>
      </w:r>
    </w:p>
    <w:p w14:paraId="6552BEFE" w14:textId="49815453" w:rsidR="002906F3" w:rsidRPr="00CB2BCE" w:rsidRDefault="002906F3" w:rsidP="008253C0">
      <w:pPr>
        <w:pStyle w:val="Listenabsatz"/>
        <w:numPr>
          <w:ilvl w:val="0"/>
          <w:numId w:val="32"/>
        </w:numPr>
        <w:jc w:val="both"/>
      </w:pPr>
      <w:r w:rsidRPr="00CB2BCE">
        <w:rPr>
          <w:b/>
          <w:bCs/>
        </w:rPr>
        <w:t>Zerstören der Hornanlage bei weiblichen Kitzen</w:t>
      </w:r>
      <w:r w:rsidRPr="00CB2BCE">
        <w:t xml:space="preserve"> für die Nutzung als Milchziegen bis zu einem Alter von vier Wochen durch </w:t>
      </w:r>
      <w:proofErr w:type="spellStart"/>
      <w:r w:rsidR="00641A85" w:rsidRPr="00CB2BCE">
        <w:t>eine</w:t>
      </w:r>
      <w:r w:rsidR="00641A85">
        <w:t>:</w:t>
      </w:r>
      <w:r w:rsidR="00641A85" w:rsidRPr="00CB2BCE">
        <w:t>n</w:t>
      </w:r>
      <w:proofErr w:type="spellEnd"/>
      <w:r w:rsidR="00641A85" w:rsidRPr="00CB2BCE">
        <w:t xml:space="preserve"> </w:t>
      </w:r>
      <w:proofErr w:type="spellStart"/>
      <w:r w:rsidR="00641A85" w:rsidRPr="00CB2BCE">
        <w:t>Tierärtzin</w:t>
      </w:r>
      <w:proofErr w:type="spellEnd"/>
      <w:r w:rsidR="00641A85">
        <w:t>/</w:t>
      </w:r>
      <w:r w:rsidR="00641A85" w:rsidRPr="00CB2BCE">
        <w:t>Tierarzt</w:t>
      </w:r>
      <w:r w:rsidR="00641A85" w:rsidRPr="00CB2BCE" w:rsidDel="00641A85">
        <w:t xml:space="preserve"> </w:t>
      </w:r>
      <w:r w:rsidRPr="00CB2BCE">
        <w:t>sowie</w:t>
      </w:r>
    </w:p>
    <w:p w14:paraId="3275F4AF" w14:textId="77777777" w:rsidR="002906F3" w:rsidRPr="00CB2BCE" w:rsidRDefault="002906F3" w:rsidP="008253C0">
      <w:pPr>
        <w:pStyle w:val="Listenabsatz"/>
        <w:numPr>
          <w:ilvl w:val="0"/>
          <w:numId w:val="32"/>
        </w:numPr>
        <w:jc w:val="both"/>
      </w:pPr>
      <w:r w:rsidRPr="00CB2BCE">
        <w:rPr>
          <w:b/>
          <w:bCs/>
        </w:rPr>
        <w:t>Kupieren des Schwanzes bei weiblichen Lämmern</w:t>
      </w:r>
      <w:r w:rsidRPr="00CB2BCE">
        <w:t>, die für die Nachzucht bestimmt sind, bis zu einem Alter von sieben Tagen durch eine sachkundige Person bei einer tierärztlich bestätigten betrieblichen Notwendigkeit</w:t>
      </w:r>
    </w:p>
    <w:p w14:paraId="7238B251" w14:textId="5045A21A" w:rsidR="002906F3" w:rsidRPr="00CB2BCE" w:rsidRDefault="002906F3" w:rsidP="008253C0">
      <w:pPr>
        <w:jc w:val="both"/>
      </w:pPr>
      <w:proofErr w:type="gramStart"/>
      <w:r w:rsidRPr="00CB2BCE">
        <w:t>muss</w:t>
      </w:r>
      <w:proofErr w:type="gramEnd"/>
      <w:r w:rsidRPr="00CB2BCE">
        <w:t xml:space="preserve"> </w:t>
      </w:r>
      <w:proofErr w:type="spellStart"/>
      <w:r w:rsidRPr="00CB2BCE">
        <w:t>der:die</w:t>
      </w:r>
      <w:proofErr w:type="spellEnd"/>
      <w:r w:rsidRPr="00CB2BCE">
        <w:t xml:space="preserve"> </w:t>
      </w:r>
      <w:proofErr w:type="spellStart"/>
      <w:r w:rsidRPr="00CB2BCE">
        <w:t>U</w:t>
      </w:r>
      <w:r>
        <w:t>nternemer:in</w:t>
      </w:r>
      <w:proofErr w:type="spellEnd"/>
      <w:r w:rsidRPr="00CB2BCE">
        <w:t xml:space="preserve"> einen begründeten Antrag bei der zuständigen Behörde auf betriebsbezogene Ausnahmegenehmigung ansuchen. Die Ausnahmegenehmigung wird </w:t>
      </w:r>
      <w:proofErr w:type="spellStart"/>
      <w:r w:rsidRPr="00CB2BCE">
        <w:t>zustimmendenfalls</w:t>
      </w:r>
      <w:proofErr w:type="spellEnd"/>
      <w:r w:rsidRPr="00CB2BCE">
        <w:t xml:space="preserve"> auf 3 Kalenderjahre befristet erteilt. </w:t>
      </w:r>
    </w:p>
    <w:p w14:paraId="041DB7FA" w14:textId="55403275" w:rsidR="002906F3" w:rsidRPr="00CB2BCE" w:rsidRDefault="002906F3" w:rsidP="008253C0">
      <w:pPr>
        <w:pStyle w:val="Listenabsatz"/>
        <w:ind w:left="0"/>
        <w:jc w:val="both"/>
      </w:pPr>
      <w:r w:rsidRPr="00CB2BCE">
        <w:t xml:space="preserve">Für das </w:t>
      </w:r>
      <w:r w:rsidRPr="00CB2BCE">
        <w:rPr>
          <w:b/>
          <w:bCs/>
        </w:rPr>
        <w:t>Enthornen von Kälbern älter als acht Wochen bzw. Rindern</w:t>
      </w:r>
      <w:r w:rsidRPr="00CB2BCE">
        <w:t xml:space="preserve"> durch </w:t>
      </w:r>
      <w:proofErr w:type="spellStart"/>
      <w:r w:rsidRPr="00CB2BCE">
        <w:t>eine</w:t>
      </w:r>
      <w:r>
        <w:t>:</w:t>
      </w:r>
      <w:r w:rsidRPr="00CB2BCE">
        <w:t>n</w:t>
      </w:r>
      <w:proofErr w:type="spellEnd"/>
      <w:r w:rsidRPr="00CB2BCE">
        <w:t xml:space="preserve"> </w:t>
      </w:r>
      <w:proofErr w:type="spellStart"/>
      <w:r w:rsidRPr="00CB2BCE">
        <w:t>Tierärtzin</w:t>
      </w:r>
      <w:proofErr w:type="spellEnd"/>
      <w:r>
        <w:t>/</w:t>
      </w:r>
      <w:r w:rsidRPr="00CB2BCE">
        <w:t xml:space="preserve">Tierarzt </w:t>
      </w:r>
      <w:bookmarkStart w:id="276" w:name="_Hlk153358608"/>
      <w:r w:rsidRPr="00CB2BCE">
        <w:t xml:space="preserve">müssen </w:t>
      </w:r>
      <w:proofErr w:type="spellStart"/>
      <w:r w:rsidRPr="00CB2BCE">
        <w:t>Unternehmer:innen</w:t>
      </w:r>
      <w:proofErr w:type="spellEnd"/>
      <w:r w:rsidRPr="00CB2BCE">
        <w:t xml:space="preserve"> einen begründeten Antrag </w:t>
      </w:r>
      <w:bookmarkEnd w:id="276"/>
      <w:r w:rsidRPr="00CB2BCE">
        <w:t xml:space="preserve">auf fallweise Ausnahmegenehmigung für jedes Tier mit Angabe der Ohrmarkennummer und des Geburtsdatums bei der zuständigen Behörde stellen. Bei Rindern &gt; 8 Wochen ist im Falle der Verbesserung der Gesundheit (z. B. Hornverletzungen) sowie bei Rindern ≥ 6 Monate ist in jedem Fall bei der Antragstellung eine Bestätigung von </w:t>
      </w:r>
      <w:proofErr w:type="spellStart"/>
      <w:r w:rsidRPr="00CB2BCE">
        <w:t>dem</w:t>
      </w:r>
      <w:r>
        <w:t>:</w:t>
      </w:r>
      <w:proofErr w:type="gramStart"/>
      <w:r w:rsidRPr="00CB2BCE">
        <w:t>der</w:t>
      </w:r>
      <w:proofErr w:type="spellEnd"/>
      <w:r w:rsidRPr="00CB2BCE">
        <w:t xml:space="preserve"> betreuenden T</w:t>
      </w:r>
      <w:r w:rsidR="006A4D59">
        <w:t>ierarz</w:t>
      </w:r>
      <w:r w:rsidR="0028567B">
        <w:t>t</w:t>
      </w:r>
      <w:proofErr w:type="gramEnd"/>
      <w:r w:rsidR="006A4D59">
        <w:t>/Tierärztin</w:t>
      </w:r>
      <w:r w:rsidRPr="00CB2BCE">
        <w:t xml:space="preserve"> über die Notwendigkeit des Eingriffs im VIS hochzuladen.</w:t>
      </w:r>
    </w:p>
    <w:p w14:paraId="0327B0B0" w14:textId="77777777" w:rsidR="002906F3" w:rsidRPr="00CB2BCE" w:rsidRDefault="002906F3" w:rsidP="002906F3">
      <w:pPr>
        <w:pStyle w:val="Listenabsatz"/>
        <w:ind w:left="0"/>
      </w:pPr>
    </w:p>
    <w:p w14:paraId="24B212A0" w14:textId="77777777" w:rsidR="002906F3" w:rsidRPr="002906F3" w:rsidRDefault="002906F3" w:rsidP="008253C0">
      <w:pPr>
        <w:jc w:val="both"/>
      </w:pPr>
      <w:r w:rsidRPr="00CB2BCE">
        <w:t xml:space="preserve">Die Eingabemaske im VIS ist verpflichtend zu verwenden. Die betriebliche Notwendigkeit, warum eine Ausnahmegenehmigung für die Eingriffe bzw. den Eingriff benötigt wird, ist zu begründen. </w:t>
      </w:r>
      <w:r w:rsidRPr="002906F3">
        <w:t>Die Durchführung eines Eingriffes ist nur bei Vorliegen einer entsprechenden, in der VO (EU) 848/2018 genannten Begründung zulässig. Diese sind je nach Art des Eingriffes:</w:t>
      </w:r>
    </w:p>
    <w:p w14:paraId="5E8150ED" w14:textId="77777777" w:rsidR="002906F3" w:rsidRPr="00CB2BCE" w:rsidRDefault="002906F3" w:rsidP="008253C0">
      <w:pPr>
        <w:pStyle w:val="Listenabsatz"/>
        <w:numPr>
          <w:ilvl w:val="0"/>
          <w:numId w:val="33"/>
        </w:numPr>
        <w:ind w:left="709" w:hanging="425"/>
        <w:jc w:val="both"/>
      </w:pPr>
      <w:r w:rsidRPr="00CB2BCE">
        <w:t>der Arbeitssicherheit für das Betreuungspersonal der Tiere (Zerstören der Hornanlage/Enthornung)</w:t>
      </w:r>
    </w:p>
    <w:p w14:paraId="220A8BE9" w14:textId="77777777" w:rsidR="002906F3" w:rsidRPr="00CB2BCE" w:rsidRDefault="002906F3" w:rsidP="008253C0">
      <w:pPr>
        <w:pStyle w:val="Listenabsatz"/>
        <w:numPr>
          <w:ilvl w:val="0"/>
          <w:numId w:val="33"/>
        </w:numPr>
        <w:ind w:left="709" w:hanging="425"/>
        <w:jc w:val="both"/>
      </w:pPr>
      <w:r w:rsidRPr="00CB2BCE">
        <w:t>zur Verbesserung der Gesundheit der Tiere (Zerstören der Hornanlage/Enthornung, Kupieren der Schwänze)</w:t>
      </w:r>
    </w:p>
    <w:p w14:paraId="09A62E22" w14:textId="77777777" w:rsidR="002906F3" w:rsidRPr="00CB2BCE" w:rsidRDefault="002906F3" w:rsidP="008253C0">
      <w:pPr>
        <w:pStyle w:val="Listenabsatz"/>
        <w:numPr>
          <w:ilvl w:val="0"/>
          <w:numId w:val="33"/>
        </w:numPr>
        <w:ind w:left="709" w:hanging="425"/>
        <w:jc w:val="both"/>
      </w:pPr>
      <w:r w:rsidRPr="00CB2BCE">
        <w:t>zur Verbesserung des Wohlbefindens der Tiere (Zerstören der Hornanlage/Enthornung, Kupieren der Schwänze)</w:t>
      </w:r>
    </w:p>
    <w:p w14:paraId="47448294" w14:textId="77777777" w:rsidR="002906F3" w:rsidRPr="00CB2BCE" w:rsidRDefault="002906F3" w:rsidP="008253C0">
      <w:pPr>
        <w:pStyle w:val="Listenabsatz"/>
        <w:numPr>
          <w:ilvl w:val="0"/>
          <w:numId w:val="33"/>
        </w:numPr>
        <w:ind w:left="709" w:hanging="425"/>
        <w:jc w:val="both"/>
      </w:pPr>
      <w:r w:rsidRPr="00CB2BCE">
        <w:t>zur Verbesserung der Hygienebedingungen der Tiere (Kupieren der Schwänze).</w:t>
      </w:r>
    </w:p>
    <w:p w14:paraId="2A523265" w14:textId="77777777" w:rsidR="002906F3" w:rsidRPr="00CB2BCE" w:rsidRDefault="002906F3" w:rsidP="008253C0">
      <w:pPr>
        <w:jc w:val="both"/>
      </w:pPr>
      <w:r w:rsidRPr="00CB2BCE">
        <w:t xml:space="preserve">Wenn gleichzeitig unterschiedliche Eingriffe bzw. Eingriffe an mehreren Tierarten beantragt werden, muss bei der Begründung der jeweilige Eingriff konkretisiert sein. </w:t>
      </w:r>
    </w:p>
    <w:p w14:paraId="2E64233C" w14:textId="77777777" w:rsidR="002906F3" w:rsidRPr="00CB2BCE" w:rsidRDefault="002906F3" w:rsidP="008253C0">
      <w:pPr>
        <w:jc w:val="both"/>
      </w:pPr>
      <w:r w:rsidRPr="00CB2BCE">
        <w:t>Ferner muss eine konkrete Begründung, weshalb auf den Eingriff derzeit nicht verzichtet werden kann, angegeben sein. Die Darstellung der betrieblichen Situation kann in Stichworten erfolgen.</w:t>
      </w:r>
    </w:p>
    <w:p w14:paraId="52A886C5" w14:textId="77777777" w:rsidR="002906F3" w:rsidRPr="00CB2BCE" w:rsidRDefault="002906F3" w:rsidP="008253C0">
      <w:pPr>
        <w:pStyle w:val="Listenabsatz"/>
        <w:numPr>
          <w:ilvl w:val="0"/>
          <w:numId w:val="34"/>
        </w:numPr>
        <w:shd w:val="clear" w:color="auto" w:fill="FFFFFF" w:themeFill="background1"/>
        <w:ind w:left="709" w:hanging="425"/>
        <w:jc w:val="both"/>
      </w:pPr>
      <w:r w:rsidRPr="00CB2BCE">
        <w:t>Beispiel Arbeitssicherheit: die aktuellen Stallausführungen sind ungeeignet für die Haltung behornter Tiere und eine Stallanpassung ist derzeit nicht möglich; aufgrund ängstlicher/aggressiver/gestresster Tiere beim Ein-/Austreiben könnte die Arbeitssicherheit am Betrieb nicht gewährleistet werden bzw. bei voraussichtlich abgehenden Tieren am Folgebetrieb etc.</w:t>
      </w:r>
    </w:p>
    <w:p w14:paraId="26470278" w14:textId="77777777" w:rsidR="002906F3" w:rsidRPr="00CB2BCE" w:rsidRDefault="002906F3" w:rsidP="008253C0">
      <w:pPr>
        <w:pStyle w:val="Listenabsatz"/>
        <w:numPr>
          <w:ilvl w:val="0"/>
          <w:numId w:val="34"/>
        </w:numPr>
        <w:shd w:val="clear" w:color="auto" w:fill="FFFFFF" w:themeFill="background1"/>
        <w:ind w:left="709" w:hanging="425"/>
        <w:jc w:val="both"/>
      </w:pPr>
      <w:r w:rsidRPr="00CB2BCE">
        <w:t>Beispiel Tiergesundheit: Verletzung des Horns bzw. der Hörner</w:t>
      </w:r>
    </w:p>
    <w:p w14:paraId="0D5E4819" w14:textId="560B6A2F" w:rsidR="006C0B10" w:rsidRPr="00662E08" w:rsidRDefault="006C0B10" w:rsidP="008253C0">
      <w:pPr>
        <w:pStyle w:val="Listenabsatz"/>
        <w:ind w:left="0"/>
        <w:jc w:val="both"/>
      </w:pPr>
      <w:r w:rsidRPr="00662E08">
        <w:t>Die Verfahrensanweisung</w:t>
      </w:r>
      <w:r w:rsidR="006A4D59">
        <w:t xml:space="preserve"> „Eingriffe an Tieren“</w:t>
      </w:r>
      <w:r w:rsidRPr="00662E08">
        <w:t xml:space="preserve"> </w:t>
      </w:r>
      <w:r w:rsidR="006A4D59">
        <w:t>(</w:t>
      </w:r>
      <w:r w:rsidRPr="00662E08">
        <w:t>VA_0015</w:t>
      </w:r>
      <w:r w:rsidR="006A4D59">
        <w:t>)</w:t>
      </w:r>
      <w:r w:rsidRPr="00662E08">
        <w:t xml:space="preserve"> beschreibt die Vorgehensweise bei Genehmigungsverfahren im österreichischen Kontrollsystem gemäß EU-Qualitätsregelungen-Durchführungsgesetz und ist in der jeweils aktuellsten Fassung gültig.</w:t>
      </w:r>
    </w:p>
    <w:p w14:paraId="71D55BE0" w14:textId="77777777" w:rsidR="006C0B10" w:rsidRPr="00CB2BCE" w:rsidRDefault="006C0B10" w:rsidP="002906F3">
      <w:pPr>
        <w:pStyle w:val="Listenabsatz"/>
        <w:ind w:left="0"/>
      </w:pPr>
    </w:p>
    <w:p w14:paraId="256714A2" w14:textId="6EA89769" w:rsidR="002906F3" w:rsidRPr="00CB2BCE" w:rsidRDefault="002906F3" w:rsidP="008253C0">
      <w:pPr>
        <w:pStyle w:val="Listenabsatz"/>
        <w:ind w:left="0" w:right="340"/>
        <w:jc w:val="both"/>
      </w:pPr>
      <w:r w:rsidRPr="00CB2BCE">
        <w:rPr>
          <w:u w:val="single"/>
        </w:rPr>
        <w:t>Hinweis zur betriebsbezogenen Ausnahmegenehmigung:</w:t>
      </w:r>
      <w:r w:rsidRPr="00CB2BCE">
        <w:t xml:space="preserve"> </w:t>
      </w:r>
      <w:r w:rsidR="008253C0">
        <w:tab/>
      </w:r>
      <w:r w:rsidR="008F7405">
        <w:br/>
      </w:r>
      <w:proofErr w:type="spellStart"/>
      <w:r w:rsidRPr="00CB2BCE">
        <w:t>Der:Die</w:t>
      </w:r>
      <w:proofErr w:type="spellEnd"/>
      <w:r w:rsidRPr="00CB2BCE">
        <w:t xml:space="preserve"> </w:t>
      </w:r>
      <w:proofErr w:type="spellStart"/>
      <w:r w:rsidRPr="00CB2BCE">
        <w:t>Unternehmer:in</w:t>
      </w:r>
      <w:proofErr w:type="spellEnd"/>
      <w:r w:rsidRPr="00CB2BCE">
        <w:t xml:space="preserve"> erstellt für </w:t>
      </w:r>
      <w:proofErr w:type="spellStart"/>
      <w:r w:rsidRPr="00CB2BCE">
        <w:t>seinen:ihren</w:t>
      </w:r>
      <w:proofErr w:type="spellEnd"/>
      <w:r w:rsidRPr="00CB2BCE">
        <w:t xml:space="preserve"> Antrag auf betriebsbezogene Ausnahmegenehmigung im Status „bestätigt“ im VIS ein PDF-Dokument, druckt dieses aus und hält es für die Kontrolle vor Ort </w:t>
      </w:r>
      <w:r w:rsidRPr="00CB2BCE">
        <w:lastRenderedPageBreak/>
        <w:t xml:space="preserve">durch die Kontrollstelle bereit. Die im Antrag angeführte Kontrollstelle wird durch das VIS automatisch durch die zuständige Behörde verständigt. </w:t>
      </w:r>
      <w:r w:rsidR="008253C0">
        <w:tab/>
      </w:r>
      <w:r w:rsidR="008F7405">
        <w:br/>
      </w:r>
      <w:r w:rsidRPr="00CB2BCE">
        <w:t>Die Kontrollstelle überprüft im Rahmen der nächsten Vor-Ort-Kontrolle die Einhaltung der Voraussetzungen und Erfüllung der Bedingungen sowie die Plausibilität der Antragsangaben. Die Kontrollstelle schließt das Verfahren mit der Unterschrift des Kontrollorgans ab.</w:t>
      </w:r>
    </w:p>
    <w:p w14:paraId="7E8F6091" w14:textId="77777777" w:rsidR="002906F3" w:rsidRPr="00CB2BCE" w:rsidRDefault="002906F3" w:rsidP="00560F6C">
      <w:pPr>
        <w:pStyle w:val="Listenabsatz"/>
        <w:ind w:left="0" w:right="340"/>
      </w:pPr>
    </w:p>
    <w:p w14:paraId="5D789316" w14:textId="54C57986" w:rsidR="002906F3" w:rsidRPr="00CB2BCE" w:rsidRDefault="002906F3" w:rsidP="008253C0">
      <w:pPr>
        <w:pStyle w:val="Listenabsatz"/>
        <w:ind w:left="0" w:right="340"/>
        <w:jc w:val="both"/>
      </w:pPr>
      <w:r w:rsidRPr="00CB2BCE">
        <w:rPr>
          <w:u w:val="single"/>
        </w:rPr>
        <w:t>Hinweis zur fallweisen Ausnahmegenehmigung:</w:t>
      </w:r>
      <w:r>
        <w:rPr>
          <w:u w:val="single"/>
        </w:rPr>
        <w:t xml:space="preserve"> </w:t>
      </w:r>
      <w:r w:rsidR="008253C0">
        <w:rPr>
          <w:u w:val="single"/>
        </w:rPr>
        <w:tab/>
      </w:r>
      <w:r w:rsidR="008F7405">
        <w:rPr>
          <w:u w:val="single"/>
        </w:rPr>
        <w:br/>
      </w:r>
      <w:proofErr w:type="spellStart"/>
      <w:r w:rsidRPr="00CB2BCE">
        <w:t>Der:Die</w:t>
      </w:r>
      <w:proofErr w:type="spellEnd"/>
      <w:r w:rsidRPr="00CB2BCE">
        <w:t xml:space="preserve"> </w:t>
      </w:r>
      <w:proofErr w:type="spellStart"/>
      <w:r w:rsidRPr="00CB2BCE">
        <w:t>Unternehmer:in</w:t>
      </w:r>
      <w:proofErr w:type="spellEnd"/>
      <w:r w:rsidRPr="00CB2BCE">
        <w:t xml:space="preserve"> hält den Genehmigungsbescheid der Behörde für die Kontrolle vor Ort durch die Kontrollstelle bereit.</w:t>
      </w:r>
    </w:p>
    <w:p w14:paraId="75AF88EF" w14:textId="77777777" w:rsidR="002906F3" w:rsidRPr="00CB2BCE" w:rsidRDefault="002906F3" w:rsidP="00560F6C">
      <w:pPr>
        <w:pStyle w:val="Listenabsatz"/>
        <w:ind w:left="0" w:right="340"/>
      </w:pPr>
    </w:p>
    <w:p w14:paraId="5751102F" w14:textId="7CA65623" w:rsidR="002906F3" w:rsidRPr="00CB2BCE" w:rsidRDefault="002906F3" w:rsidP="008253C0">
      <w:pPr>
        <w:ind w:right="340"/>
        <w:jc w:val="both"/>
        <w:rPr>
          <w:u w:val="single"/>
        </w:rPr>
      </w:pPr>
      <w:r w:rsidRPr="00CB2BCE">
        <w:rPr>
          <w:u w:val="single"/>
        </w:rPr>
        <w:t>Hinweis zum Tierschutz:</w:t>
      </w:r>
      <w:r w:rsidR="008253C0">
        <w:rPr>
          <w:u w:val="single"/>
        </w:rPr>
        <w:tab/>
      </w:r>
      <w:r w:rsidR="008F7405">
        <w:rPr>
          <w:u w:val="single"/>
        </w:rPr>
        <w:br/>
      </w:r>
      <w:proofErr w:type="gramStart"/>
      <w:r w:rsidRPr="00CB2BCE">
        <w:t>Gemäß</w:t>
      </w:r>
      <w:proofErr w:type="gramEnd"/>
      <w:r w:rsidRPr="00CB2BCE">
        <w:t xml:space="preserve"> Anhang II Teil </w:t>
      </w:r>
      <w:proofErr w:type="gramStart"/>
      <w:r w:rsidRPr="00CB2BCE">
        <w:t>II</w:t>
      </w:r>
      <w:proofErr w:type="gramEnd"/>
      <w:r w:rsidRPr="00CB2BCE">
        <w:t xml:space="preserve"> Punkt 1.7.9</w:t>
      </w:r>
      <w:r w:rsidR="008253C0">
        <w:t>,</w:t>
      </w:r>
      <w:r w:rsidRPr="00CB2BCE">
        <w:t xml:space="preserve"> der VO (EU) 2018/848 ist jegliches Leid der Tiere auf ein Minimum zu begrenzen, indem angemessene Betäubungs- und/oder Schmerzmittel verabreicht werden und jeder Eingriff nur im angemessenen Alter und von qualifiziertem Personal vorgenommen wird. Bei der Durchführung von Eingriffen sind insbesondere die geltenden Bestimmungen des Tierschutzgesetzes (BGBl. I Nr. 118/2004 idgF) sowie der 1. Tierhaltungsverordnung (BGBl. II Nr. 485/2004 idgF) einzuhalten.</w:t>
      </w:r>
    </w:p>
    <w:p w14:paraId="424F4F7E" w14:textId="77777777" w:rsidR="00E233B1" w:rsidRPr="00CB2BCE" w:rsidRDefault="00E233B1" w:rsidP="000D7B2A">
      <w:pPr>
        <w:ind w:left="66"/>
        <w:jc w:val="both"/>
      </w:pPr>
    </w:p>
    <w:p w14:paraId="30FE7540" w14:textId="1B418A62" w:rsidR="00A903D4" w:rsidRDefault="000D513C" w:rsidP="00352506">
      <w:pPr>
        <w:pStyle w:val="berschrift2"/>
      </w:pPr>
      <w:bookmarkStart w:id="277" w:name="_Toc135639118"/>
      <w:bookmarkStart w:id="278" w:name="_Toc135646570"/>
      <w:bookmarkStart w:id="279" w:name="_Toc182389403"/>
      <w:bookmarkStart w:id="280" w:name="_Toc182389888"/>
      <w:bookmarkStart w:id="281" w:name="_Toc182390047"/>
      <w:bookmarkStart w:id="282" w:name="_Toc182390141"/>
      <w:bookmarkStart w:id="283" w:name="_Toc182390241"/>
      <w:bookmarkStart w:id="284" w:name="_Toc213243177"/>
      <w:r>
        <w:t xml:space="preserve">Zusätzliche Anforderungen für </w:t>
      </w:r>
      <w:r w:rsidR="008239BF">
        <w:t>Rinder, Schafe, Ziegen und</w:t>
      </w:r>
      <w:r w:rsidR="00425BC7">
        <w:t>/oder</w:t>
      </w:r>
      <w:r w:rsidR="008239BF">
        <w:t xml:space="preserve"> Equiden</w:t>
      </w:r>
      <w:bookmarkEnd w:id="277"/>
      <w:bookmarkEnd w:id="278"/>
      <w:bookmarkEnd w:id="279"/>
      <w:bookmarkEnd w:id="280"/>
      <w:bookmarkEnd w:id="281"/>
      <w:bookmarkEnd w:id="282"/>
      <w:bookmarkEnd w:id="283"/>
      <w:bookmarkEnd w:id="284"/>
    </w:p>
    <w:p w14:paraId="22C0265D" w14:textId="3F746638" w:rsidR="00A903D4" w:rsidRDefault="00A903D4" w:rsidP="008253C0">
      <w:pPr>
        <w:pStyle w:val="berschrift3"/>
        <w:jc w:val="both"/>
      </w:pPr>
      <w:bookmarkStart w:id="285" w:name="_Toc135639119"/>
      <w:bookmarkStart w:id="286" w:name="_Toc135646571"/>
      <w:bookmarkStart w:id="287" w:name="_Toc182389404"/>
      <w:bookmarkStart w:id="288" w:name="_Toc182389889"/>
      <w:bookmarkStart w:id="289" w:name="_Toc182390048"/>
      <w:bookmarkStart w:id="290" w:name="_Toc182390142"/>
      <w:bookmarkStart w:id="291" w:name="_Toc182390242"/>
      <w:bookmarkStart w:id="292" w:name="_Toc213243178"/>
      <w:r>
        <w:t>Vorgaben für den Freigelände- und Weidezugang ab 2022 für Rinder, Schafe, Ziegen und Equiden</w:t>
      </w:r>
      <w:r w:rsidR="0058423E">
        <w:t xml:space="preserve"> </w:t>
      </w:r>
      <w:r w:rsidRPr="007B70C3">
        <w:rPr>
          <w:shd w:val="clear" w:color="auto" w:fill="D6E3BC" w:themeFill="accent3" w:themeFillTint="66"/>
        </w:rPr>
        <w:t>*</w:t>
      </w:r>
      <w:bookmarkEnd w:id="285"/>
      <w:bookmarkEnd w:id="286"/>
      <w:bookmarkEnd w:id="287"/>
      <w:bookmarkEnd w:id="288"/>
      <w:bookmarkEnd w:id="289"/>
      <w:bookmarkEnd w:id="290"/>
      <w:bookmarkEnd w:id="291"/>
      <w:bookmarkEnd w:id="292"/>
    </w:p>
    <w:p w14:paraId="408C7D06" w14:textId="5C9ABA39" w:rsidR="00A903D4" w:rsidRPr="00060431" w:rsidRDefault="00A903D4" w:rsidP="007B70C3">
      <w:pPr>
        <w:jc w:val="both"/>
        <w:rPr>
          <w:rFonts w:cs="Tahoma"/>
        </w:rPr>
      </w:pPr>
      <w:r>
        <w:t>Für den</w:t>
      </w:r>
      <w:r w:rsidRPr="00081731">
        <w:t xml:space="preserve"> Zugang zu Freigelände und Weide </w:t>
      </w:r>
      <w:r>
        <w:t xml:space="preserve">sind von </w:t>
      </w:r>
      <w:proofErr w:type="spellStart"/>
      <w:r>
        <w:t>Unternehmer:innen</w:t>
      </w:r>
      <w:proofErr w:type="spellEnd"/>
      <w:r>
        <w:t xml:space="preserve">, die </w:t>
      </w:r>
      <w:r w:rsidRPr="008506F5">
        <w:t>Rinder, Schafe, Ziegen und/oder Equiden biologisch halten oder aufziehen,</w:t>
      </w:r>
      <w:r>
        <w:t xml:space="preserve"> die Vorgaben des </w:t>
      </w:r>
      <w:r w:rsidRPr="00425BC7">
        <w:t>Erlasses GZ 2021-0.151.159</w:t>
      </w:r>
      <w:r>
        <w:t xml:space="preserve"> vom 17.3.2021 iVm </w:t>
      </w:r>
      <w:r w:rsidR="00A74901" w:rsidRPr="00A82FDA">
        <w:t>FAQ-Weide</w:t>
      </w:r>
      <w:r w:rsidRPr="00A82FDA">
        <w:t xml:space="preserve"> ab 2022</w:t>
      </w:r>
      <w:r>
        <w:t xml:space="preserve">, welche </w:t>
      </w:r>
      <w:r w:rsidRPr="00BB15B4">
        <w:t xml:space="preserve">auf der </w:t>
      </w:r>
      <w:r w:rsidR="007213F4">
        <w:t xml:space="preserve">KVG-Seite </w:t>
      </w:r>
      <w:r>
        <w:t>veröffentlicht sind, einzuhalten.</w:t>
      </w:r>
    </w:p>
    <w:p w14:paraId="1FA012B0" w14:textId="392F8D94" w:rsidR="00A903D4" w:rsidRDefault="00A903D4" w:rsidP="007B70C3">
      <w:pPr>
        <w:pStyle w:val="berschrift3"/>
      </w:pPr>
      <w:bookmarkStart w:id="293" w:name="_Toc135639120"/>
      <w:bookmarkStart w:id="294" w:name="_Toc135646572"/>
      <w:bookmarkStart w:id="295" w:name="_Toc182389405"/>
      <w:bookmarkStart w:id="296" w:name="_Toc182389890"/>
      <w:bookmarkStart w:id="297" w:name="_Toc182390049"/>
      <w:bookmarkStart w:id="298" w:name="_Toc182390143"/>
      <w:bookmarkStart w:id="299" w:name="_Toc182390243"/>
      <w:bookmarkStart w:id="300" w:name="_Toc213243179"/>
      <w:r w:rsidRPr="00100C4A">
        <w:t xml:space="preserve">Umstellung </w:t>
      </w:r>
      <w:r w:rsidR="009767A0">
        <w:t xml:space="preserve">von </w:t>
      </w:r>
      <w:r w:rsidRPr="00100C4A">
        <w:t>Rinder</w:t>
      </w:r>
      <w:bookmarkEnd w:id="293"/>
      <w:bookmarkEnd w:id="294"/>
      <w:r w:rsidR="009767A0">
        <w:t>n und Equiden für die Fleischerzeugung</w:t>
      </w:r>
      <w:bookmarkEnd w:id="295"/>
      <w:bookmarkEnd w:id="296"/>
      <w:bookmarkEnd w:id="297"/>
      <w:bookmarkEnd w:id="298"/>
      <w:bookmarkEnd w:id="299"/>
      <w:bookmarkEnd w:id="300"/>
    </w:p>
    <w:p w14:paraId="41EE9C09" w14:textId="2010E31F" w:rsidR="009767A0" w:rsidRPr="00AF6E77" w:rsidRDefault="009767A0" w:rsidP="009767A0">
      <w:pPr>
        <w:pStyle w:val="berschrift4"/>
        <w:rPr>
          <w:rFonts w:ascii="Tahoma" w:hAnsi="Tahoma" w:cs="Tahoma"/>
        </w:rPr>
      </w:pPr>
      <w:bookmarkStart w:id="301" w:name="_Toc182389406"/>
      <w:r w:rsidRPr="00AF6E77">
        <w:rPr>
          <w:rFonts w:ascii="Tahoma" w:hAnsi="Tahoma" w:cs="Tahoma"/>
        </w:rPr>
        <w:t>Umstellung von Rindern und Equiden</w:t>
      </w:r>
      <w:bookmarkEnd w:id="301"/>
    </w:p>
    <w:p w14:paraId="3E6E3B1A" w14:textId="372808BB" w:rsidR="009767A0" w:rsidRPr="009767A0" w:rsidRDefault="009767A0" w:rsidP="008253C0">
      <w:pPr>
        <w:jc w:val="both"/>
      </w:pPr>
      <w:r w:rsidRPr="00CB2BCE">
        <w:t xml:space="preserve">Die Umstellungszeit </w:t>
      </w:r>
      <w:r w:rsidR="00205AB6">
        <w:t>nicht-biologischer</w:t>
      </w:r>
      <w:r w:rsidRPr="00CB2BCE">
        <w:t xml:space="preserve"> in einen Betrieb gemäß </w:t>
      </w:r>
      <w:r w:rsidRPr="009767A0">
        <w:t xml:space="preserve">Anhang II Teil </w:t>
      </w:r>
      <w:proofErr w:type="gramStart"/>
      <w:r w:rsidRPr="009767A0">
        <w:t>II</w:t>
      </w:r>
      <w:proofErr w:type="gramEnd"/>
      <w:r w:rsidRPr="009767A0">
        <w:t xml:space="preserve"> </w:t>
      </w:r>
      <w:r w:rsidR="008253C0">
        <w:t xml:space="preserve">Punkt </w:t>
      </w:r>
      <w:r w:rsidRPr="009767A0">
        <w:t>1.2</w:t>
      </w:r>
      <w:r w:rsidR="008253C0">
        <w:t>.</w:t>
      </w:r>
      <w:r w:rsidRPr="009767A0">
        <w:t xml:space="preserve"> der VO (EU) 2018/848 </w:t>
      </w:r>
      <w:r w:rsidRPr="00CB2BCE">
        <w:t>eingestellter Rinder und Equiden hat mindestens zwölf Monate und in jedem Fall jedoch mindestens drei Viertel der Lebensdauer dieser Tiere zu betragen. D.</w:t>
      </w:r>
      <w:r w:rsidR="006A4D59">
        <w:t xml:space="preserve"> </w:t>
      </w:r>
      <w:r w:rsidRPr="00CB2BCE">
        <w:t>h., dass die Voraussetzungen</w:t>
      </w:r>
      <w:r w:rsidR="00205AB6">
        <w:t xml:space="preserve"> – </w:t>
      </w:r>
      <w:r w:rsidRPr="00CB2BCE">
        <w:t xml:space="preserve">mindestens zwölf Monate sowie drei Viertel der Lebensdauer </w:t>
      </w:r>
      <w:r w:rsidR="00205AB6">
        <w:t>–</w:t>
      </w:r>
      <w:r w:rsidRPr="00CB2BCE">
        <w:t xml:space="preserve"> bei allen Tierkategorien kumulativ vorliegen müssen, damit ein konventionelles Tier als biologisch gelten kann.</w:t>
      </w:r>
    </w:p>
    <w:p w14:paraId="34FBF614" w14:textId="28AD6AA7" w:rsidR="009767A0" w:rsidRPr="00AF6E77" w:rsidRDefault="009767A0" w:rsidP="00CB2BCE">
      <w:pPr>
        <w:pStyle w:val="berschrift4"/>
        <w:rPr>
          <w:rFonts w:ascii="Tahoma" w:hAnsi="Tahoma" w:cs="Tahoma"/>
        </w:rPr>
      </w:pPr>
      <w:bookmarkStart w:id="302" w:name="_Toc182389407"/>
      <w:r w:rsidRPr="00AF6E77">
        <w:rPr>
          <w:rFonts w:ascii="Tahoma" w:hAnsi="Tahoma" w:cs="Tahoma"/>
        </w:rPr>
        <w:t>Umstellung von Rindern und Equiden, die nicht durchgängig dem Bio-Kontrollsystem unterstellt waren</w:t>
      </w:r>
      <w:bookmarkEnd w:id="302"/>
    </w:p>
    <w:p w14:paraId="35F62A3A" w14:textId="189E0F0B" w:rsidR="00A903D4" w:rsidRDefault="00A903D4" w:rsidP="007B70C3">
      <w:pPr>
        <w:jc w:val="both"/>
      </w:pPr>
      <w:r>
        <w:t xml:space="preserve">Gemäß </w:t>
      </w:r>
      <w:r w:rsidR="007A4B98">
        <w:t xml:space="preserve">Anhang II Teil </w:t>
      </w:r>
      <w:proofErr w:type="gramStart"/>
      <w:r w:rsidR="007A4B98">
        <w:t>II</w:t>
      </w:r>
      <w:proofErr w:type="gramEnd"/>
      <w:r w:rsidR="007A4B98">
        <w:t xml:space="preserve"> </w:t>
      </w:r>
      <w:r>
        <w:t xml:space="preserve">Punkt 1.2.2. </w:t>
      </w:r>
      <w:r w:rsidR="00B97B44" w:rsidRPr="0053724F">
        <w:t>der VO (EU) 2018/848</w:t>
      </w:r>
      <w:r w:rsidR="00B97B44" w:rsidRPr="00081731">
        <w:t xml:space="preserve"> </w:t>
      </w:r>
      <w:r>
        <w:t>sind zwölf Monate, jedoch mindestens drei Viertel der Lebenszeit von Rindern, als spezifischer Umstellungszeitraum festgelegt</w:t>
      </w:r>
      <w:r w:rsidR="00C70074">
        <w:t xml:space="preserve"> (siehe Punkt 4.2.2.1. dieses Dokuments)</w:t>
      </w:r>
      <w:r>
        <w:t>. Gemäß Artikel 10 Abs</w:t>
      </w:r>
      <w:r w:rsidR="007A4B98">
        <w:t>atz</w:t>
      </w:r>
      <w:r>
        <w:t xml:space="preserve"> 3 </w:t>
      </w:r>
      <w:r w:rsidR="00B22833" w:rsidRPr="0053724F">
        <w:t>der VO (EU) 2018/848</w:t>
      </w:r>
      <w:r w:rsidR="00B22833" w:rsidRPr="00081731">
        <w:t xml:space="preserve"> </w:t>
      </w:r>
      <w:r>
        <w:t>dürfen frühere Zeiträume nicht rückwirkend als Teil des Umstellungszeitraums anerkannt werden (die unter lit. a) und b) angeführten Ausnahmen beziehen sich lediglich auf Landparzellen/landwirtschaftlich genutzte Flächen). Auch wenn ein Tier zu einem früheren Zeitpunkt biologisch gehalten wurde, trägt dies nicht zum Umstellungszeitraum bei.</w:t>
      </w:r>
    </w:p>
    <w:p w14:paraId="3FBEB8FB" w14:textId="77777777" w:rsidR="00A903D4" w:rsidRDefault="00A903D4" w:rsidP="007B70C3">
      <w:pPr>
        <w:jc w:val="both"/>
      </w:pPr>
      <w:r>
        <w:t xml:space="preserve">Der Umstellungszeitraum von Rindern für die Fleischerzeugung, sowohl die „12 Monate“ wie auch die „mindestens drei Viertel der Lebensdauer“, beginnt mit dem Datum zu laufen, an dem das nicht-biologische Rind in den biologischen Betrieb eingestellt wird, und ist ein Zeitraum, in dem die Vorschriften für die </w:t>
      </w:r>
      <w:r>
        <w:lastRenderedPageBreak/>
        <w:t>biologische Produktion ununterbrochen eingehalten werden. Frühere Zeiträume, in denen die biologischen Produktionsvorschriften ggf. bereits eingehalten wurden, finden dabei keine Berücksichtigung.</w:t>
      </w:r>
    </w:p>
    <w:p w14:paraId="18EB922A" w14:textId="489D6D04" w:rsidR="00A903D4" w:rsidRPr="00D81E52" w:rsidRDefault="00A903D4" w:rsidP="008253C0">
      <w:pPr>
        <w:pStyle w:val="berschrift3"/>
        <w:jc w:val="both"/>
      </w:pPr>
      <w:bookmarkStart w:id="303" w:name="_Hlk153888285"/>
      <w:bookmarkStart w:id="304" w:name="_Toc135639121"/>
      <w:bookmarkStart w:id="305" w:name="_Toc135646573"/>
      <w:bookmarkStart w:id="306" w:name="_Toc182389408"/>
      <w:bookmarkStart w:id="307" w:name="_Toc182389891"/>
      <w:bookmarkStart w:id="308" w:name="_Toc182390050"/>
      <w:bookmarkStart w:id="309" w:name="_Toc182390144"/>
      <w:bookmarkStart w:id="310" w:name="_Toc182390244"/>
      <w:bookmarkStart w:id="311" w:name="_Toc213243180"/>
      <w:r w:rsidRPr="00D81E52">
        <w:t xml:space="preserve">Vorgaben für die temporäre Anbindehaltung </w:t>
      </w:r>
      <w:r w:rsidR="006A4D59">
        <w:t>von</w:t>
      </w:r>
      <w:r w:rsidR="006A4D59" w:rsidRPr="00D81E52">
        <w:t xml:space="preserve"> </w:t>
      </w:r>
      <w:r w:rsidRPr="00D81E52">
        <w:t>Rinder</w:t>
      </w:r>
      <w:r w:rsidR="006A4D59">
        <w:t>n</w:t>
      </w:r>
      <w:r w:rsidRPr="00D81E52">
        <w:t xml:space="preserve"> älter als 6 Monate</w:t>
      </w:r>
      <w:r w:rsidR="0058423E" w:rsidRPr="00D81E52">
        <w:t xml:space="preserve"> </w:t>
      </w:r>
      <w:bookmarkEnd w:id="303"/>
      <w:r w:rsidRPr="00D81E52">
        <w:rPr>
          <w:shd w:val="clear" w:color="auto" w:fill="D6E3BC" w:themeFill="accent3" w:themeFillTint="66"/>
        </w:rPr>
        <w:t>*</w:t>
      </w:r>
      <w:bookmarkEnd w:id="304"/>
      <w:bookmarkEnd w:id="305"/>
      <w:bookmarkEnd w:id="306"/>
      <w:bookmarkEnd w:id="307"/>
      <w:bookmarkEnd w:id="308"/>
      <w:bookmarkEnd w:id="309"/>
      <w:bookmarkEnd w:id="310"/>
      <w:bookmarkEnd w:id="311"/>
    </w:p>
    <w:p w14:paraId="10F5B6C0" w14:textId="45BB593F" w:rsidR="006C0B10" w:rsidRPr="00205AB6" w:rsidRDefault="006C0B10" w:rsidP="006C0B10">
      <w:pPr>
        <w:jc w:val="both"/>
      </w:pPr>
      <w:r w:rsidRPr="00205AB6">
        <w:t xml:space="preserve">Die Anbindung von Tieren ist in der biologischen Produktion grundsätzlich untersagt. Unter Erfüllung spezifischer Voraussetzungen und der Einhaltung bestimmter Bedingungen können </w:t>
      </w:r>
      <w:proofErr w:type="spellStart"/>
      <w:r w:rsidRPr="00205AB6">
        <w:t>Unternehmer:innen</w:t>
      </w:r>
      <w:proofErr w:type="spellEnd"/>
      <w:r w:rsidRPr="00205AB6">
        <w:t>, die unter 50 Rinder (ausgenommen Kälber) biologisch halten, gem</w:t>
      </w:r>
      <w:r w:rsidR="006A4D59">
        <w:t>äß</w:t>
      </w:r>
      <w:r w:rsidRPr="00205AB6">
        <w:t xml:space="preserve"> Anhang II Teil </w:t>
      </w:r>
      <w:proofErr w:type="gramStart"/>
      <w:r w:rsidRPr="00205AB6">
        <w:t>II</w:t>
      </w:r>
      <w:proofErr w:type="gramEnd"/>
      <w:r w:rsidRPr="00205AB6">
        <w:t xml:space="preserve"> </w:t>
      </w:r>
      <w:r w:rsidR="007431FF">
        <w:t xml:space="preserve">Punkt </w:t>
      </w:r>
      <w:r w:rsidRPr="00205AB6">
        <w:t>1.7.5. der VO (EU) 2018/848 um temporäre Anbindung der Rinder bei der zuständigen Behörde ansuchen.</w:t>
      </w:r>
    </w:p>
    <w:p w14:paraId="26D0366E" w14:textId="3D8AE4CC" w:rsidR="006C0B10" w:rsidRPr="00AF6E77" w:rsidRDefault="006C0B10" w:rsidP="006C0B10">
      <w:pPr>
        <w:pStyle w:val="berschrift4"/>
        <w:rPr>
          <w:rFonts w:ascii="Tahoma" w:hAnsi="Tahoma" w:cs="Tahoma"/>
        </w:rPr>
      </w:pPr>
      <w:bookmarkStart w:id="312" w:name="_Toc182389409"/>
      <w:r w:rsidRPr="00AF6E77">
        <w:rPr>
          <w:rFonts w:ascii="Tahoma" w:hAnsi="Tahoma" w:cs="Tahoma"/>
        </w:rPr>
        <w:t>Einzuhaltende spezifische Voraussetzungen und bestimmende Bedingungen</w:t>
      </w:r>
      <w:bookmarkEnd w:id="312"/>
    </w:p>
    <w:p w14:paraId="1CC4DA2D" w14:textId="2FD2DE4B" w:rsidR="006C0B10" w:rsidRPr="00205AB6" w:rsidRDefault="006C0B10" w:rsidP="006C0B10">
      <w:pPr>
        <w:jc w:val="both"/>
      </w:pPr>
      <w:r w:rsidRPr="00205AB6">
        <w:t xml:space="preserve">Die betriebsbezogene maximale Abweichung vom </w:t>
      </w:r>
      <w:proofErr w:type="spellStart"/>
      <w:r w:rsidRPr="00205AB6">
        <w:t>Anbindehaltungsverbot</w:t>
      </w:r>
      <w:proofErr w:type="spellEnd"/>
      <w:r w:rsidRPr="00205AB6">
        <w:t xml:space="preserve"> von Rindern (Hausrind „</w:t>
      </w:r>
      <w:proofErr w:type="spellStart"/>
      <w:r w:rsidRPr="00205AB6">
        <w:t>bos</w:t>
      </w:r>
      <w:proofErr w:type="spellEnd"/>
      <w:r w:rsidRPr="00205AB6">
        <w:t xml:space="preserve"> </w:t>
      </w:r>
      <w:proofErr w:type="spellStart"/>
      <w:r w:rsidRPr="00205AB6">
        <w:t>taurus</w:t>
      </w:r>
      <w:proofErr w:type="spellEnd"/>
      <w:r w:rsidRPr="00205AB6">
        <w:t>“) kann bis zur betrieblichen Obergrenze der VO (EU) 2018/848 von höchstens 50 Rindern ausgenommen Jungtiere (das sind Tier</w:t>
      </w:r>
      <w:r w:rsidR="006A4D59">
        <w:t>e</w:t>
      </w:r>
      <w:r w:rsidRPr="00205AB6">
        <w:t xml:space="preserve"> unter sechs Monate</w:t>
      </w:r>
      <w:r w:rsidR="006A4D59">
        <w:t>n</w:t>
      </w:r>
      <w:r w:rsidRPr="00205AB6">
        <w:t>) in Anspruch genommen werden, wenn es nicht möglich ist, die Rinder in Gruppen zu halten, deren Größe ihren Verhaltensbedürfnissen gerecht wird (Laufstallhaltung), sofern die Tiere während der Weidezeit Zugang zu Weideland und mindestens zweimal in der Woche Zugang zu Freigelände haben, wenn das Weiden nicht möglich ist.</w:t>
      </w:r>
    </w:p>
    <w:p w14:paraId="3E6930AF" w14:textId="15E3C4EE" w:rsidR="00205AB6" w:rsidRDefault="00504779" w:rsidP="00205AB6">
      <w:pPr>
        <w:ind w:right="340"/>
        <w:jc w:val="both"/>
      </w:pPr>
      <w:r w:rsidRPr="00205AB6">
        <w:rPr>
          <w:u w:val="single"/>
        </w:rPr>
        <w:t>Hinweis</w:t>
      </w:r>
      <w:r w:rsidR="00205AB6">
        <w:rPr>
          <w:u w:val="single"/>
        </w:rPr>
        <w:t xml:space="preserve"> zur nationalen Umsetzung</w:t>
      </w:r>
      <w:r w:rsidRPr="00205AB6">
        <w:t>:</w:t>
      </w:r>
    </w:p>
    <w:p w14:paraId="46F2BD60" w14:textId="213D0EB0" w:rsidR="006C0B10" w:rsidRPr="00205AB6" w:rsidRDefault="006C0B10" w:rsidP="00205AB6">
      <w:pPr>
        <w:ind w:right="340"/>
        <w:jc w:val="both"/>
      </w:pPr>
      <w:r w:rsidRPr="00205AB6">
        <w:t xml:space="preserve">Die nationale Umsetzung der spezifischen Anforderungen an den Zugang zu Freigelände und Weide für die temporäre Anbindehaltung ist im </w:t>
      </w:r>
      <w:hyperlink r:id="rId9" w:history="1">
        <w:r w:rsidRPr="00205AB6">
          <w:t>Runderlass des BMSGPK, Geschäftszahl: 2021-0.151.159, vom 17.03.2021</w:t>
        </w:r>
      </w:hyperlink>
      <w:r w:rsidRPr="00205AB6">
        <w:t xml:space="preserve"> unter Haltungsform C festgelegt.</w:t>
      </w:r>
    </w:p>
    <w:p w14:paraId="6957DB39" w14:textId="77777777" w:rsidR="006C0B10" w:rsidRPr="00205AB6" w:rsidRDefault="006C0B10" w:rsidP="006C0B10">
      <w:pPr>
        <w:jc w:val="both"/>
      </w:pPr>
      <w:r w:rsidRPr="00205AB6">
        <w:t xml:space="preserve">Die der Genehmigung zu Grunde liegende Voraussetzung, dass es am Betrieb nicht möglich ist, die Rinder in Gruppen zu halten, deren Größe ihren Verhaltensbedürfnissen gerecht wird, wurde in Österreich wie folgt spezifiziert: </w:t>
      </w:r>
    </w:p>
    <w:p w14:paraId="6A820141" w14:textId="77777777" w:rsidR="006C0B10" w:rsidRPr="00205AB6" w:rsidRDefault="006C0B10" w:rsidP="00205AB6">
      <w:pPr>
        <w:ind w:right="340"/>
        <w:jc w:val="both"/>
      </w:pPr>
      <w:r w:rsidRPr="00205AB6">
        <w:t>Der Regelung zugrunde liegt ein Milchviehbetrieb oder Mutterkühe mit Nachzucht bzw. Nachkommenschaft haltender Betrieb oder ein Betrieb, der im üblichen Jahresablauf mindestens zwei Tierkategorien hält. Die für diese Betriebstypen geltende maximale Rinder-GVE-Zahl von 35 am Betrieb (im Jahresdurchschnitt des Kalenderjahres) gilt nicht für die alleinige Haltung einer Tierkategorie, wie z. B. von Milchkühen oder männlichen, über zwei Jahre alten Masttieren. Bei alleiniger Haltung einer Tierkategorie reduziert sich die zulässige Rinder-GVE-Zahl auf 20 am Betrieb (im Jahresdurchschnitt des Kalenderjahres).</w:t>
      </w:r>
    </w:p>
    <w:p w14:paraId="2C74D3CA" w14:textId="77777777" w:rsidR="006C0B10" w:rsidRPr="00205AB6" w:rsidRDefault="006C0B10" w:rsidP="00205AB6">
      <w:pPr>
        <w:jc w:val="both"/>
        <w:rPr>
          <w:u w:val="single"/>
        </w:rPr>
      </w:pPr>
      <w:r w:rsidRPr="00205AB6">
        <w:rPr>
          <w:u w:val="single"/>
        </w:rPr>
        <w:t>Berechnung der RGVE:</w:t>
      </w:r>
    </w:p>
    <w:p w14:paraId="18EDB272" w14:textId="77777777" w:rsidR="006C0B10" w:rsidRPr="00205AB6" w:rsidRDefault="006C0B10" w:rsidP="00205AB6">
      <w:pPr>
        <w:spacing w:after="100"/>
        <w:jc w:val="both"/>
      </w:pPr>
      <w:r w:rsidRPr="00205AB6">
        <w:t>Schlüssel zur Berechnung der Rinder-GVE sowie heranzuziehende altersabhängige Unterteilung zur Feststellung der sich im üblichen Jahresablauf am Betrieb befindlichen Anzahl an Tierkategorien:</w:t>
      </w:r>
    </w:p>
    <w:tbl>
      <w:tblPr>
        <w:tblStyle w:val="Tabellenraster"/>
        <w:tblW w:w="0" w:type="auto"/>
        <w:tblInd w:w="279" w:type="dxa"/>
        <w:tblLook w:val="04A0" w:firstRow="1" w:lastRow="0" w:firstColumn="1" w:lastColumn="0" w:noHBand="0" w:noVBand="1"/>
      </w:tblPr>
      <w:tblGrid>
        <w:gridCol w:w="2126"/>
        <w:gridCol w:w="2693"/>
      </w:tblGrid>
      <w:tr w:rsidR="006C0B10" w14:paraId="3BF6ED42" w14:textId="77777777" w:rsidTr="00662E08">
        <w:tc>
          <w:tcPr>
            <w:tcW w:w="2126" w:type="dxa"/>
          </w:tcPr>
          <w:p w14:paraId="71E36C85" w14:textId="77777777" w:rsidR="006C0B10" w:rsidRPr="00205AB6" w:rsidRDefault="006C0B10" w:rsidP="00205AB6">
            <w:pPr>
              <w:jc w:val="both"/>
            </w:pPr>
            <w:r w:rsidRPr="00205AB6">
              <w:t xml:space="preserve">Tierkategorie </w:t>
            </w:r>
          </w:p>
        </w:tc>
        <w:tc>
          <w:tcPr>
            <w:tcW w:w="2693" w:type="dxa"/>
          </w:tcPr>
          <w:p w14:paraId="3CC7117E" w14:textId="77777777" w:rsidR="006C0B10" w:rsidRPr="00205AB6" w:rsidRDefault="006C0B10" w:rsidP="00205AB6">
            <w:pPr>
              <w:jc w:val="center"/>
            </w:pPr>
            <w:r w:rsidRPr="00205AB6">
              <w:t>Rinder-GVE pro Stück</w:t>
            </w:r>
          </w:p>
        </w:tc>
      </w:tr>
      <w:tr w:rsidR="006C0B10" w14:paraId="499CDB3D" w14:textId="77777777" w:rsidTr="00662E08">
        <w:tc>
          <w:tcPr>
            <w:tcW w:w="2126" w:type="dxa"/>
          </w:tcPr>
          <w:p w14:paraId="0AF8D8B1" w14:textId="77777777" w:rsidR="006C0B10" w:rsidRPr="00205AB6" w:rsidRDefault="006C0B10" w:rsidP="00205AB6">
            <w:pPr>
              <w:jc w:val="both"/>
            </w:pPr>
            <w:r w:rsidRPr="00205AB6">
              <w:t>Rinder ≤ 6 Monate</w:t>
            </w:r>
          </w:p>
        </w:tc>
        <w:tc>
          <w:tcPr>
            <w:tcW w:w="2693" w:type="dxa"/>
          </w:tcPr>
          <w:p w14:paraId="079DBE5E" w14:textId="77777777" w:rsidR="006C0B10" w:rsidRPr="00205AB6" w:rsidRDefault="006C0B10" w:rsidP="00205AB6">
            <w:pPr>
              <w:jc w:val="center"/>
            </w:pPr>
            <w:r w:rsidRPr="00205AB6">
              <w:t>0,4 GVE</w:t>
            </w:r>
          </w:p>
        </w:tc>
      </w:tr>
      <w:tr w:rsidR="006C0B10" w14:paraId="6886D927" w14:textId="77777777" w:rsidTr="00662E08">
        <w:tc>
          <w:tcPr>
            <w:tcW w:w="2126" w:type="dxa"/>
          </w:tcPr>
          <w:p w14:paraId="21938AC1" w14:textId="77777777" w:rsidR="006C0B10" w:rsidRPr="00205AB6" w:rsidRDefault="006C0B10" w:rsidP="00205AB6">
            <w:pPr>
              <w:jc w:val="both"/>
            </w:pPr>
            <w:r w:rsidRPr="00205AB6">
              <w:t>Rinder ≤ 2 Jahre</w:t>
            </w:r>
          </w:p>
        </w:tc>
        <w:tc>
          <w:tcPr>
            <w:tcW w:w="2693" w:type="dxa"/>
          </w:tcPr>
          <w:p w14:paraId="343ECE8D" w14:textId="77777777" w:rsidR="006C0B10" w:rsidRPr="00205AB6" w:rsidRDefault="006C0B10" w:rsidP="00205AB6">
            <w:pPr>
              <w:jc w:val="center"/>
            </w:pPr>
            <w:r w:rsidRPr="00205AB6">
              <w:t>0,6 GVE</w:t>
            </w:r>
          </w:p>
        </w:tc>
      </w:tr>
      <w:tr w:rsidR="006C0B10" w14:paraId="2885A6D0" w14:textId="77777777" w:rsidTr="00662E08">
        <w:tc>
          <w:tcPr>
            <w:tcW w:w="2126" w:type="dxa"/>
          </w:tcPr>
          <w:p w14:paraId="18459685" w14:textId="77777777" w:rsidR="006C0B10" w:rsidRPr="00205AB6" w:rsidRDefault="006C0B10" w:rsidP="00205AB6">
            <w:pPr>
              <w:jc w:val="both"/>
            </w:pPr>
            <w:r w:rsidRPr="00205AB6">
              <w:t>Rinder &gt; 2 Jahre</w:t>
            </w:r>
          </w:p>
        </w:tc>
        <w:tc>
          <w:tcPr>
            <w:tcW w:w="2693" w:type="dxa"/>
          </w:tcPr>
          <w:p w14:paraId="40AC2EA1" w14:textId="77777777" w:rsidR="006C0B10" w:rsidRPr="00205AB6" w:rsidRDefault="006C0B10" w:rsidP="00205AB6">
            <w:pPr>
              <w:jc w:val="center"/>
            </w:pPr>
            <w:r w:rsidRPr="00205AB6">
              <w:t>1,0 GVE</w:t>
            </w:r>
          </w:p>
        </w:tc>
      </w:tr>
    </w:tbl>
    <w:p w14:paraId="2A5D489D" w14:textId="77777777" w:rsidR="006C0B10" w:rsidRPr="00205AB6" w:rsidRDefault="006C0B10" w:rsidP="00205AB6">
      <w:pPr>
        <w:jc w:val="both"/>
      </w:pPr>
    </w:p>
    <w:p w14:paraId="57B77AB6" w14:textId="5F699B47" w:rsidR="006C0B10" w:rsidRPr="00205AB6" w:rsidRDefault="006C0B10" w:rsidP="00205AB6">
      <w:pPr>
        <w:ind w:right="340"/>
        <w:jc w:val="both"/>
        <w:rPr>
          <w:u w:val="single"/>
        </w:rPr>
      </w:pPr>
      <w:r w:rsidRPr="00205AB6">
        <w:rPr>
          <w:u w:val="single"/>
        </w:rPr>
        <w:t>Hinweise zur Haltung</w:t>
      </w:r>
      <w:r w:rsidR="00320B7F" w:rsidRPr="00205AB6">
        <w:rPr>
          <w:u w:val="single"/>
        </w:rPr>
        <w:t xml:space="preserve"> bzw. </w:t>
      </w:r>
      <w:r w:rsidRPr="00205AB6">
        <w:rPr>
          <w:u w:val="single"/>
        </w:rPr>
        <w:t>zum Tierschutz:</w:t>
      </w:r>
    </w:p>
    <w:p w14:paraId="34EB837E" w14:textId="52246730" w:rsidR="006C0B10" w:rsidRPr="00205AB6" w:rsidRDefault="006C0B10" w:rsidP="00205AB6">
      <w:pPr>
        <w:ind w:right="340"/>
        <w:jc w:val="both"/>
      </w:pPr>
      <w:r w:rsidRPr="00205AB6">
        <w:t xml:space="preserve">Die Anbindehaltung von Kälbern ist gem. </w:t>
      </w:r>
      <w:r w:rsidRPr="00E01DBC">
        <w:t>Tierschutzgesetz (BGBl. I Nr. 118/2004</w:t>
      </w:r>
      <w:r w:rsidR="00691841">
        <w:t xml:space="preserve">, </w:t>
      </w:r>
      <w:r w:rsidR="00691841" w:rsidRPr="00205AB6">
        <w:t>in der Fassung des BGBl.</w:t>
      </w:r>
      <w:r w:rsidR="000550AF">
        <w:t xml:space="preserve"> I Nr. 130/2022</w:t>
      </w:r>
      <w:r w:rsidRPr="00205AB6">
        <w:t>)</w:t>
      </w:r>
      <w:r w:rsidRPr="00E01DBC">
        <w:t xml:space="preserve"> </w:t>
      </w:r>
      <w:r>
        <w:t xml:space="preserve">iVm </w:t>
      </w:r>
      <w:r w:rsidRPr="00E01DBC">
        <w:t>1. Tierhaltungsverordnung (BGBl. II Nr. 485/2004</w:t>
      </w:r>
      <w:r>
        <w:t>, in der Fassung des BGBl. II Nr. 296/2022</w:t>
      </w:r>
      <w:r w:rsidRPr="00E01DBC">
        <w:t>)</w:t>
      </w:r>
      <w:r>
        <w:t xml:space="preserve"> verboten und deren Genehmigung </w:t>
      </w:r>
      <w:r w:rsidRPr="00205AB6">
        <w:t>daher ausgeschlossen.</w:t>
      </w:r>
    </w:p>
    <w:p w14:paraId="4A20376A" w14:textId="591DA054" w:rsidR="006C0B10" w:rsidRPr="00205AB6" w:rsidRDefault="006C0B10" w:rsidP="00205AB6">
      <w:pPr>
        <w:ind w:right="340"/>
        <w:jc w:val="both"/>
      </w:pPr>
      <w:r w:rsidRPr="00205AB6">
        <w:lastRenderedPageBreak/>
        <w:t xml:space="preserve">Die geltenden Bestimmungen des Tierschutzgesetzes sowie die geltenden Bestimmungen der Tierhaltungsverordnung, insbesondere der Anlage 2 und deren Anforderungen an die Haltung von Rindern in Anbindung (wie Bodenbeschaffenheit, Bewegungsfreiheit, Stallklima, Licht, Lärm, Wasseraufnahme und Betreuung) sind einzuhalten. </w:t>
      </w:r>
      <w:r w:rsidR="005422ED">
        <w:t xml:space="preserve">Hinsichtlich der Mindeststallfläche </w:t>
      </w:r>
      <w:r w:rsidR="00DF11B9">
        <w:t>gelten</w:t>
      </w:r>
      <w:r w:rsidR="005422ED">
        <w:t xml:space="preserve"> für die biologische Anbindehaltung von Rindern insbesondere</w:t>
      </w:r>
      <w:r w:rsidRPr="00205AB6">
        <w:t xml:space="preserve"> </w:t>
      </w:r>
      <w:r w:rsidR="005422ED">
        <w:t xml:space="preserve">die </w:t>
      </w:r>
      <w:r w:rsidRPr="00205AB6">
        <w:t xml:space="preserve">Vorschriften der </w:t>
      </w:r>
      <w:r w:rsidR="005422ED">
        <w:t xml:space="preserve">Anlage </w:t>
      </w:r>
      <w:proofErr w:type="gramStart"/>
      <w:r w:rsidR="005422ED">
        <w:t>II</w:t>
      </w:r>
      <w:proofErr w:type="gramEnd"/>
      <w:r w:rsidR="005422ED">
        <w:t xml:space="preserve"> Punkt 4.2.1 der </w:t>
      </w:r>
      <w:r w:rsidRPr="00205AB6">
        <w:t>1. Tierhaltungsverordnung :</w:t>
      </w:r>
    </w:p>
    <w:tbl>
      <w:tblPr>
        <w:tblStyle w:val="Tabellenraster"/>
        <w:tblW w:w="0" w:type="auto"/>
        <w:tblInd w:w="279" w:type="dxa"/>
        <w:tblLook w:val="04A0" w:firstRow="1" w:lastRow="0" w:firstColumn="1" w:lastColumn="0" w:noHBand="0" w:noVBand="1"/>
      </w:tblPr>
      <w:tblGrid>
        <w:gridCol w:w="8788"/>
      </w:tblGrid>
      <w:tr w:rsidR="006C0B10" w:rsidRPr="004642C1" w14:paraId="7C1E9F26" w14:textId="77777777" w:rsidTr="006F0A77">
        <w:tc>
          <w:tcPr>
            <w:tcW w:w="8788" w:type="dxa"/>
          </w:tcPr>
          <w:p w14:paraId="50FAB1A7" w14:textId="602C527A" w:rsidR="006C0B10" w:rsidRPr="00205AB6" w:rsidRDefault="006C0B10" w:rsidP="00205AB6">
            <w:pPr>
              <w:spacing w:before="0"/>
              <w:ind w:right="340"/>
            </w:pPr>
            <w:r w:rsidRPr="00205AB6">
              <w:t>4.2.1. Anbindehaltung</w:t>
            </w:r>
          </w:p>
          <w:p w14:paraId="3C7E2CD5" w14:textId="77777777" w:rsidR="006C0B10" w:rsidRPr="00205AB6" w:rsidRDefault="006C0B10" w:rsidP="00205AB6">
            <w:pPr>
              <w:spacing w:before="0"/>
              <w:ind w:right="340"/>
            </w:pPr>
            <w:r w:rsidRPr="00205AB6">
              <w:t xml:space="preserve">Massive </w:t>
            </w:r>
            <w:proofErr w:type="spellStart"/>
            <w:r w:rsidRPr="00205AB6">
              <w:t>Barnsockel</w:t>
            </w:r>
            <w:proofErr w:type="spellEnd"/>
            <w:r w:rsidRPr="00205AB6">
              <w:t xml:space="preserve"> dürfen bei Kurzständen ab Standniveau höchstens 32,00 cm hoch sein. Bewegliche </w:t>
            </w:r>
            <w:proofErr w:type="spellStart"/>
            <w:r w:rsidRPr="00205AB6">
              <w:t>Barnabgrenzungen</w:t>
            </w:r>
            <w:proofErr w:type="spellEnd"/>
            <w:r w:rsidRPr="00205AB6">
              <w:t xml:space="preserve"> aus elastischem Material dürfen ab Standniveau höchstens 42,00 cm hoch sein.</w:t>
            </w:r>
          </w:p>
          <w:p w14:paraId="4F8AC710" w14:textId="77777777" w:rsidR="006C0B10" w:rsidRPr="00205AB6" w:rsidRDefault="006C0B10" w:rsidP="00205AB6">
            <w:pPr>
              <w:spacing w:before="0"/>
              <w:ind w:right="340"/>
            </w:pPr>
            <w:r w:rsidRPr="00205AB6">
              <w:t>Starre Seitenbegrenzungen sind so auszuführen, dass keine Verletzungsgefahr für die Tiere besteht.</w:t>
            </w:r>
          </w:p>
          <w:p w14:paraId="1A0388EE" w14:textId="77777777" w:rsidR="006C0B10" w:rsidRPr="00205AB6" w:rsidRDefault="006C0B10" w:rsidP="00205AB6">
            <w:pPr>
              <w:spacing w:before="0"/>
              <w:ind w:right="340"/>
            </w:pPr>
            <w:r w:rsidRPr="00205AB6">
              <w:t>Bei Anbindehaltung betragen die Mindestmaße:</w:t>
            </w:r>
          </w:p>
          <w:tbl>
            <w:tblPr>
              <w:tblStyle w:val="Tabellenraster"/>
              <w:tblW w:w="0" w:type="auto"/>
              <w:tblLook w:val="04A0" w:firstRow="1" w:lastRow="0" w:firstColumn="1" w:lastColumn="0" w:noHBand="0" w:noVBand="1"/>
            </w:tblPr>
            <w:tblGrid>
              <w:gridCol w:w="2052"/>
              <w:gridCol w:w="2078"/>
              <w:gridCol w:w="2078"/>
              <w:gridCol w:w="2078"/>
            </w:tblGrid>
            <w:tr w:rsidR="006C0B10" w:rsidRPr="004642C1" w14:paraId="2FC7F2C3" w14:textId="77777777" w:rsidTr="00854104">
              <w:tc>
                <w:tcPr>
                  <w:tcW w:w="2052" w:type="dxa"/>
                </w:tcPr>
                <w:p w14:paraId="14A8DD51" w14:textId="77777777" w:rsidR="006C0B10" w:rsidRPr="00205AB6" w:rsidRDefault="006C0B10" w:rsidP="00205AB6">
                  <w:pPr>
                    <w:spacing w:before="0"/>
                    <w:ind w:right="340"/>
                  </w:pPr>
                  <w:r w:rsidRPr="00205AB6">
                    <w:t>Tiergewicht</w:t>
                  </w:r>
                </w:p>
              </w:tc>
              <w:tc>
                <w:tcPr>
                  <w:tcW w:w="2078" w:type="dxa"/>
                </w:tcPr>
                <w:p w14:paraId="2D3F3183" w14:textId="77777777" w:rsidR="006C0B10" w:rsidRPr="00205AB6" w:rsidRDefault="006C0B10" w:rsidP="00205AB6">
                  <w:pPr>
                    <w:spacing w:before="0"/>
                    <w:ind w:right="340"/>
                  </w:pPr>
                  <w:r w:rsidRPr="00205AB6">
                    <w:t>Standlänge*</w:t>
                  </w:r>
                  <w:r w:rsidRPr="00205AB6">
                    <w:br/>
                    <w:t>Kurzstand</w:t>
                  </w:r>
                </w:p>
              </w:tc>
              <w:tc>
                <w:tcPr>
                  <w:tcW w:w="2078" w:type="dxa"/>
                </w:tcPr>
                <w:p w14:paraId="6C5B3432" w14:textId="77777777" w:rsidR="006C0B10" w:rsidRPr="00205AB6" w:rsidRDefault="006C0B10" w:rsidP="00205AB6">
                  <w:pPr>
                    <w:spacing w:before="0"/>
                    <w:ind w:right="340"/>
                  </w:pPr>
                  <w:r w:rsidRPr="00205AB6">
                    <w:t>Standlänge*</w:t>
                  </w:r>
                  <w:r w:rsidRPr="00205AB6">
                    <w:br/>
                    <w:t>Mittellangstand</w:t>
                  </w:r>
                </w:p>
              </w:tc>
              <w:tc>
                <w:tcPr>
                  <w:tcW w:w="2078" w:type="dxa"/>
                </w:tcPr>
                <w:p w14:paraId="01EE588E" w14:textId="77777777" w:rsidR="006C0B10" w:rsidRPr="00205AB6" w:rsidRDefault="006C0B10" w:rsidP="00205AB6">
                  <w:pPr>
                    <w:spacing w:before="0"/>
                    <w:ind w:right="340"/>
                  </w:pPr>
                  <w:r w:rsidRPr="00205AB6">
                    <w:t>Standbreite</w:t>
                  </w:r>
                </w:p>
              </w:tc>
            </w:tr>
            <w:tr w:rsidR="006C0B10" w:rsidRPr="004642C1" w14:paraId="07C2DD72" w14:textId="77777777" w:rsidTr="00854104">
              <w:tc>
                <w:tcPr>
                  <w:tcW w:w="2052" w:type="dxa"/>
                </w:tcPr>
                <w:p w14:paraId="24B8FF02" w14:textId="77777777" w:rsidR="006C0B10" w:rsidRPr="00205AB6" w:rsidRDefault="006C0B10" w:rsidP="00205AB6">
                  <w:pPr>
                    <w:spacing w:before="0"/>
                    <w:ind w:right="340"/>
                  </w:pPr>
                  <w:r w:rsidRPr="00205AB6">
                    <w:t>bis 300 kg</w:t>
                  </w:r>
                </w:p>
              </w:tc>
              <w:tc>
                <w:tcPr>
                  <w:tcW w:w="2078" w:type="dxa"/>
                </w:tcPr>
                <w:p w14:paraId="681BA3E0" w14:textId="77777777" w:rsidR="006C0B10" w:rsidRPr="00205AB6" w:rsidRDefault="006C0B10" w:rsidP="00205AB6">
                  <w:pPr>
                    <w:spacing w:before="0"/>
                    <w:ind w:right="340"/>
                  </w:pPr>
                  <w:r w:rsidRPr="00205AB6">
                    <w:t>130,00 cm</w:t>
                  </w:r>
                </w:p>
              </w:tc>
              <w:tc>
                <w:tcPr>
                  <w:tcW w:w="2078" w:type="dxa"/>
                </w:tcPr>
                <w:p w14:paraId="076AB267" w14:textId="77777777" w:rsidR="006C0B10" w:rsidRPr="00205AB6" w:rsidRDefault="006C0B10" w:rsidP="00205AB6">
                  <w:pPr>
                    <w:spacing w:before="0"/>
                    <w:ind w:right="340"/>
                  </w:pPr>
                  <w:r w:rsidRPr="00205AB6">
                    <w:t>160,00 cm</w:t>
                  </w:r>
                </w:p>
              </w:tc>
              <w:tc>
                <w:tcPr>
                  <w:tcW w:w="2078" w:type="dxa"/>
                </w:tcPr>
                <w:p w14:paraId="234ACDB8" w14:textId="77777777" w:rsidR="006C0B10" w:rsidRPr="00205AB6" w:rsidRDefault="006C0B10" w:rsidP="00205AB6">
                  <w:pPr>
                    <w:spacing w:before="0"/>
                    <w:ind w:right="340"/>
                  </w:pPr>
                  <w:r w:rsidRPr="00205AB6">
                    <w:t>85,00 cm</w:t>
                  </w:r>
                </w:p>
              </w:tc>
            </w:tr>
            <w:tr w:rsidR="006C0B10" w:rsidRPr="004642C1" w14:paraId="1D785C4F" w14:textId="77777777" w:rsidTr="00854104">
              <w:tc>
                <w:tcPr>
                  <w:tcW w:w="2052" w:type="dxa"/>
                </w:tcPr>
                <w:p w14:paraId="59B60A78" w14:textId="77777777" w:rsidR="006C0B10" w:rsidRPr="00205AB6" w:rsidRDefault="006C0B10" w:rsidP="00205AB6">
                  <w:pPr>
                    <w:spacing w:before="0"/>
                    <w:ind w:right="340"/>
                  </w:pPr>
                  <w:r w:rsidRPr="00205AB6">
                    <w:t>bis 400 kg</w:t>
                  </w:r>
                </w:p>
              </w:tc>
              <w:tc>
                <w:tcPr>
                  <w:tcW w:w="2078" w:type="dxa"/>
                </w:tcPr>
                <w:p w14:paraId="37BC964E" w14:textId="77777777" w:rsidR="006C0B10" w:rsidRPr="00205AB6" w:rsidRDefault="006C0B10" w:rsidP="00205AB6">
                  <w:pPr>
                    <w:spacing w:before="0"/>
                    <w:ind w:right="340"/>
                  </w:pPr>
                  <w:r w:rsidRPr="00205AB6">
                    <w:t>150,00 cm</w:t>
                  </w:r>
                </w:p>
              </w:tc>
              <w:tc>
                <w:tcPr>
                  <w:tcW w:w="2078" w:type="dxa"/>
                </w:tcPr>
                <w:p w14:paraId="58DEF9B6" w14:textId="77777777" w:rsidR="006C0B10" w:rsidRPr="00205AB6" w:rsidRDefault="006C0B10" w:rsidP="00205AB6">
                  <w:pPr>
                    <w:spacing w:before="0"/>
                    <w:ind w:right="340"/>
                  </w:pPr>
                  <w:r w:rsidRPr="00205AB6">
                    <w:t>185,00 cm</w:t>
                  </w:r>
                </w:p>
              </w:tc>
              <w:tc>
                <w:tcPr>
                  <w:tcW w:w="2078" w:type="dxa"/>
                </w:tcPr>
                <w:p w14:paraId="7D1EB0FA" w14:textId="77777777" w:rsidR="006C0B10" w:rsidRPr="00205AB6" w:rsidRDefault="006C0B10" w:rsidP="00205AB6">
                  <w:pPr>
                    <w:spacing w:before="0"/>
                    <w:ind w:right="340"/>
                  </w:pPr>
                  <w:r w:rsidRPr="00205AB6">
                    <w:t>100,00 cm</w:t>
                  </w:r>
                </w:p>
              </w:tc>
            </w:tr>
            <w:tr w:rsidR="006C0B10" w:rsidRPr="004642C1" w14:paraId="2C705DF1" w14:textId="77777777" w:rsidTr="00854104">
              <w:tc>
                <w:tcPr>
                  <w:tcW w:w="2052" w:type="dxa"/>
                </w:tcPr>
                <w:p w14:paraId="2D7A1559" w14:textId="77777777" w:rsidR="006C0B10" w:rsidRPr="00205AB6" w:rsidRDefault="006C0B10" w:rsidP="00205AB6">
                  <w:pPr>
                    <w:spacing w:before="0"/>
                    <w:ind w:right="340"/>
                  </w:pPr>
                  <w:r w:rsidRPr="00205AB6">
                    <w:t>bis 550 kg</w:t>
                  </w:r>
                </w:p>
              </w:tc>
              <w:tc>
                <w:tcPr>
                  <w:tcW w:w="2078" w:type="dxa"/>
                </w:tcPr>
                <w:p w14:paraId="3F91B838" w14:textId="77777777" w:rsidR="006C0B10" w:rsidRPr="00205AB6" w:rsidRDefault="006C0B10" w:rsidP="00205AB6">
                  <w:pPr>
                    <w:spacing w:before="0"/>
                    <w:ind w:right="340"/>
                  </w:pPr>
                  <w:r w:rsidRPr="00205AB6">
                    <w:t>165,00 cm</w:t>
                  </w:r>
                </w:p>
              </w:tc>
              <w:tc>
                <w:tcPr>
                  <w:tcW w:w="2078" w:type="dxa"/>
                </w:tcPr>
                <w:p w14:paraId="545521B9" w14:textId="77777777" w:rsidR="006C0B10" w:rsidRPr="00205AB6" w:rsidRDefault="006C0B10" w:rsidP="00205AB6">
                  <w:pPr>
                    <w:spacing w:before="0"/>
                    <w:ind w:right="340"/>
                  </w:pPr>
                  <w:r w:rsidRPr="00205AB6">
                    <w:t>200,00 cm</w:t>
                  </w:r>
                </w:p>
              </w:tc>
              <w:tc>
                <w:tcPr>
                  <w:tcW w:w="2078" w:type="dxa"/>
                </w:tcPr>
                <w:p w14:paraId="60FB86D4" w14:textId="77777777" w:rsidR="006C0B10" w:rsidRPr="00205AB6" w:rsidRDefault="006C0B10" w:rsidP="00205AB6">
                  <w:pPr>
                    <w:spacing w:before="0"/>
                    <w:ind w:right="340"/>
                  </w:pPr>
                  <w:r w:rsidRPr="00205AB6">
                    <w:t>115,00 cm</w:t>
                  </w:r>
                </w:p>
              </w:tc>
            </w:tr>
            <w:tr w:rsidR="006C0B10" w:rsidRPr="004642C1" w14:paraId="3AFAD042" w14:textId="77777777" w:rsidTr="00854104">
              <w:tc>
                <w:tcPr>
                  <w:tcW w:w="2052" w:type="dxa"/>
                </w:tcPr>
                <w:p w14:paraId="6DD0A1BE" w14:textId="77777777" w:rsidR="006C0B10" w:rsidRPr="00205AB6" w:rsidRDefault="006C0B10" w:rsidP="00205AB6">
                  <w:pPr>
                    <w:spacing w:before="0"/>
                    <w:ind w:right="340"/>
                  </w:pPr>
                  <w:r w:rsidRPr="00205AB6">
                    <w:t>bis 700 kg</w:t>
                  </w:r>
                </w:p>
              </w:tc>
              <w:tc>
                <w:tcPr>
                  <w:tcW w:w="2078" w:type="dxa"/>
                </w:tcPr>
                <w:p w14:paraId="77D9E2E4" w14:textId="77777777" w:rsidR="006C0B10" w:rsidRPr="00205AB6" w:rsidRDefault="006C0B10" w:rsidP="00205AB6">
                  <w:pPr>
                    <w:spacing w:before="0"/>
                    <w:ind w:right="340"/>
                  </w:pPr>
                  <w:r w:rsidRPr="00205AB6">
                    <w:t>175,00 cm</w:t>
                  </w:r>
                </w:p>
              </w:tc>
              <w:tc>
                <w:tcPr>
                  <w:tcW w:w="2078" w:type="dxa"/>
                </w:tcPr>
                <w:p w14:paraId="7CE2422E" w14:textId="77777777" w:rsidR="006C0B10" w:rsidRPr="00205AB6" w:rsidRDefault="006C0B10" w:rsidP="00205AB6">
                  <w:pPr>
                    <w:spacing w:before="0"/>
                    <w:ind w:right="340"/>
                  </w:pPr>
                  <w:r w:rsidRPr="00205AB6">
                    <w:t>210,00 cm</w:t>
                  </w:r>
                </w:p>
              </w:tc>
              <w:tc>
                <w:tcPr>
                  <w:tcW w:w="2078" w:type="dxa"/>
                </w:tcPr>
                <w:p w14:paraId="0F11DA92" w14:textId="77777777" w:rsidR="006C0B10" w:rsidRPr="00205AB6" w:rsidRDefault="006C0B10" w:rsidP="00205AB6">
                  <w:pPr>
                    <w:spacing w:before="0"/>
                    <w:ind w:right="340"/>
                  </w:pPr>
                  <w:r w:rsidRPr="00205AB6">
                    <w:t>120,00 cm</w:t>
                  </w:r>
                </w:p>
              </w:tc>
            </w:tr>
            <w:tr w:rsidR="006C0B10" w:rsidRPr="004642C1" w14:paraId="56FA66C9" w14:textId="77777777" w:rsidTr="00854104">
              <w:tc>
                <w:tcPr>
                  <w:tcW w:w="2052" w:type="dxa"/>
                  <w:tcBorders>
                    <w:bottom w:val="single" w:sz="4" w:space="0" w:color="auto"/>
                  </w:tcBorders>
                </w:tcPr>
                <w:p w14:paraId="431436D0" w14:textId="77777777" w:rsidR="006C0B10" w:rsidRPr="00205AB6" w:rsidRDefault="006C0B10" w:rsidP="00205AB6">
                  <w:pPr>
                    <w:spacing w:before="0"/>
                    <w:ind w:right="340"/>
                  </w:pPr>
                  <w:r w:rsidRPr="00205AB6">
                    <w:t>über 700 kg</w:t>
                  </w:r>
                </w:p>
              </w:tc>
              <w:tc>
                <w:tcPr>
                  <w:tcW w:w="2078" w:type="dxa"/>
                  <w:tcBorders>
                    <w:bottom w:val="single" w:sz="4" w:space="0" w:color="auto"/>
                  </w:tcBorders>
                </w:tcPr>
                <w:p w14:paraId="7987A44C" w14:textId="77777777" w:rsidR="006C0B10" w:rsidRPr="00205AB6" w:rsidRDefault="006C0B10" w:rsidP="00205AB6">
                  <w:pPr>
                    <w:spacing w:before="0"/>
                    <w:ind w:right="340"/>
                  </w:pPr>
                  <w:r w:rsidRPr="00205AB6">
                    <w:t>185,00 cm</w:t>
                  </w:r>
                </w:p>
              </w:tc>
              <w:tc>
                <w:tcPr>
                  <w:tcW w:w="2078" w:type="dxa"/>
                  <w:tcBorders>
                    <w:bottom w:val="single" w:sz="4" w:space="0" w:color="auto"/>
                  </w:tcBorders>
                </w:tcPr>
                <w:p w14:paraId="63B6F689" w14:textId="77777777" w:rsidR="006C0B10" w:rsidRPr="00205AB6" w:rsidRDefault="006C0B10" w:rsidP="00205AB6">
                  <w:pPr>
                    <w:spacing w:before="0"/>
                    <w:ind w:right="340"/>
                  </w:pPr>
                  <w:r w:rsidRPr="00205AB6">
                    <w:t>220,00 cm</w:t>
                  </w:r>
                </w:p>
              </w:tc>
              <w:tc>
                <w:tcPr>
                  <w:tcW w:w="2078" w:type="dxa"/>
                  <w:tcBorders>
                    <w:bottom w:val="single" w:sz="4" w:space="0" w:color="auto"/>
                  </w:tcBorders>
                </w:tcPr>
                <w:p w14:paraId="7D1CDA94" w14:textId="77777777" w:rsidR="006C0B10" w:rsidRPr="00205AB6" w:rsidRDefault="006C0B10" w:rsidP="00205AB6">
                  <w:pPr>
                    <w:spacing w:before="0"/>
                    <w:ind w:right="340"/>
                  </w:pPr>
                  <w:r w:rsidRPr="00205AB6">
                    <w:t>125,00 cm</w:t>
                  </w:r>
                </w:p>
              </w:tc>
            </w:tr>
            <w:tr w:rsidR="006C0B10" w:rsidRPr="004642C1" w14:paraId="1E596263" w14:textId="77777777" w:rsidTr="00854104">
              <w:trPr>
                <w:trHeight w:val="169"/>
              </w:trPr>
              <w:tc>
                <w:tcPr>
                  <w:tcW w:w="8245" w:type="dxa"/>
                  <w:gridSpan w:val="4"/>
                  <w:tcBorders>
                    <w:left w:val="nil"/>
                    <w:bottom w:val="nil"/>
                    <w:right w:val="nil"/>
                  </w:tcBorders>
                </w:tcPr>
                <w:p w14:paraId="5F461325" w14:textId="77777777" w:rsidR="006C0B10" w:rsidRPr="00205AB6" w:rsidRDefault="006C0B10" w:rsidP="00205AB6">
                  <w:pPr>
                    <w:spacing w:before="0"/>
                    <w:ind w:right="340"/>
                  </w:pPr>
                  <w:r w:rsidRPr="00205AB6">
                    <w:t>* Gülleroste gelten nicht als Teil der Standlänge</w:t>
                  </w:r>
                </w:p>
              </w:tc>
            </w:tr>
          </w:tbl>
          <w:p w14:paraId="662031AD" w14:textId="77777777" w:rsidR="006C0B10" w:rsidRPr="00205AB6" w:rsidRDefault="006C0B10" w:rsidP="00205AB6">
            <w:pPr>
              <w:spacing w:before="0"/>
              <w:ind w:right="340"/>
            </w:pPr>
          </w:p>
        </w:tc>
      </w:tr>
    </w:tbl>
    <w:p w14:paraId="3DCC64D3" w14:textId="77777777" w:rsidR="006C0B10" w:rsidRPr="00205AB6" w:rsidRDefault="006C0B10" w:rsidP="006F0A77">
      <w:pPr>
        <w:ind w:left="284" w:right="340"/>
        <w:jc w:val="both"/>
      </w:pPr>
    </w:p>
    <w:p w14:paraId="6544BB68" w14:textId="77777777" w:rsidR="006C0B10" w:rsidRPr="00AF6E77" w:rsidRDefault="006C0B10" w:rsidP="006C0B10">
      <w:pPr>
        <w:pStyle w:val="berschrift4"/>
        <w:rPr>
          <w:rFonts w:ascii="Tahoma" w:hAnsi="Tahoma"/>
          <w:szCs w:val="24"/>
        </w:rPr>
      </w:pPr>
      <w:bookmarkStart w:id="313" w:name="_Toc182389410"/>
      <w:r w:rsidRPr="00AF6E77">
        <w:rPr>
          <w:rFonts w:ascii="Tahoma" w:hAnsi="Tahoma"/>
          <w:szCs w:val="24"/>
        </w:rPr>
        <w:t>Genehmigungsverfahren: Vorgangsweise und Antragstellung im VIS</w:t>
      </w:r>
      <w:bookmarkEnd w:id="313"/>
    </w:p>
    <w:p w14:paraId="18D66CEF" w14:textId="0BA71528" w:rsidR="006C0B10" w:rsidRPr="00205AB6" w:rsidRDefault="006C0B10" w:rsidP="006C0B10">
      <w:pPr>
        <w:jc w:val="both"/>
      </w:pPr>
      <w:proofErr w:type="spellStart"/>
      <w:r w:rsidRPr="00205AB6">
        <w:t>Jede:r</w:t>
      </w:r>
      <w:proofErr w:type="spellEnd"/>
      <w:r w:rsidRPr="00205AB6">
        <w:t xml:space="preserve"> </w:t>
      </w:r>
      <w:proofErr w:type="spellStart"/>
      <w:r w:rsidRPr="00205AB6">
        <w:t>Unternehmer:in</w:t>
      </w:r>
      <w:proofErr w:type="spellEnd"/>
      <w:r w:rsidRPr="00205AB6">
        <w:t xml:space="preserve">, </w:t>
      </w:r>
      <w:proofErr w:type="spellStart"/>
      <w:r w:rsidRPr="00205AB6">
        <w:t>die:der</w:t>
      </w:r>
      <w:proofErr w:type="spellEnd"/>
      <w:r w:rsidRPr="00205AB6">
        <w:t xml:space="preserve"> Rinder nach den Vorschriften der VO (EU) 2018/848 aufzieht oder hält und diese in temporärer Anbindung</w:t>
      </w:r>
      <w:r w:rsidRPr="0028567B">
        <w:rPr>
          <w:vertAlign w:val="superscript"/>
        </w:rPr>
        <w:footnoteReference w:id="7"/>
      </w:r>
      <w:r w:rsidRPr="00205AB6">
        <w:t xml:space="preserve"> halten möchte, muss</w:t>
      </w:r>
      <w:r w:rsidR="00854104">
        <w:t xml:space="preserve"> – </w:t>
      </w:r>
      <w:r w:rsidRPr="00205AB6">
        <w:t xml:space="preserve">unabhängig davon wo </w:t>
      </w:r>
      <w:proofErr w:type="spellStart"/>
      <w:r w:rsidRPr="00205AB6">
        <w:t>ihre:seine</w:t>
      </w:r>
      <w:proofErr w:type="spellEnd"/>
      <w:r w:rsidRPr="00205AB6">
        <w:t xml:space="preserve"> Tiere temporär angebunden werden sollen (z. B. Anbindehaltung auf dem Heimbetrieb, dem Almbetrieb oder der Gemeinschaftsalm)</w:t>
      </w:r>
      <w:r w:rsidR="00854104" w:rsidRPr="00854104">
        <w:t xml:space="preserve"> </w:t>
      </w:r>
      <w:r w:rsidR="00854104">
        <w:t>–</w:t>
      </w:r>
      <w:r w:rsidRPr="00205AB6">
        <w:t xml:space="preserve"> eine Genehmigung bei der zuständigen Behörde einholen: </w:t>
      </w:r>
    </w:p>
    <w:p w14:paraId="751DD2BB" w14:textId="77777777" w:rsidR="006C0B10" w:rsidRPr="00205AB6" w:rsidRDefault="006C0B10">
      <w:pPr>
        <w:pStyle w:val="Listenabsatz"/>
        <w:numPr>
          <w:ilvl w:val="0"/>
          <w:numId w:val="41"/>
        </w:numPr>
        <w:spacing w:line="260" w:lineRule="atLeast"/>
        <w:jc w:val="both"/>
      </w:pPr>
      <w:r w:rsidRPr="00205AB6">
        <w:t>Betriebe, die sich in Umstellung auf die biologische Produktion befinden, müssen innerhalb eines Monats nach dem Datum des Kontrollvertrags-Abschlusses zwecks Einholung der Genehmigung bei der zuständigen Behörde einen Antrag stellen.</w:t>
      </w:r>
    </w:p>
    <w:p w14:paraId="142A3BD5" w14:textId="77777777" w:rsidR="006C0B10" w:rsidRPr="00205AB6" w:rsidRDefault="006C0B10">
      <w:pPr>
        <w:pStyle w:val="Listenabsatz"/>
        <w:numPr>
          <w:ilvl w:val="0"/>
          <w:numId w:val="41"/>
        </w:numPr>
        <w:spacing w:line="260" w:lineRule="atLeast"/>
        <w:jc w:val="both"/>
      </w:pPr>
      <w:r w:rsidRPr="00205AB6">
        <w:t>Bereits zertifizierte Betriebe (unabhängig davon, ob bereits Rinder am Betrieb vorhanden), die neu (oder wieder) mit der Anbindehaltung beginnen, dürfen Rinder erst bei Vorliegen einer zustimmenden Genehmigung in temporärer Anbindung halten.</w:t>
      </w:r>
    </w:p>
    <w:p w14:paraId="3346236F" w14:textId="78514A91" w:rsidR="006C0B10" w:rsidRPr="00205AB6" w:rsidRDefault="006C0B10" w:rsidP="006C0B10">
      <w:pPr>
        <w:jc w:val="both"/>
      </w:pPr>
      <w:proofErr w:type="spellStart"/>
      <w:r w:rsidRPr="00205AB6">
        <w:t>Der:Die</w:t>
      </w:r>
      <w:proofErr w:type="spellEnd"/>
      <w:r w:rsidRPr="00205AB6">
        <w:t xml:space="preserve"> U muss in beiden Fällen zum Antragszeitpunkt dem Kontrollsystem gemäß Artikel 34 der VO (EU) 2018/848 unterstehen. Die Antragstellung hat via VIS (</w:t>
      </w:r>
      <w:proofErr w:type="spellStart"/>
      <w:r w:rsidRPr="00205AB6">
        <w:t>Verbraucher</w:t>
      </w:r>
      <w:r w:rsidR="006A4D59">
        <w:t>:innen</w:t>
      </w:r>
      <w:r w:rsidRPr="00205AB6">
        <w:t>gesundheitsinformationssystem</w:t>
      </w:r>
      <w:proofErr w:type="spellEnd"/>
      <w:r w:rsidRPr="00205AB6">
        <w:t>) zu erfolgen. Die Eingabemaske im VIS ist verpflichtend zu verwenden und die betriebliche Notwendigkeit ist zu begründen. Die Genehmigung wird unbefristet erteilt. Eine Änderung der zu Grunde liegenden Betriebssituation erfordert jedoch einen neuen Antrag/</w:t>
      </w:r>
      <w:r w:rsidR="006A4D59">
        <w:t xml:space="preserve">eine </w:t>
      </w:r>
      <w:r w:rsidRPr="00205AB6">
        <w:t>neuerliche Genehmigung.</w:t>
      </w:r>
    </w:p>
    <w:p w14:paraId="24CA36FD" w14:textId="60D1BC20" w:rsidR="006C0B10" w:rsidRPr="00205AB6" w:rsidRDefault="006C0B10" w:rsidP="006C0B10">
      <w:pPr>
        <w:jc w:val="both"/>
      </w:pPr>
      <w:r w:rsidRPr="00205AB6">
        <w:lastRenderedPageBreak/>
        <w:t xml:space="preserve">Mit der Übermittlung des Antrags „Genehmigung der temporären Anbindehaltung von Rindern“ erhält dieser im VIS den Status „beantragt“. Bei Beantragung wird zusätzlich auch die Bio-Kontrollstelle der Unternehmerin/des Unternehmers per E-Mail verständigt. Die </w:t>
      </w:r>
      <w:proofErr w:type="spellStart"/>
      <w:r w:rsidRPr="00205AB6">
        <w:t>Unternehmer:innen</w:t>
      </w:r>
      <w:proofErr w:type="spellEnd"/>
      <w:r w:rsidRPr="00205AB6">
        <w:t xml:space="preserve"> erstellen für den Antrag im Status „beantragt“ im VIS ein PDF-Dokument, drucken dieses aus und halten es (bis zum Vorliegen des Bescheids) für die Kontrollen vor Ort durch die Kontrollstellen bereit.</w:t>
      </w:r>
    </w:p>
    <w:p w14:paraId="7CAC3D55" w14:textId="77777777" w:rsidR="006C0B10" w:rsidRPr="00205AB6" w:rsidRDefault="006C0B10" w:rsidP="006C0B10">
      <w:pPr>
        <w:jc w:val="both"/>
      </w:pPr>
      <w:r w:rsidRPr="00205AB6">
        <w:t xml:space="preserve">Das Verfahren wird von der zuständigen Behörde mittels Bescheids abgeschlossen, welcher den </w:t>
      </w:r>
      <w:proofErr w:type="spellStart"/>
      <w:r w:rsidRPr="00205AB6">
        <w:t>Unternehmer:innen</w:t>
      </w:r>
      <w:proofErr w:type="spellEnd"/>
      <w:r w:rsidRPr="00205AB6">
        <w:t xml:space="preserve"> zugestellt wird sowie nachrichtlich an die Bio-Kontrollstelle des Unternehmers/der Unternehmerin. Dieser Bescheid hat am Betrieb aufzuliegen und ist für Kontrollen vor Ort bereitzuhalten. </w:t>
      </w:r>
    </w:p>
    <w:p w14:paraId="0ADC65A1" w14:textId="1F1139F9" w:rsidR="002A75B4" w:rsidRDefault="006C0B10" w:rsidP="007E2A07">
      <w:pPr>
        <w:pStyle w:val="Listenabsatz"/>
        <w:ind w:left="0"/>
      </w:pPr>
      <w:r w:rsidRPr="00205AB6">
        <w:t>Die Verfahrensanweisung</w:t>
      </w:r>
      <w:r w:rsidR="006A4D59">
        <w:t xml:space="preserve"> </w:t>
      </w:r>
      <w:r w:rsidR="006A4D59" w:rsidRPr="00205AB6">
        <w:t xml:space="preserve">„Temporäre Anbindehaltung </w:t>
      </w:r>
      <w:r w:rsidR="006A4D59">
        <w:t xml:space="preserve">von </w:t>
      </w:r>
      <w:r w:rsidR="006A4D59" w:rsidRPr="00205AB6">
        <w:t>Rinder</w:t>
      </w:r>
      <w:r w:rsidR="006A4D59">
        <w:t>n</w:t>
      </w:r>
      <w:r w:rsidR="006A4D59" w:rsidRPr="00205AB6">
        <w:t>“</w:t>
      </w:r>
      <w:r w:rsidRPr="00205AB6">
        <w:t xml:space="preserve"> </w:t>
      </w:r>
      <w:r w:rsidR="006A4D59">
        <w:t>(</w:t>
      </w:r>
      <w:r w:rsidRPr="00205AB6">
        <w:t>VA_0012</w:t>
      </w:r>
      <w:r w:rsidR="006A4D59">
        <w:t>)</w:t>
      </w:r>
      <w:r w:rsidRPr="00205AB6">
        <w:t xml:space="preserve"> beschreibt die Vorgehensweise bei Genehmigungsverfahren im österreichischen Kontrollsystem gemäß EU-Qualitätsregelungen-Durchführungsgesetz und ist in der jeweils aktuellsten Fassung gültig.</w:t>
      </w:r>
    </w:p>
    <w:p w14:paraId="4A928601" w14:textId="0B26E363" w:rsidR="00E307FA" w:rsidRDefault="00E307FA" w:rsidP="007B70C3">
      <w:pPr>
        <w:pStyle w:val="berschrift3"/>
      </w:pPr>
      <w:bookmarkStart w:id="314" w:name="_Toc135639122"/>
      <w:bookmarkStart w:id="315" w:name="_Toc135646574"/>
      <w:bookmarkStart w:id="316" w:name="_Toc182389411"/>
      <w:bookmarkStart w:id="317" w:name="_Toc182389892"/>
      <w:bookmarkStart w:id="318" w:name="_Toc182390051"/>
      <w:bookmarkStart w:id="319" w:name="_Toc182390145"/>
      <w:bookmarkStart w:id="320" w:name="_Toc182390245"/>
      <w:bookmarkStart w:id="321" w:name="_Toc213243181"/>
      <w:r>
        <w:t>Haltung von Kälbern in der Gruppe</w:t>
      </w:r>
      <w:bookmarkEnd w:id="314"/>
      <w:bookmarkEnd w:id="315"/>
      <w:r w:rsidR="0079266C" w:rsidRPr="00D81E52">
        <w:t xml:space="preserve"> </w:t>
      </w:r>
      <w:r w:rsidR="0079266C" w:rsidRPr="00D81E52">
        <w:rPr>
          <w:shd w:val="clear" w:color="auto" w:fill="D6E3BC" w:themeFill="accent3" w:themeFillTint="66"/>
        </w:rPr>
        <w:t>*</w:t>
      </w:r>
      <w:bookmarkEnd w:id="316"/>
      <w:bookmarkEnd w:id="317"/>
      <w:bookmarkEnd w:id="318"/>
      <w:bookmarkEnd w:id="319"/>
      <w:bookmarkEnd w:id="320"/>
      <w:bookmarkEnd w:id="321"/>
    </w:p>
    <w:p w14:paraId="5F563B38" w14:textId="2182723E" w:rsidR="001324BA" w:rsidRDefault="00E307FA" w:rsidP="007B70C3">
      <w:pPr>
        <w:jc w:val="both"/>
      </w:pPr>
      <w:r w:rsidRPr="00A41A3F">
        <w:t xml:space="preserve">Ab dem 8. Lebenstag sind Kälber in Gruppen zu halten, die Einzelhaltung ist entsprechend der </w:t>
      </w:r>
      <w:r w:rsidR="00D83595">
        <w:t>VO</w:t>
      </w:r>
      <w:r w:rsidR="001324BA">
        <w:t xml:space="preserve"> </w:t>
      </w:r>
      <w:r w:rsidR="00D83595">
        <w:t>(EU)</w:t>
      </w:r>
      <w:r w:rsidR="001324BA">
        <w:t xml:space="preserve"> </w:t>
      </w:r>
      <w:r w:rsidR="00D83595">
        <w:t>2018/848</w:t>
      </w:r>
      <w:r w:rsidR="007967EE">
        <w:t xml:space="preserve"> </w:t>
      </w:r>
      <w:r w:rsidRPr="00A41A3F">
        <w:t xml:space="preserve">untersagt. </w:t>
      </w:r>
    </w:p>
    <w:p w14:paraId="2A3B5687" w14:textId="617546E2" w:rsidR="00E307FA" w:rsidRPr="00A41A3F" w:rsidRDefault="00E307FA" w:rsidP="007B70C3">
      <w:pPr>
        <w:jc w:val="both"/>
      </w:pPr>
      <w:r w:rsidRPr="001324BA">
        <w:rPr>
          <w:u w:val="single"/>
        </w:rPr>
        <w:t>Anmerkung</w:t>
      </w:r>
      <w:r w:rsidRPr="00A41A3F">
        <w:t xml:space="preserve">: </w:t>
      </w:r>
      <w:r w:rsidR="001324BA">
        <w:br/>
      </w:r>
      <w:r w:rsidRPr="00A41A3F">
        <w:t>Eine Gruppe besteht zumindest aus zwei Kälbern.</w:t>
      </w:r>
    </w:p>
    <w:p w14:paraId="636C499C" w14:textId="7FD17551" w:rsidR="00071A06" w:rsidRPr="003E3CB5" w:rsidRDefault="00071A06" w:rsidP="00071A06">
      <w:pPr>
        <w:pStyle w:val="berschrift4"/>
        <w:ind w:left="862" w:hanging="862"/>
        <w:rPr>
          <w:rFonts w:ascii="Tahoma" w:hAnsi="Tahoma" w:cs="Tahoma"/>
        </w:rPr>
      </w:pPr>
      <w:bookmarkStart w:id="322" w:name="_Toc182389412"/>
      <w:r w:rsidRPr="003E3CB5">
        <w:rPr>
          <w:rFonts w:ascii="Tahoma" w:hAnsi="Tahoma" w:cs="Tahoma"/>
        </w:rPr>
        <w:t>Ausnahmen von der Kälbergruppenhaltung</w:t>
      </w:r>
      <w:bookmarkEnd w:id="322"/>
    </w:p>
    <w:p w14:paraId="41735355" w14:textId="19195F2A" w:rsidR="00E307FA" w:rsidRPr="00A41A3F" w:rsidRDefault="00E307FA" w:rsidP="007B70C3">
      <w:pPr>
        <w:jc w:val="both"/>
      </w:pPr>
      <w:r w:rsidRPr="00A41A3F">
        <w:t xml:space="preserve">Ausnahmen für einzelne Kälber sind nur bei Vorliegen einer tierärztlichen oder veterinärmedizinischen Begründung möglich sowie unter folgenden </w:t>
      </w:r>
      <w:r w:rsidRPr="00A82FDA">
        <w:rPr>
          <w:u w:val="single"/>
        </w:rPr>
        <w:t>allgemein gültigen Bedingungen</w:t>
      </w:r>
      <w:r w:rsidRPr="00A41A3F">
        <w:t>:</w:t>
      </w:r>
    </w:p>
    <w:p w14:paraId="0050B900" w14:textId="43F86E35" w:rsidR="00E307FA" w:rsidRPr="00A41A3F" w:rsidRDefault="00E307FA" w:rsidP="00A2780E">
      <w:pPr>
        <w:pStyle w:val="Listenabsatz"/>
        <w:numPr>
          <w:ilvl w:val="0"/>
          <w:numId w:val="8"/>
        </w:numPr>
        <w:jc w:val="both"/>
      </w:pPr>
      <w:r w:rsidRPr="00A41A3F">
        <w:t>Die Betriebe müssen zwingend über Haltungseinrichtungen verfügen, um Kälber nach der 1. Woche grundsätzlich, jederzeit und entsprechend der EU-Bio-V</w:t>
      </w:r>
      <w:r w:rsidR="00324FC5">
        <w:t>O</w:t>
      </w:r>
      <w:r w:rsidRPr="00A41A3F">
        <w:t xml:space="preserve"> in Gruppen zu halten. </w:t>
      </w:r>
    </w:p>
    <w:p w14:paraId="33D5F5AA" w14:textId="2D933DDA" w:rsidR="00E307FA" w:rsidRPr="00A41A3F" w:rsidRDefault="00E307FA" w:rsidP="00A2780E">
      <w:pPr>
        <w:pStyle w:val="Listenabsatz"/>
        <w:numPr>
          <w:ilvl w:val="0"/>
          <w:numId w:val="8"/>
        </w:numPr>
        <w:jc w:val="both"/>
      </w:pPr>
      <w:r w:rsidRPr="00A41A3F">
        <w:t xml:space="preserve">Während der Einzelhaltung besteht permanent Sicht- und Berührungskontakt zu anderen Rindern (vgl. </w:t>
      </w:r>
      <w:r w:rsidR="007213F4">
        <w:t xml:space="preserve">Anlage </w:t>
      </w:r>
      <w:r w:rsidR="00A74901" w:rsidRPr="00A41A3F">
        <w:t>2,</w:t>
      </w:r>
      <w:r w:rsidRPr="00A41A3F">
        <w:t xml:space="preserve"> Punkt 3.2.2. der 1. T</w:t>
      </w:r>
      <w:r w:rsidR="00DA09D9">
        <w:t>ierhaltungsverordnung</w:t>
      </w:r>
      <w:r w:rsidRPr="00A41A3F">
        <w:t xml:space="preserve"> Einzelbuchten für Kälber (außer für die Absonderung kranker Tiere) dürfen keine festen Wände haben, sondern müssen mit durchbrochenen Seitenwänden ausgestattet sein, die einen direkten Sicht- und Berührungskontakt der Kälber ermöglichen.).</w:t>
      </w:r>
    </w:p>
    <w:p w14:paraId="323E4B3C" w14:textId="77777777" w:rsidR="00E307FA" w:rsidRPr="00A41A3F" w:rsidRDefault="00E307FA" w:rsidP="00A2780E">
      <w:pPr>
        <w:pStyle w:val="Listenabsatz"/>
        <w:numPr>
          <w:ilvl w:val="0"/>
          <w:numId w:val="8"/>
        </w:numPr>
        <w:jc w:val="both"/>
      </w:pPr>
      <w:r w:rsidRPr="00A41A3F">
        <w:t>Eine präventive Einzelhaltung von Tieren ist verboten.</w:t>
      </w:r>
    </w:p>
    <w:p w14:paraId="1AD901CF" w14:textId="77777777" w:rsidR="00E307FA" w:rsidRPr="00A41A3F" w:rsidRDefault="00E307FA" w:rsidP="00A2780E">
      <w:pPr>
        <w:pStyle w:val="Listenabsatz"/>
        <w:numPr>
          <w:ilvl w:val="0"/>
          <w:numId w:val="8"/>
        </w:numPr>
        <w:jc w:val="both"/>
      </w:pPr>
      <w:r w:rsidRPr="00A41A3F">
        <w:t xml:space="preserve">Es müssen Vorbeugemaßnahmen gesetzt werden, die das </w:t>
      </w:r>
      <w:proofErr w:type="spellStart"/>
      <w:r w:rsidRPr="00A41A3F">
        <w:t>Besaugen</w:t>
      </w:r>
      <w:proofErr w:type="spellEnd"/>
      <w:r w:rsidRPr="00A41A3F">
        <w:t xml:space="preserve"> von Artgenossen zu vermeiden helfen.</w:t>
      </w:r>
    </w:p>
    <w:p w14:paraId="122720D8" w14:textId="77777777" w:rsidR="00E307FA" w:rsidRPr="00A41A3F" w:rsidRDefault="00E307FA" w:rsidP="007B70C3">
      <w:pPr>
        <w:jc w:val="both"/>
      </w:pPr>
      <w:r w:rsidRPr="00A82FDA">
        <w:rPr>
          <w:u w:val="single"/>
        </w:rPr>
        <w:t>Spezifische Bedingungen</w:t>
      </w:r>
      <w:r w:rsidRPr="00A41A3F">
        <w:t>:</w:t>
      </w:r>
    </w:p>
    <w:p w14:paraId="0223AC41" w14:textId="77777777" w:rsidR="00E307FA" w:rsidRPr="00A41A3F" w:rsidRDefault="00E307FA" w:rsidP="007B70C3">
      <w:pPr>
        <w:jc w:val="both"/>
      </w:pPr>
      <w:r w:rsidRPr="00A41A3F">
        <w:t xml:space="preserve">Tritt mindestens eines der folgenden Kriterien ein, können unter Einhaltung der allgemein gültigen Bedingungen einzelne Kälber ausnahmsweise, für eine auf das unbedingt erforderliche Ausmaß begrenzte Zeit, aus der Gruppe genommen werden. </w:t>
      </w:r>
    </w:p>
    <w:p w14:paraId="2D93EC6B" w14:textId="5E068D84" w:rsidR="00E307FA" w:rsidRPr="00A41A3F" w:rsidRDefault="00E307FA" w:rsidP="00A2780E">
      <w:pPr>
        <w:pStyle w:val="Listenabsatz"/>
        <w:numPr>
          <w:ilvl w:val="0"/>
          <w:numId w:val="8"/>
        </w:numPr>
        <w:jc w:val="both"/>
      </w:pPr>
      <w:r w:rsidRPr="00A41A3F">
        <w:t>Eine schriftliche Anordnung des Tierarztes liegt vor.</w:t>
      </w:r>
    </w:p>
    <w:p w14:paraId="1EE17E32" w14:textId="77777777" w:rsidR="00E307FA" w:rsidRPr="00A41A3F" w:rsidRDefault="00E307FA" w:rsidP="00A2780E">
      <w:pPr>
        <w:pStyle w:val="Listenabsatz"/>
        <w:numPr>
          <w:ilvl w:val="0"/>
          <w:numId w:val="8"/>
        </w:numPr>
        <w:jc w:val="both"/>
      </w:pPr>
      <w:r w:rsidRPr="00A41A3F">
        <w:t>Eine Erkrankung oder Verletzung eines Kalbes macht eine Separierung zur Behandlung nötig.</w:t>
      </w:r>
    </w:p>
    <w:p w14:paraId="4BB30CEB" w14:textId="3C6FDD7D" w:rsidR="00E307FA" w:rsidRPr="00A41A3F" w:rsidRDefault="00E307FA" w:rsidP="00A2780E">
      <w:pPr>
        <w:pStyle w:val="Listenabsatz"/>
        <w:numPr>
          <w:ilvl w:val="0"/>
          <w:numId w:val="8"/>
        </w:numPr>
        <w:jc w:val="both"/>
      </w:pPr>
      <w:r w:rsidRPr="00A41A3F">
        <w:t>Eine Ansteckung anderer Kälber muss verhindert werden (z. B. bei Durchfall).</w:t>
      </w:r>
    </w:p>
    <w:p w14:paraId="2F037B86" w14:textId="2A90EAC4" w:rsidR="00E307FA" w:rsidRPr="00A41A3F" w:rsidRDefault="00E307FA" w:rsidP="00A2780E">
      <w:pPr>
        <w:pStyle w:val="Listenabsatz"/>
        <w:numPr>
          <w:ilvl w:val="0"/>
          <w:numId w:val="8"/>
        </w:numPr>
        <w:jc w:val="both"/>
      </w:pPr>
      <w:r w:rsidRPr="00A41A3F">
        <w:t>Die Nabelschnur ist noch nicht vollständig abgetrocknet. In diesem Fall ist Einzelhaltung max. bis zum 14. Lebenstag möglich.</w:t>
      </w:r>
    </w:p>
    <w:p w14:paraId="33A68997" w14:textId="77777777" w:rsidR="00E307FA" w:rsidRPr="00A41A3F" w:rsidRDefault="00E307FA" w:rsidP="00A2780E">
      <w:pPr>
        <w:pStyle w:val="Listenabsatz"/>
        <w:numPr>
          <w:ilvl w:val="0"/>
          <w:numId w:val="8"/>
        </w:numPr>
        <w:jc w:val="both"/>
      </w:pPr>
      <w:r w:rsidRPr="00A41A3F">
        <w:t>Eine Kastration wurde durchgeführt. In diesem Fall ist Einzelhaltung bis max. 14 Tage nach dem Eingriff möglich.</w:t>
      </w:r>
    </w:p>
    <w:p w14:paraId="16F92B64" w14:textId="4F8425D4" w:rsidR="00E307FA" w:rsidRDefault="00E307FA" w:rsidP="00A2780E">
      <w:pPr>
        <w:pStyle w:val="Listenabsatz"/>
        <w:numPr>
          <w:ilvl w:val="0"/>
          <w:numId w:val="8"/>
        </w:numPr>
        <w:jc w:val="both"/>
      </w:pPr>
      <w:r w:rsidRPr="00A41A3F">
        <w:t xml:space="preserve">Beim Zerstören von Hornknospen/Enthornen von Tieren dürfen diese max. 24 </w:t>
      </w:r>
      <w:r w:rsidR="00DF04BC">
        <w:t>Stunden</w:t>
      </w:r>
      <w:r w:rsidRPr="00A41A3F">
        <w:t xml:space="preserve"> isoliert werden.</w:t>
      </w:r>
    </w:p>
    <w:p w14:paraId="70026461" w14:textId="77777777" w:rsidR="00E307FA" w:rsidRPr="00A41A3F" w:rsidRDefault="00E307FA" w:rsidP="007B70C3">
      <w:pPr>
        <w:jc w:val="both"/>
      </w:pPr>
      <w:r>
        <w:lastRenderedPageBreak/>
        <w:t>Bis zur Verlautbarung anderslautender Bestimmungen können darüber hinaus folgende Kriterien berücksichtigt werden:</w:t>
      </w:r>
    </w:p>
    <w:p w14:paraId="26D1E144" w14:textId="148B1954" w:rsidR="00E307FA" w:rsidRPr="00036908" w:rsidRDefault="00E307FA" w:rsidP="00A2780E">
      <w:pPr>
        <w:pStyle w:val="Listenabsatz"/>
        <w:numPr>
          <w:ilvl w:val="0"/>
          <w:numId w:val="8"/>
        </w:numPr>
        <w:jc w:val="both"/>
      </w:pPr>
      <w:r w:rsidRPr="00036908">
        <w:t>Der Altersunterschied zwischen den vorhandenen Kälbern beträgt mehr als 4 Wochen.</w:t>
      </w:r>
    </w:p>
    <w:p w14:paraId="5CBBA347" w14:textId="77777777" w:rsidR="00E307FA" w:rsidRPr="00036908" w:rsidRDefault="00E307FA" w:rsidP="00A2780E">
      <w:pPr>
        <w:pStyle w:val="Listenabsatz"/>
        <w:numPr>
          <w:ilvl w:val="0"/>
          <w:numId w:val="8"/>
        </w:numPr>
        <w:jc w:val="both"/>
      </w:pPr>
      <w:r w:rsidRPr="00036908">
        <w:t xml:space="preserve">Beim Auftreten von </w:t>
      </w:r>
      <w:proofErr w:type="spellStart"/>
      <w:r w:rsidRPr="00036908">
        <w:t>Besaugen</w:t>
      </w:r>
      <w:proofErr w:type="spellEnd"/>
      <w:r w:rsidRPr="00036908">
        <w:t xml:space="preserve"> darf nur jenes Tier, das Gruppenmitglieder </w:t>
      </w:r>
      <w:proofErr w:type="spellStart"/>
      <w:r w:rsidRPr="00036908">
        <w:t>besaugt</w:t>
      </w:r>
      <w:proofErr w:type="spellEnd"/>
      <w:r w:rsidRPr="00036908">
        <w:t xml:space="preserve">, temporär isoliert werden. </w:t>
      </w:r>
    </w:p>
    <w:p w14:paraId="292D9E01" w14:textId="68E2D9C6" w:rsidR="00E307FA" w:rsidRDefault="00E307FA" w:rsidP="007B70C3">
      <w:pPr>
        <w:jc w:val="both"/>
      </w:pPr>
      <w:r w:rsidRPr="00A41A3F">
        <w:t xml:space="preserve">Ab der 8. Lebenswoche gelten </w:t>
      </w:r>
      <w:r>
        <w:t xml:space="preserve">alle </w:t>
      </w:r>
      <w:r w:rsidRPr="00A41A3F">
        <w:t xml:space="preserve">diese Kriterien nicht mehr. Kälber können ab der 8. Lebenswoche nur aus der Gruppe genommen werden, wenn entsprechend dem </w:t>
      </w:r>
      <w:proofErr w:type="gramStart"/>
      <w:r w:rsidRPr="00A41A3F">
        <w:t>Österreichischen</w:t>
      </w:r>
      <w:proofErr w:type="gramEnd"/>
      <w:r w:rsidRPr="00A41A3F">
        <w:t xml:space="preserve"> Tierschutzgesetz eine Anordnung </w:t>
      </w:r>
      <w:r w:rsidR="007213F4">
        <w:t xml:space="preserve">von </w:t>
      </w:r>
      <w:proofErr w:type="spellStart"/>
      <w:r w:rsidR="007213F4">
        <w:t>dem:der</w:t>
      </w:r>
      <w:proofErr w:type="spellEnd"/>
      <w:r w:rsidR="007213F4">
        <w:t xml:space="preserve"> </w:t>
      </w:r>
      <w:proofErr w:type="spellStart"/>
      <w:r w:rsidR="007213F4">
        <w:t>Tierarzt:ärztin</w:t>
      </w:r>
      <w:proofErr w:type="spellEnd"/>
      <w:r w:rsidRPr="00A41A3F">
        <w:t xml:space="preserve"> vorliegt.</w:t>
      </w:r>
    </w:p>
    <w:p w14:paraId="1CB28F6A" w14:textId="0435FAA7" w:rsidR="00ED317A" w:rsidRPr="00AC0C48" w:rsidRDefault="00071A06" w:rsidP="00AC0C48">
      <w:pPr>
        <w:pStyle w:val="berschrift4"/>
        <w:ind w:left="862" w:hanging="862"/>
        <w:rPr>
          <w:rFonts w:ascii="Tahoma" w:hAnsi="Tahoma" w:cs="Tahoma"/>
        </w:rPr>
      </w:pPr>
      <w:bookmarkStart w:id="323" w:name="_Toc182389413"/>
      <w:r w:rsidRPr="003E3CB5">
        <w:rPr>
          <w:rFonts w:ascii="Tahoma" w:hAnsi="Tahoma" w:cs="Tahoma"/>
        </w:rPr>
        <w:t xml:space="preserve">Anforderungen </w:t>
      </w:r>
      <w:r w:rsidR="006A248A" w:rsidRPr="003E3CB5">
        <w:rPr>
          <w:rFonts w:ascii="Tahoma" w:hAnsi="Tahoma" w:cs="Tahoma"/>
        </w:rPr>
        <w:t>an die</w:t>
      </w:r>
      <w:r w:rsidRPr="003E3CB5">
        <w:rPr>
          <w:rFonts w:ascii="Tahoma" w:hAnsi="Tahoma" w:cs="Tahoma"/>
        </w:rPr>
        <w:t xml:space="preserve"> Dokumentation im Fall von Kälber-Einzelhaltung lt. 4.2.4.1.</w:t>
      </w:r>
      <w:r w:rsidR="00DF04BC">
        <w:rPr>
          <w:rFonts w:ascii="Tahoma" w:hAnsi="Tahoma" w:cs="Tahoma"/>
        </w:rPr>
        <w:t xml:space="preserve"> dieses Dokuments</w:t>
      </w:r>
      <w:bookmarkEnd w:id="323"/>
    </w:p>
    <w:p w14:paraId="446DE7C6" w14:textId="10CCF41E" w:rsidR="00ED317A" w:rsidRPr="00AC0C48" w:rsidRDefault="00ED317A" w:rsidP="00AC0C48">
      <w:pPr>
        <w:jc w:val="both"/>
      </w:pPr>
      <w:r w:rsidRPr="00AC0C48">
        <w:t xml:space="preserve">Sofern diese notwendigen und relevanten angeführten Ausnahmen </w:t>
      </w:r>
      <w:r w:rsidR="00071A06" w:rsidRPr="00AC0C48">
        <w:t>lt.</w:t>
      </w:r>
      <w:r w:rsidRPr="00AC0C48">
        <w:t xml:space="preserve"> Punkt 4.2.4</w:t>
      </w:r>
      <w:r w:rsidR="00071A06" w:rsidRPr="00AC0C48">
        <w:t>.1.</w:t>
      </w:r>
      <w:r w:rsidRPr="00AC0C48">
        <w:t xml:space="preserve"> von der Kälbergruppenhaltung vorliegen, ist eine entsprechende Begründung anzugeben. Die betroffenen Tiere/das betroffene Tier sind/ist anzugeben sowie der Zeitraum der Einzeltierhaltung. Die Form der Dokumentation/des Nachweises ist frei wählbar. Aus anderen Rechtsmaterien (tierärztliche Verschreibungen, TGD, etc.) vorhandene Aufzeichnungen, die die Anforderungen wie oben beschrieben erfüllen, sind als gleichwertig anzusehen und erfüllen sinngemäß die Anforderungen der Aufzeichnungspflicht.</w:t>
      </w:r>
    </w:p>
    <w:p w14:paraId="6D05A79A" w14:textId="3441E824" w:rsidR="00E307FA" w:rsidRDefault="00E307FA" w:rsidP="008253C0">
      <w:pPr>
        <w:pStyle w:val="berschrift3"/>
        <w:jc w:val="both"/>
      </w:pPr>
      <w:bookmarkStart w:id="324" w:name="_Toc135639123"/>
      <w:bookmarkStart w:id="325" w:name="_Toc135646575"/>
      <w:bookmarkStart w:id="326" w:name="_Toc182389414"/>
      <w:bookmarkStart w:id="327" w:name="_Toc182389893"/>
      <w:bookmarkStart w:id="328" w:name="_Toc182390052"/>
      <w:bookmarkStart w:id="329" w:name="_Toc182390146"/>
      <w:bookmarkStart w:id="330" w:name="_Toc182390246"/>
      <w:bookmarkStart w:id="331" w:name="_Toc213243182"/>
      <w:r>
        <w:t>Besatzdichte, Mindeststallflächen und Mindestaußenflächen für Schafe und Ziegen</w:t>
      </w:r>
      <w:r w:rsidR="0058423E">
        <w:t xml:space="preserve"> </w:t>
      </w:r>
      <w:r w:rsidRPr="007B70C3">
        <w:rPr>
          <w:shd w:val="clear" w:color="auto" w:fill="D6E3BC" w:themeFill="accent3" w:themeFillTint="66"/>
        </w:rPr>
        <w:t>*</w:t>
      </w:r>
      <w:bookmarkEnd w:id="324"/>
      <w:bookmarkEnd w:id="325"/>
      <w:bookmarkEnd w:id="326"/>
      <w:bookmarkEnd w:id="327"/>
      <w:bookmarkEnd w:id="328"/>
      <w:bookmarkEnd w:id="329"/>
      <w:bookmarkEnd w:id="330"/>
      <w:bookmarkEnd w:id="331"/>
    </w:p>
    <w:p w14:paraId="0EA9EC29" w14:textId="4796CAEE" w:rsidR="00E307FA" w:rsidRDefault="00E307FA" w:rsidP="007B70C3">
      <w:pPr>
        <w:jc w:val="both"/>
      </w:pPr>
      <w:r w:rsidRPr="00036908">
        <w:t>Für Schafe und Ziegen gelten in Österreich auf Basis des Artikel 3 iVm Anhang I Teil I Z</w:t>
      </w:r>
      <w:r w:rsidR="007213F4">
        <w:t xml:space="preserve">iffer </w:t>
      </w:r>
      <w:r w:rsidRPr="00036908">
        <w:t xml:space="preserve">2 der </w:t>
      </w:r>
      <w:r w:rsidR="00DA09D9">
        <w:t>D-</w:t>
      </w:r>
      <w:r w:rsidRPr="00036908">
        <w:t>VO</w:t>
      </w:r>
      <w:r w:rsidR="008233D5">
        <w:t xml:space="preserve"> </w:t>
      </w:r>
      <w:r w:rsidRPr="00036908">
        <w:t>(EU)</w:t>
      </w:r>
      <w:r w:rsidR="008233D5">
        <w:t xml:space="preserve"> </w:t>
      </w:r>
      <w:r w:rsidRPr="00036908">
        <w:t>2020/464 in Verbindung mit nationalen Vorgaben des T</w:t>
      </w:r>
      <w:r w:rsidR="007213F4">
        <w:t>ierschutzgesetzes</w:t>
      </w:r>
      <w:r w:rsidRPr="00036908">
        <w:t xml:space="preserve"> folgende Mindeststall- und Mindestaußenflächen:</w:t>
      </w:r>
    </w:p>
    <w:p w14:paraId="2F8C5E3E" w14:textId="6A845804" w:rsidR="007B70C3" w:rsidRDefault="007B70C3">
      <w:pPr>
        <w:spacing w:before="0" w:line="240" w:lineRule="auto"/>
      </w:pPr>
    </w:p>
    <w:tbl>
      <w:tblPr>
        <w:tblStyle w:val="Tabellenraster"/>
        <w:tblW w:w="0" w:type="auto"/>
        <w:tblLook w:val="04A0" w:firstRow="1" w:lastRow="0" w:firstColumn="1" w:lastColumn="0" w:noHBand="0" w:noVBand="1"/>
      </w:tblPr>
      <w:tblGrid>
        <w:gridCol w:w="2689"/>
        <w:gridCol w:w="1819"/>
        <w:gridCol w:w="2217"/>
        <w:gridCol w:w="2331"/>
      </w:tblGrid>
      <w:tr w:rsidR="00E307FA" w:rsidRPr="00962542" w14:paraId="76717446" w14:textId="77777777" w:rsidTr="002B4C59">
        <w:tc>
          <w:tcPr>
            <w:tcW w:w="9056" w:type="dxa"/>
            <w:gridSpan w:val="4"/>
            <w:shd w:val="clear" w:color="auto" w:fill="D9D9D9" w:themeFill="background1" w:themeFillShade="D9"/>
            <w:vAlign w:val="center"/>
          </w:tcPr>
          <w:p w14:paraId="47E34F99" w14:textId="13FDE808" w:rsidR="00E307FA" w:rsidRPr="00962542" w:rsidRDefault="00E307FA" w:rsidP="000444CB">
            <w:pPr>
              <w:jc w:val="center"/>
            </w:pPr>
            <w:r w:rsidRPr="00962542">
              <w:t>Mindeststall- und Mindestaußenflächen für Einzel- und Gruppenbuchten</w:t>
            </w:r>
          </w:p>
        </w:tc>
      </w:tr>
      <w:tr w:rsidR="00E307FA" w:rsidRPr="00962542" w14:paraId="393E968D" w14:textId="77777777" w:rsidTr="00036908">
        <w:tc>
          <w:tcPr>
            <w:tcW w:w="4508" w:type="dxa"/>
            <w:gridSpan w:val="2"/>
            <w:shd w:val="clear" w:color="auto" w:fill="D9D9D9" w:themeFill="background1" w:themeFillShade="D9"/>
          </w:tcPr>
          <w:p w14:paraId="79869D82" w14:textId="77777777" w:rsidR="00E307FA" w:rsidRPr="00962542" w:rsidRDefault="00E307FA" w:rsidP="001228D1">
            <w:r w:rsidRPr="00962542">
              <w:t>Tierkategorie</w:t>
            </w:r>
          </w:p>
        </w:tc>
        <w:tc>
          <w:tcPr>
            <w:tcW w:w="2217" w:type="dxa"/>
            <w:shd w:val="clear" w:color="auto" w:fill="D9D9D9" w:themeFill="background1" w:themeFillShade="D9"/>
          </w:tcPr>
          <w:p w14:paraId="45DCA5B1" w14:textId="50866F4E" w:rsidR="002B4C59" w:rsidRDefault="00E307FA" w:rsidP="001228D1">
            <w:r w:rsidRPr="00962542">
              <w:rPr>
                <w:b/>
              </w:rPr>
              <w:t>Mindeststallfläche</w:t>
            </w:r>
            <w:r w:rsidRPr="00962542">
              <w:br/>
            </w:r>
            <w:r w:rsidRPr="002B4C59">
              <w:t>(den Tieren zur Verfügung stehende Nettofläche)</w:t>
            </w:r>
          </w:p>
          <w:p w14:paraId="369B4F29" w14:textId="5AD4196B" w:rsidR="00E307FA" w:rsidRPr="00962542" w:rsidRDefault="00E307FA" w:rsidP="000444CB">
            <w:pPr>
              <w:spacing w:before="300"/>
            </w:pPr>
            <w:r w:rsidRPr="00962542">
              <w:t>(m</w:t>
            </w:r>
            <w:r w:rsidRPr="00962542">
              <w:rPr>
                <w:vertAlign w:val="superscript"/>
              </w:rPr>
              <w:t>2</w:t>
            </w:r>
            <w:r w:rsidRPr="00962542">
              <w:t>/Tier)</w:t>
            </w:r>
          </w:p>
        </w:tc>
        <w:tc>
          <w:tcPr>
            <w:tcW w:w="2331" w:type="dxa"/>
            <w:shd w:val="clear" w:color="auto" w:fill="D9D9D9" w:themeFill="background1" w:themeFillShade="D9"/>
          </w:tcPr>
          <w:p w14:paraId="5E99F540" w14:textId="77777777" w:rsidR="002B4C59" w:rsidRDefault="00E307FA" w:rsidP="001228D1">
            <w:r w:rsidRPr="00962542">
              <w:rPr>
                <w:b/>
              </w:rPr>
              <w:t>Mindestaußenfläche</w:t>
            </w:r>
            <w:r w:rsidRPr="00962542">
              <w:rPr>
                <w:b/>
              </w:rPr>
              <w:br/>
            </w:r>
            <w:r w:rsidRPr="002B4C59">
              <w:t xml:space="preserve">(Freigelände, auf dem sich die Tiere bewegen können, </w:t>
            </w:r>
            <w:r w:rsidR="0056694D" w:rsidRPr="002B4C59">
              <w:t>ausgenommen Weideflächen</w:t>
            </w:r>
            <w:r w:rsidRPr="002B4C59">
              <w:t>)</w:t>
            </w:r>
          </w:p>
          <w:p w14:paraId="7F38987B" w14:textId="6F997BCE" w:rsidR="00E307FA" w:rsidRPr="00962542" w:rsidRDefault="00E307FA" w:rsidP="001228D1">
            <w:pPr>
              <w:rPr>
                <w:b/>
              </w:rPr>
            </w:pPr>
            <w:r w:rsidRPr="00962542">
              <w:t>(m</w:t>
            </w:r>
            <w:r w:rsidRPr="00962542">
              <w:rPr>
                <w:vertAlign w:val="superscript"/>
              </w:rPr>
              <w:t>2</w:t>
            </w:r>
            <w:r w:rsidRPr="00962542">
              <w:t>/Tier)</w:t>
            </w:r>
          </w:p>
        </w:tc>
      </w:tr>
      <w:tr w:rsidR="00E307FA" w:rsidRPr="00962542" w14:paraId="05D4CCCA" w14:textId="77777777" w:rsidTr="00BE0020">
        <w:tc>
          <w:tcPr>
            <w:tcW w:w="4508" w:type="dxa"/>
            <w:gridSpan w:val="2"/>
          </w:tcPr>
          <w:p w14:paraId="31228068" w14:textId="77777777" w:rsidR="00E307FA" w:rsidRPr="00962542" w:rsidRDefault="00E307FA" w:rsidP="001228D1">
            <w:r w:rsidRPr="00962542">
              <w:t>Schafe, Ziegen, Widder (älter 12 Monate)</w:t>
            </w:r>
          </w:p>
        </w:tc>
        <w:tc>
          <w:tcPr>
            <w:tcW w:w="2217" w:type="dxa"/>
          </w:tcPr>
          <w:p w14:paraId="13A4DFD0" w14:textId="77777777" w:rsidR="00E307FA" w:rsidRPr="00962542" w:rsidRDefault="00E307FA" w:rsidP="001228D1">
            <w:r w:rsidRPr="00962542">
              <w:t>1,50</w:t>
            </w:r>
          </w:p>
        </w:tc>
        <w:tc>
          <w:tcPr>
            <w:tcW w:w="2331" w:type="dxa"/>
          </w:tcPr>
          <w:p w14:paraId="372AF3B9" w14:textId="77777777" w:rsidR="00E307FA" w:rsidRPr="00962542" w:rsidRDefault="00E307FA" w:rsidP="001228D1">
            <w:r w:rsidRPr="00962542">
              <w:t>2,50</w:t>
            </w:r>
          </w:p>
        </w:tc>
      </w:tr>
      <w:tr w:rsidR="005B4A4B" w:rsidRPr="00962542" w14:paraId="44FE5FAD" w14:textId="77777777" w:rsidTr="007B70C3">
        <w:tc>
          <w:tcPr>
            <w:tcW w:w="4508" w:type="dxa"/>
            <w:gridSpan w:val="2"/>
          </w:tcPr>
          <w:p w14:paraId="3B3365A6" w14:textId="6DC7FA57" w:rsidR="005B4A4B" w:rsidRPr="00962542" w:rsidRDefault="005B4A4B" w:rsidP="001228D1">
            <w:r w:rsidRPr="00962542">
              <w:t>Böcke (älter 12 Monate)</w:t>
            </w:r>
          </w:p>
        </w:tc>
        <w:tc>
          <w:tcPr>
            <w:tcW w:w="2217" w:type="dxa"/>
          </w:tcPr>
          <w:p w14:paraId="3DCF69F2" w14:textId="5AD6B36D" w:rsidR="005B4A4B" w:rsidRPr="00962542" w:rsidRDefault="005B4A4B" w:rsidP="001228D1">
            <w:r>
              <w:t>3,00</w:t>
            </w:r>
            <w:r>
              <w:rPr>
                <w:vertAlign w:val="superscript"/>
              </w:rPr>
              <w:t>#</w:t>
            </w:r>
          </w:p>
        </w:tc>
        <w:tc>
          <w:tcPr>
            <w:tcW w:w="2331" w:type="dxa"/>
          </w:tcPr>
          <w:p w14:paraId="59203E2E" w14:textId="77777777" w:rsidR="005B4A4B" w:rsidRPr="00962542" w:rsidRDefault="005B4A4B" w:rsidP="001228D1">
            <w:r w:rsidRPr="00962542">
              <w:t>2,50</w:t>
            </w:r>
          </w:p>
        </w:tc>
      </w:tr>
      <w:tr w:rsidR="00E307FA" w:rsidRPr="00962542" w14:paraId="2ACFFD90" w14:textId="77777777" w:rsidTr="009B4814">
        <w:tc>
          <w:tcPr>
            <w:tcW w:w="2689" w:type="dxa"/>
          </w:tcPr>
          <w:p w14:paraId="6DA93813" w14:textId="77777777" w:rsidR="00E307FA" w:rsidRPr="00962542" w:rsidRDefault="00E307FA" w:rsidP="001228D1">
            <w:r w:rsidRPr="00962542">
              <w:t>Mutterschaf/Mutterziege</w:t>
            </w:r>
            <w:r w:rsidRPr="00962542">
              <w:br/>
              <w:t>(mit 1 Lamm/Kitz)</w:t>
            </w:r>
          </w:p>
        </w:tc>
        <w:tc>
          <w:tcPr>
            <w:tcW w:w="1819" w:type="dxa"/>
            <w:vMerge w:val="restart"/>
            <w:vAlign w:val="center"/>
          </w:tcPr>
          <w:p w14:paraId="0FD93501" w14:textId="77777777" w:rsidR="00E307FA" w:rsidRPr="00962542" w:rsidRDefault="00E307FA" w:rsidP="001228D1">
            <w:r w:rsidRPr="000444CB">
              <w:rPr>
                <w:sz w:val="18"/>
                <w:u w:val="single"/>
              </w:rPr>
              <w:t>Vor</w:t>
            </w:r>
            <w:r w:rsidRPr="000444CB">
              <w:rPr>
                <w:sz w:val="18"/>
              </w:rPr>
              <w:t xml:space="preserve"> der Trennung vom Muttertier</w:t>
            </w:r>
          </w:p>
        </w:tc>
        <w:tc>
          <w:tcPr>
            <w:tcW w:w="2217" w:type="dxa"/>
          </w:tcPr>
          <w:p w14:paraId="1AD323D5" w14:textId="77777777" w:rsidR="00E307FA" w:rsidRPr="00962542" w:rsidRDefault="00E307FA" w:rsidP="001228D1">
            <w:r w:rsidRPr="00962542">
              <w:t>1,85</w:t>
            </w:r>
          </w:p>
        </w:tc>
        <w:tc>
          <w:tcPr>
            <w:tcW w:w="2331" w:type="dxa"/>
          </w:tcPr>
          <w:p w14:paraId="31126C42" w14:textId="77777777" w:rsidR="00E307FA" w:rsidRPr="00962542" w:rsidRDefault="00E307FA" w:rsidP="001228D1">
            <w:r w:rsidRPr="00962542">
              <w:t>3,00</w:t>
            </w:r>
          </w:p>
        </w:tc>
      </w:tr>
      <w:tr w:rsidR="00E307FA" w:rsidRPr="00962542" w14:paraId="3C62D747" w14:textId="77777777" w:rsidTr="00BE0020">
        <w:tc>
          <w:tcPr>
            <w:tcW w:w="2689" w:type="dxa"/>
          </w:tcPr>
          <w:p w14:paraId="083F5223" w14:textId="77777777" w:rsidR="00E307FA" w:rsidRPr="00962542" w:rsidRDefault="00E307FA" w:rsidP="001228D1">
            <w:r w:rsidRPr="00962542">
              <w:t>Mutterschaf/Mutterziege</w:t>
            </w:r>
            <w:r w:rsidRPr="00962542">
              <w:br/>
              <w:t>(mit 2 Lämmern/Kitzen)</w:t>
            </w:r>
          </w:p>
        </w:tc>
        <w:tc>
          <w:tcPr>
            <w:tcW w:w="1819" w:type="dxa"/>
            <w:vMerge/>
          </w:tcPr>
          <w:p w14:paraId="003EAD82" w14:textId="77777777" w:rsidR="00E307FA" w:rsidRPr="00962542" w:rsidRDefault="00E307FA" w:rsidP="001228D1"/>
        </w:tc>
        <w:tc>
          <w:tcPr>
            <w:tcW w:w="2217" w:type="dxa"/>
          </w:tcPr>
          <w:p w14:paraId="7F930ED1" w14:textId="77777777" w:rsidR="00E307FA" w:rsidRPr="00962542" w:rsidRDefault="00E307FA" w:rsidP="001228D1">
            <w:r w:rsidRPr="00962542">
              <w:t>2,20</w:t>
            </w:r>
          </w:p>
        </w:tc>
        <w:tc>
          <w:tcPr>
            <w:tcW w:w="2331" w:type="dxa"/>
          </w:tcPr>
          <w:p w14:paraId="47AC69C7" w14:textId="77777777" w:rsidR="00E307FA" w:rsidRPr="00962542" w:rsidRDefault="00E307FA" w:rsidP="001228D1">
            <w:r w:rsidRPr="00962542">
              <w:t>3,50</w:t>
            </w:r>
          </w:p>
        </w:tc>
      </w:tr>
      <w:tr w:rsidR="00E307FA" w:rsidRPr="00962542" w14:paraId="4E49F7CF" w14:textId="77777777" w:rsidTr="00BE0020">
        <w:tc>
          <w:tcPr>
            <w:tcW w:w="2689" w:type="dxa"/>
          </w:tcPr>
          <w:p w14:paraId="36E98C6B" w14:textId="77777777" w:rsidR="00E307FA" w:rsidRPr="00962542" w:rsidRDefault="00E307FA" w:rsidP="001228D1">
            <w:r w:rsidRPr="00962542">
              <w:t>Mutterschaf/Mutterziege</w:t>
            </w:r>
            <w:r w:rsidRPr="00962542">
              <w:br/>
              <w:t>(mit 3 Lämmern/Kitzen)</w:t>
            </w:r>
          </w:p>
        </w:tc>
        <w:tc>
          <w:tcPr>
            <w:tcW w:w="1819" w:type="dxa"/>
            <w:vMerge/>
          </w:tcPr>
          <w:p w14:paraId="38BCC59B" w14:textId="77777777" w:rsidR="00E307FA" w:rsidRPr="00962542" w:rsidRDefault="00E307FA" w:rsidP="001228D1"/>
        </w:tc>
        <w:tc>
          <w:tcPr>
            <w:tcW w:w="2217" w:type="dxa"/>
          </w:tcPr>
          <w:p w14:paraId="3CF591E4" w14:textId="77777777" w:rsidR="00E307FA" w:rsidRPr="00962542" w:rsidRDefault="00E307FA" w:rsidP="001228D1">
            <w:r w:rsidRPr="00962542">
              <w:t>2,55</w:t>
            </w:r>
          </w:p>
        </w:tc>
        <w:tc>
          <w:tcPr>
            <w:tcW w:w="2331" w:type="dxa"/>
          </w:tcPr>
          <w:p w14:paraId="33EAB5B7" w14:textId="77777777" w:rsidR="00E307FA" w:rsidRPr="00962542" w:rsidRDefault="00E307FA" w:rsidP="001228D1">
            <w:r w:rsidRPr="00962542">
              <w:t>4,00</w:t>
            </w:r>
          </w:p>
        </w:tc>
      </w:tr>
      <w:tr w:rsidR="00E307FA" w:rsidRPr="00962542" w14:paraId="7650DA48" w14:textId="77777777" w:rsidTr="009B4814">
        <w:tc>
          <w:tcPr>
            <w:tcW w:w="2689" w:type="dxa"/>
          </w:tcPr>
          <w:p w14:paraId="06B4A13C" w14:textId="77777777" w:rsidR="00E307FA" w:rsidRPr="00962542" w:rsidRDefault="00E307FA" w:rsidP="001228D1">
            <w:r w:rsidRPr="00962542">
              <w:t>Lämmer/Kitze</w:t>
            </w:r>
            <w:r w:rsidRPr="00962542">
              <w:br/>
              <w:t>bis 6 Monate</w:t>
            </w:r>
          </w:p>
        </w:tc>
        <w:tc>
          <w:tcPr>
            <w:tcW w:w="1819" w:type="dxa"/>
            <w:vMerge w:val="restart"/>
            <w:vAlign w:val="center"/>
          </w:tcPr>
          <w:p w14:paraId="5A9A36E3" w14:textId="77777777" w:rsidR="00E307FA" w:rsidRPr="009B4814" w:rsidRDefault="00E307FA" w:rsidP="001228D1">
            <w:r w:rsidRPr="000444CB">
              <w:rPr>
                <w:sz w:val="18"/>
                <w:u w:val="single"/>
              </w:rPr>
              <w:t>Nach</w:t>
            </w:r>
            <w:r w:rsidRPr="000444CB">
              <w:rPr>
                <w:sz w:val="18"/>
              </w:rPr>
              <w:t xml:space="preserve"> der Trennung vom Muttertier</w:t>
            </w:r>
            <w:r w:rsidRPr="000444CB">
              <w:rPr>
                <w:sz w:val="18"/>
              </w:rPr>
              <w:br/>
              <w:t>(separate Haltung)</w:t>
            </w:r>
          </w:p>
        </w:tc>
        <w:tc>
          <w:tcPr>
            <w:tcW w:w="2217" w:type="dxa"/>
          </w:tcPr>
          <w:p w14:paraId="6938963A" w14:textId="5032AF19" w:rsidR="00E307FA" w:rsidRPr="00962542" w:rsidRDefault="00E307FA" w:rsidP="001228D1">
            <w:r w:rsidRPr="00962542">
              <w:t>0,50</w:t>
            </w:r>
            <w:r w:rsidR="007B70C3" w:rsidRPr="007B70C3">
              <w:rPr>
                <w:vertAlign w:val="superscript"/>
              </w:rPr>
              <w:t>#</w:t>
            </w:r>
          </w:p>
        </w:tc>
        <w:tc>
          <w:tcPr>
            <w:tcW w:w="2331" w:type="dxa"/>
          </w:tcPr>
          <w:p w14:paraId="3AE82143" w14:textId="77777777" w:rsidR="00E307FA" w:rsidRPr="00962542" w:rsidRDefault="00E307FA" w:rsidP="001228D1">
            <w:r w:rsidRPr="00962542">
              <w:t>0,50</w:t>
            </w:r>
          </w:p>
        </w:tc>
      </w:tr>
      <w:tr w:rsidR="00E307FA" w:rsidRPr="00962542" w14:paraId="08B6C99B" w14:textId="77777777" w:rsidTr="00BE0020">
        <w:tc>
          <w:tcPr>
            <w:tcW w:w="2689" w:type="dxa"/>
          </w:tcPr>
          <w:p w14:paraId="16D2FF49" w14:textId="77777777" w:rsidR="00E307FA" w:rsidRPr="00962542" w:rsidRDefault="00E307FA" w:rsidP="001228D1">
            <w:r w:rsidRPr="00962542">
              <w:t xml:space="preserve">Jungtiere </w:t>
            </w:r>
            <w:r w:rsidRPr="00962542">
              <w:br/>
              <w:t>6 bis 12 Monate</w:t>
            </w:r>
          </w:p>
        </w:tc>
        <w:tc>
          <w:tcPr>
            <w:tcW w:w="1819" w:type="dxa"/>
            <w:vMerge/>
          </w:tcPr>
          <w:p w14:paraId="37984233" w14:textId="77777777" w:rsidR="00E307FA" w:rsidRPr="00962542" w:rsidRDefault="00E307FA" w:rsidP="001228D1"/>
        </w:tc>
        <w:tc>
          <w:tcPr>
            <w:tcW w:w="2217" w:type="dxa"/>
          </w:tcPr>
          <w:p w14:paraId="67307E95" w14:textId="77777777" w:rsidR="00E307FA" w:rsidRPr="00962542" w:rsidRDefault="00E307FA" w:rsidP="001228D1">
            <w:r w:rsidRPr="00962542">
              <w:t>1,00</w:t>
            </w:r>
          </w:p>
        </w:tc>
        <w:tc>
          <w:tcPr>
            <w:tcW w:w="2331" w:type="dxa"/>
          </w:tcPr>
          <w:p w14:paraId="4A751516" w14:textId="77777777" w:rsidR="00E307FA" w:rsidRPr="00962542" w:rsidRDefault="00E307FA" w:rsidP="001228D1">
            <w:r w:rsidRPr="00962542">
              <w:t>1,25</w:t>
            </w:r>
          </w:p>
        </w:tc>
      </w:tr>
    </w:tbl>
    <w:p w14:paraId="53A1F20D" w14:textId="3C90870D" w:rsidR="00E307FA" w:rsidRDefault="0035003B" w:rsidP="001228D1">
      <w:r w:rsidRPr="0035003B">
        <w:rPr>
          <w:vertAlign w:val="superscript"/>
        </w:rPr>
        <w:t>#</w:t>
      </w:r>
      <w:r w:rsidR="00616079">
        <w:t xml:space="preserve"> </w:t>
      </w:r>
      <w:r w:rsidR="00E307FA" w:rsidRPr="00962542">
        <w:t xml:space="preserve">Anpassung an 1. </w:t>
      </w:r>
      <w:r w:rsidR="00B026C7">
        <w:t>THVO</w:t>
      </w:r>
    </w:p>
    <w:p w14:paraId="0BDE75F7" w14:textId="3E304332" w:rsidR="0079266C" w:rsidRDefault="0079266C" w:rsidP="0079266C">
      <w:pPr>
        <w:pStyle w:val="berschrift3"/>
      </w:pPr>
      <w:bookmarkStart w:id="332" w:name="_Hlk153809130"/>
      <w:bookmarkStart w:id="333" w:name="_Toc182389415"/>
      <w:bookmarkStart w:id="334" w:name="_Toc182389894"/>
      <w:bookmarkStart w:id="335" w:name="_Toc182390053"/>
      <w:bookmarkStart w:id="336" w:name="_Toc182390147"/>
      <w:bookmarkStart w:id="337" w:name="_Toc182390247"/>
      <w:bookmarkStart w:id="338" w:name="_Toc213243183"/>
      <w:r w:rsidRPr="0079266C">
        <w:lastRenderedPageBreak/>
        <w:t>Synthetisch gewonnene Vitamine A, D und E für Wiederkäuer</w:t>
      </w:r>
      <w:r>
        <w:t xml:space="preserve"> </w:t>
      </w:r>
      <w:bookmarkEnd w:id="332"/>
      <w:r w:rsidRPr="007B70C3">
        <w:rPr>
          <w:shd w:val="clear" w:color="auto" w:fill="D6E3BC" w:themeFill="accent3" w:themeFillTint="66"/>
        </w:rPr>
        <w:t>*</w:t>
      </w:r>
      <w:r w:rsidRPr="007B70C3">
        <w:rPr>
          <w:shd w:val="clear" w:color="auto" w:fill="B6DDE8" w:themeFill="accent5" w:themeFillTint="66"/>
        </w:rPr>
        <w:t>°</w:t>
      </w:r>
      <w:bookmarkEnd w:id="333"/>
      <w:bookmarkEnd w:id="334"/>
      <w:bookmarkEnd w:id="335"/>
      <w:bookmarkEnd w:id="336"/>
      <w:bookmarkEnd w:id="337"/>
      <w:bookmarkEnd w:id="338"/>
    </w:p>
    <w:p w14:paraId="237FCCF6" w14:textId="045D8377" w:rsidR="002D1670" w:rsidRPr="00CB2BCE" w:rsidRDefault="002D1670" w:rsidP="0028567B">
      <w:pPr>
        <w:jc w:val="both"/>
        <w:rPr>
          <w:strike/>
        </w:rPr>
      </w:pPr>
      <w:r w:rsidRPr="00E24EEC">
        <w:t xml:space="preserve">Die Verwendung von synthetisch gewonnenen Vitaminen A, D, und E, welche mit aus landwirtschaftlichen Erzeugnissen gewonnenen Vitaminen identisch sind, für Wiederkäuer gemäß </w:t>
      </w:r>
      <w:r w:rsidR="00D245D2">
        <w:t>Artikel</w:t>
      </w:r>
      <w:r w:rsidRPr="00E24EEC">
        <w:t xml:space="preserve"> 24 </w:t>
      </w:r>
      <w:r w:rsidR="00D245D2">
        <w:t>Absatz</w:t>
      </w:r>
      <w:r w:rsidRPr="00E24EEC">
        <w:t xml:space="preserve"> 1 lit. d) der VO (EU) 2018/848 iVm </w:t>
      </w:r>
      <w:r w:rsidR="003B48F7" w:rsidRPr="00CB2BCE">
        <w:t xml:space="preserve">Anhang III </w:t>
      </w:r>
      <w:r w:rsidRPr="00E24EEC">
        <w:t xml:space="preserve">Teil B (3) lit. a) der </w:t>
      </w:r>
      <w:r w:rsidR="0028567B">
        <w:t>D-</w:t>
      </w:r>
      <w:r w:rsidRPr="00E24EEC">
        <w:t xml:space="preserve">VO (EU) 2021/1165 wird </w:t>
      </w:r>
      <w:r w:rsidR="007E0244">
        <w:t xml:space="preserve">aufgrund der Prüfung durch den Beirat für die biologische Produktion </w:t>
      </w:r>
      <w:r w:rsidRPr="00E24EEC">
        <w:t xml:space="preserve">für Österreich genehmigt, </w:t>
      </w:r>
      <w:r w:rsidR="003B48F7" w:rsidRPr="00CB2BCE">
        <w:t>sofern</w:t>
      </w:r>
      <w:r w:rsidRPr="00E24EEC">
        <w:t xml:space="preserve"> diese aus landwirtschaftlichen Erzeugnissen nicht ausreichend verfügbar sind</w:t>
      </w:r>
      <w:r w:rsidR="003B48F7" w:rsidRPr="00CB2BCE">
        <w:t>, da</w:t>
      </w:r>
      <w:r w:rsidRPr="00E24EEC">
        <w:t xml:space="preserve"> biologische Wiederkäuer </w:t>
      </w:r>
      <w:r w:rsidR="003B48F7" w:rsidRPr="00CB2BCE">
        <w:t xml:space="preserve">die </w:t>
      </w:r>
      <w:r w:rsidRPr="00E24EEC">
        <w:t>genannten Vitamine</w:t>
      </w:r>
      <w:r w:rsidR="003B48F7" w:rsidRPr="00CB2BCE">
        <w:t xml:space="preserve"> in der notwendigen Menge nicht </w:t>
      </w:r>
      <w:r w:rsidRPr="00E24EEC">
        <w:t>über ihre Futterration aufnehmen können:</w:t>
      </w:r>
    </w:p>
    <w:p w14:paraId="78E6CD0F" w14:textId="63507C10" w:rsidR="002D1670" w:rsidRPr="00B71537" w:rsidRDefault="002D1670" w:rsidP="008253C0">
      <w:pPr>
        <w:numPr>
          <w:ilvl w:val="0"/>
          <w:numId w:val="35"/>
        </w:numPr>
        <w:jc w:val="both"/>
      </w:pPr>
      <w:r w:rsidRPr="00B71537">
        <w:t>Die Versorgungslage von Rindern und Kleinwiederkäuern in der Praxis des Biolandbaus ist relativ variabel. Ein Verzicht auf synthetische Vitamine erscheint bei niedrigem bis mittlerem Leistungsniveau und vielseitiger Rationszusammensetzung bei gleichzeitig bester Grundfutterqualität (</w:t>
      </w:r>
      <w:r w:rsidR="008233D5">
        <w:t>d</w:t>
      </w:r>
      <w:r w:rsidRPr="00B71537">
        <w:t>.</w:t>
      </w:r>
      <w:r w:rsidR="008233D5">
        <w:t xml:space="preserve"> </w:t>
      </w:r>
      <w:r w:rsidRPr="00B71537">
        <w:t xml:space="preserve">h. optimale Erntebedingungen, Belüftungsheu, Ballensilagen etc.) möglich. In der Praxis können diese Bedingungen aber in vielen Fällen zumindest zeitweise nicht erfüllt werden bzw. befinden sich Nutztiere aufgrund ihres hohen Leistungsniveaus (konkret v.a. laktierende oder hochträchtige Milchtiere, wachsende Jungtiere, Zuchttiere) häufig in einer labilen Stoffwechselsituation. In diesem Zustand gefährdet eine Unterversorgung mit bestimmten Vitaminen bzw. Provitaminen (v.a. A, D, E bzw. Carotin) die Tiergesundheit und ist daher auch als tierschutzrelevant einzustufen. </w:t>
      </w:r>
    </w:p>
    <w:p w14:paraId="4955B488" w14:textId="77777777" w:rsidR="002D1670" w:rsidRPr="00B71537" w:rsidRDefault="002D1670" w:rsidP="008253C0">
      <w:pPr>
        <w:numPr>
          <w:ilvl w:val="0"/>
          <w:numId w:val="35"/>
        </w:numPr>
        <w:jc w:val="both"/>
      </w:pPr>
      <w:r w:rsidRPr="00B71537">
        <w:t xml:space="preserve">Durch die Variabilität des nativen Vitamingehalts von Grundfuttermitteln ist eine bedarfsgerechte Versorgung der Tiere sehr schwer einzuschätzen. Aufgrund der </w:t>
      </w:r>
      <w:proofErr w:type="gramStart"/>
      <w:r w:rsidRPr="00B71537">
        <w:t>extrem hohen</w:t>
      </w:r>
      <w:proofErr w:type="gramEnd"/>
      <w:r w:rsidRPr="00B71537">
        <w:t xml:space="preserve"> Kosten kommt eine routinemäßige Vitaminanalyse bei Grundfuttermitteln nicht infrage, sodass die </w:t>
      </w:r>
      <w:proofErr w:type="spellStart"/>
      <w:r w:rsidRPr="00B71537">
        <w:t>Tierhalter:innen</w:t>
      </w:r>
      <w:proofErr w:type="spellEnd"/>
      <w:r w:rsidRPr="00B71537">
        <w:t xml:space="preserve"> auf eine Vitaminergänzung (meist durch vitaminisierte Mineralergänzungsfuttermittel) praktisch angewiesen sind. Verschärft wird dies noch durch die mit zunehmender Lagerungsdauer sinkenden Gehalte an Vitaminen in Grundfuttermitteln. </w:t>
      </w:r>
    </w:p>
    <w:p w14:paraId="77FB9773" w14:textId="77777777" w:rsidR="002D1670" w:rsidRPr="00B71537" w:rsidRDefault="002D1670" w:rsidP="008253C0">
      <w:pPr>
        <w:numPr>
          <w:ilvl w:val="0"/>
          <w:numId w:val="35"/>
        </w:numPr>
        <w:jc w:val="both"/>
      </w:pPr>
      <w:r w:rsidRPr="00B71537">
        <w:t xml:space="preserve">Vitamine sind für den ungestörten Ablauf einer Vielzahl von Stoffwechselvorgängen essenziell. Darin liegt auch die Bedeutung von Hypovitaminosen für die Tiergesundheit. </w:t>
      </w:r>
    </w:p>
    <w:p w14:paraId="09EE1303" w14:textId="4605E25A" w:rsidR="002D1670" w:rsidRPr="00B71537" w:rsidRDefault="002D1670" w:rsidP="008253C0">
      <w:pPr>
        <w:numPr>
          <w:ilvl w:val="0"/>
          <w:numId w:val="35"/>
        </w:numPr>
        <w:jc w:val="both"/>
      </w:pPr>
      <w:r w:rsidRPr="00B71537">
        <w:t>Die nicht-bedarfsgerechte Versorgung mit den Vitaminen A,</w:t>
      </w:r>
      <w:r w:rsidR="00567A1F">
        <w:t xml:space="preserve"> </w:t>
      </w:r>
      <w:r w:rsidRPr="00B71537">
        <w:t>D und E führt zu einer erhöhten Krankheitsanfälligkeit der Tiere (Mastitis, Fruchtbarkeitsstörungen, Leistungsfähigkeit des nativen Immunsystems).</w:t>
      </w:r>
    </w:p>
    <w:p w14:paraId="0D5C13DD" w14:textId="7347BF42" w:rsidR="002D1670" w:rsidRPr="00B71537" w:rsidRDefault="002D1670" w:rsidP="008253C0">
      <w:pPr>
        <w:numPr>
          <w:ilvl w:val="0"/>
          <w:numId w:val="35"/>
        </w:numPr>
        <w:jc w:val="both"/>
      </w:pPr>
      <w:r w:rsidRPr="00B71537">
        <w:t>Eine Bescheinigung des Tierarztes</w:t>
      </w:r>
      <w:r w:rsidR="006A4D59">
        <w:t>/der Tierärztin</w:t>
      </w:r>
      <w:r w:rsidRPr="00B71537">
        <w:t xml:space="preserve"> hinsichtlich einer Unterversorgung mit den Vitaminen A, D und E für den Winter und bei Tieren mit hohem Leistungsniveau ist die Regel.</w:t>
      </w:r>
    </w:p>
    <w:p w14:paraId="2072BA7D" w14:textId="77777777" w:rsidR="002D1670" w:rsidRPr="00B71537" w:rsidRDefault="002D1670" w:rsidP="008253C0">
      <w:pPr>
        <w:numPr>
          <w:ilvl w:val="0"/>
          <w:numId w:val="35"/>
        </w:numPr>
        <w:jc w:val="both"/>
      </w:pPr>
      <w:r w:rsidRPr="00B71537">
        <w:t xml:space="preserve">Die Förderung der Tiergesundheit durch den Einsatz von synthetisch gewonnen Vitaminen, die mit aus landwirtschaftlichen Erzeugnissen gewonnenen Vitaminen identisch sind, zur Vorbeugung der Gefahr einer Gesundheitsschädigung senkt die Wahrscheinlichkeit von therapeutischen Maßnahmen und entspricht den Zielen der biologischen Landwirtschaft in der Tierhaltung. </w:t>
      </w:r>
    </w:p>
    <w:p w14:paraId="6C68FF89" w14:textId="7EC31E2D" w:rsidR="002D1670" w:rsidRPr="00AC0C48" w:rsidRDefault="002D1670" w:rsidP="002D1670">
      <w:r w:rsidRPr="00AC0C48">
        <w:rPr>
          <w:u w:val="single"/>
        </w:rPr>
        <w:t>Verfahren zur Inanspruchnahme</w:t>
      </w:r>
      <w:r w:rsidR="00AC0C48">
        <w:t>:</w:t>
      </w:r>
      <w:r w:rsidRPr="00AC0C48">
        <w:t xml:space="preserve"> </w:t>
      </w:r>
    </w:p>
    <w:p w14:paraId="3329215E" w14:textId="66D44EFC" w:rsidR="0079266C" w:rsidRDefault="002D1670" w:rsidP="001228D1">
      <w:r w:rsidRPr="00B71537">
        <w:t>Die Kontrollstelle überprüft die Erfüllung und Einhaltung der oben angeführten Voraussetzungen.</w:t>
      </w:r>
    </w:p>
    <w:p w14:paraId="1C50052F" w14:textId="77777777" w:rsidR="0079266C" w:rsidRDefault="0079266C" w:rsidP="001228D1"/>
    <w:p w14:paraId="68CE3D3E" w14:textId="7E2D6A15" w:rsidR="008239BF" w:rsidRDefault="008239BF" w:rsidP="00AB336E">
      <w:pPr>
        <w:pStyle w:val="berschrift2"/>
      </w:pPr>
      <w:bookmarkStart w:id="339" w:name="_Toc135639124"/>
      <w:bookmarkStart w:id="340" w:name="_Toc135646576"/>
      <w:bookmarkStart w:id="341" w:name="_Toc182389416"/>
      <w:bookmarkStart w:id="342" w:name="_Toc182389895"/>
      <w:bookmarkStart w:id="343" w:name="_Toc182390054"/>
      <w:bookmarkStart w:id="344" w:name="_Toc182390148"/>
      <w:bookmarkStart w:id="345" w:name="_Toc182390248"/>
      <w:bookmarkStart w:id="346" w:name="_Toc213243184"/>
      <w:r>
        <w:t>Zusätzliche Anforderungen für Schweine</w:t>
      </w:r>
      <w:bookmarkEnd w:id="339"/>
      <w:bookmarkEnd w:id="340"/>
      <w:bookmarkEnd w:id="341"/>
      <w:bookmarkEnd w:id="342"/>
      <w:bookmarkEnd w:id="343"/>
      <w:bookmarkEnd w:id="344"/>
      <w:bookmarkEnd w:id="345"/>
      <w:bookmarkEnd w:id="346"/>
    </w:p>
    <w:p w14:paraId="676043DC" w14:textId="178FF797" w:rsidR="009F1C71" w:rsidRPr="00D70FAF" w:rsidRDefault="00511721" w:rsidP="00AB336E">
      <w:pPr>
        <w:pStyle w:val="berschrift3"/>
      </w:pPr>
      <w:bookmarkStart w:id="347" w:name="_Toc135639125"/>
      <w:bookmarkStart w:id="348" w:name="_Toc135646577"/>
      <w:bookmarkStart w:id="349" w:name="_Toc182389417"/>
      <w:bookmarkStart w:id="350" w:name="_Toc182389896"/>
      <w:bookmarkStart w:id="351" w:name="_Toc182390055"/>
      <w:bookmarkStart w:id="352" w:name="_Toc182390149"/>
      <w:bookmarkStart w:id="353" w:name="_Toc182390249"/>
      <w:bookmarkStart w:id="354" w:name="_Toc213243185"/>
      <w:r w:rsidRPr="00511721">
        <w:t>Besatzdichte, Mindeststallflächen und Mindestaußenflächen</w:t>
      </w:r>
      <w:r w:rsidR="00771CDE">
        <w:t xml:space="preserve"> für Schweine</w:t>
      </w:r>
      <w:r w:rsidR="0058423E" w:rsidRPr="0058423E">
        <w:t xml:space="preserve"> </w:t>
      </w:r>
      <w:r w:rsidR="00B6685A" w:rsidRPr="007B70C3">
        <w:rPr>
          <w:shd w:val="clear" w:color="auto" w:fill="D6E3BC" w:themeFill="accent3" w:themeFillTint="66"/>
        </w:rPr>
        <w:t>*</w:t>
      </w:r>
      <w:bookmarkEnd w:id="347"/>
      <w:bookmarkEnd w:id="348"/>
      <w:r w:rsidR="0040234A" w:rsidRPr="00AB336E">
        <w:rPr>
          <w:bCs/>
          <w:shd w:val="clear" w:color="auto" w:fill="B6DDE8" w:themeFill="accent5" w:themeFillTint="66"/>
        </w:rPr>
        <w:t>°</w:t>
      </w:r>
      <w:bookmarkEnd w:id="349"/>
      <w:bookmarkEnd w:id="350"/>
      <w:bookmarkEnd w:id="351"/>
      <w:bookmarkEnd w:id="352"/>
      <w:bookmarkEnd w:id="353"/>
      <w:bookmarkEnd w:id="354"/>
    </w:p>
    <w:p w14:paraId="548541B0" w14:textId="191C8594" w:rsidR="009F1C71" w:rsidRPr="009F1C71" w:rsidRDefault="009F1C71" w:rsidP="008253C0">
      <w:pPr>
        <w:jc w:val="both"/>
      </w:pPr>
      <w:r w:rsidRPr="009F1C71">
        <w:t>Klarstellung zur Anwendung vo</w:t>
      </w:r>
      <w:r>
        <w:t xml:space="preserve">n Artikel 10 sowie </w:t>
      </w:r>
      <w:r w:rsidR="00CA35CE">
        <w:t>von</w:t>
      </w:r>
      <w:r w:rsidR="003B5E88">
        <w:t xml:space="preserve"> Anhang</w:t>
      </w:r>
      <w:r>
        <w:t xml:space="preserve"> I</w:t>
      </w:r>
      <w:r w:rsidRPr="009F1C71">
        <w:t xml:space="preserve"> Teil III der </w:t>
      </w:r>
      <w:r w:rsidR="00DA09D9">
        <w:t>D-</w:t>
      </w:r>
      <w:r>
        <w:t>VO (EU)</w:t>
      </w:r>
      <w:r w:rsidRPr="009F1C71">
        <w:t xml:space="preserve"> 2020/464 auf Haltungssysteme für Bio</w:t>
      </w:r>
      <w:r w:rsidR="00CA35CE">
        <w:t>-S</w:t>
      </w:r>
      <w:r w:rsidRPr="009F1C71">
        <w:t>chweine:</w:t>
      </w:r>
    </w:p>
    <w:p w14:paraId="1735CF10" w14:textId="27A8A493" w:rsidR="009F1C71" w:rsidRPr="009F1C71" w:rsidRDefault="009F1C71" w:rsidP="008253C0">
      <w:pPr>
        <w:jc w:val="both"/>
      </w:pPr>
      <w:r>
        <w:lastRenderedPageBreak/>
        <w:t xml:space="preserve">„Stallflächen“ gemäß Anhang I Teil III der </w:t>
      </w:r>
      <w:r w:rsidR="00DA09D9">
        <w:t>D-</w:t>
      </w:r>
      <w:r w:rsidRPr="009F1C71">
        <w:t>VO (EU) 2020/464 sind überdacht und schützen Schweine vor widrigen Witterungseinflüssen. In diesen Bereichen müssen jedenfall</w:t>
      </w:r>
      <w:r>
        <w:t xml:space="preserve">s Liegebereiche entsprechend der </w:t>
      </w:r>
      <w:r w:rsidRPr="009F1C71">
        <w:t>VO</w:t>
      </w:r>
      <w:r w:rsidR="00CA35CE">
        <w:t> </w:t>
      </w:r>
      <w:r w:rsidRPr="009F1C71">
        <w:t>(EU)</w:t>
      </w:r>
      <w:r w:rsidR="00CA35CE">
        <w:t> </w:t>
      </w:r>
      <w:r w:rsidRPr="009F1C71">
        <w:t>2018/848 angeboten werden.</w:t>
      </w:r>
    </w:p>
    <w:p w14:paraId="06554F4A" w14:textId="022D20D8" w:rsidR="009F1C71" w:rsidRPr="009F1C71" w:rsidRDefault="009F1C71" w:rsidP="008253C0">
      <w:pPr>
        <w:jc w:val="both"/>
      </w:pPr>
      <w:r w:rsidRPr="009F1C71">
        <w:t>Unte</w:t>
      </w:r>
      <w:r>
        <w:t xml:space="preserve">r „Außenflächen“ gemäß Anhang I Teil III der </w:t>
      </w:r>
      <w:r w:rsidR="00DA09D9">
        <w:t>D-</w:t>
      </w:r>
      <w:r w:rsidRPr="009F1C71">
        <w:t>VO (EU) 2020/464 sind Flächen zu verstehen, die Außenklima aufweisen, Kontakt mit der Witterung bieten und entsprechend den geltenden Regelungen teilweise überdacht sein dürfen.</w:t>
      </w:r>
    </w:p>
    <w:p w14:paraId="147D1BAE" w14:textId="21216908" w:rsidR="009F1C71" w:rsidRDefault="009F1C71" w:rsidP="008253C0">
      <w:pPr>
        <w:jc w:val="both"/>
      </w:pPr>
      <w:r>
        <w:t xml:space="preserve">Dies gilt </w:t>
      </w:r>
      <w:r w:rsidR="00F373D1">
        <w:t>bis zu</w:t>
      </w:r>
      <w:r w:rsidRPr="009F1C71">
        <w:t xml:space="preserve"> einer anderslautenden Auslegung der Europäischen Kommission oder des EUGH.</w:t>
      </w:r>
    </w:p>
    <w:p w14:paraId="6F2B1536" w14:textId="1298579A" w:rsidR="000D399C" w:rsidRPr="00AB336E" w:rsidRDefault="000D399C" w:rsidP="00AB336E">
      <w:pPr>
        <w:pStyle w:val="berschrift3"/>
        <w:rPr>
          <w:bCs/>
          <w:shd w:val="clear" w:color="auto" w:fill="B6DDE8" w:themeFill="accent5" w:themeFillTint="66"/>
        </w:rPr>
      </w:pPr>
      <w:bookmarkStart w:id="355" w:name="_Toc135639126"/>
      <w:bookmarkStart w:id="356" w:name="_Toc135646578"/>
      <w:bookmarkStart w:id="357" w:name="_Toc182389418"/>
      <w:bookmarkStart w:id="358" w:name="_Toc182389897"/>
      <w:bookmarkStart w:id="359" w:name="_Toc182390056"/>
      <w:bookmarkStart w:id="360" w:name="_Toc182390150"/>
      <w:bookmarkStart w:id="361" w:name="_Toc182390250"/>
      <w:bookmarkStart w:id="362" w:name="_Toc213243186"/>
      <w:r w:rsidRPr="00CB2BCE">
        <w:rPr>
          <w:bCs/>
        </w:rPr>
        <w:t>Einstreu- und Beschäftigungsmaterial</w:t>
      </w:r>
      <w:r w:rsidRPr="00AB336E">
        <w:rPr>
          <w:b w:val="0"/>
        </w:rPr>
        <w:t xml:space="preserve"> </w:t>
      </w:r>
      <w:r w:rsidR="005853F3" w:rsidRPr="00CB2BCE">
        <w:rPr>
          <w:bCs/>
          <w:shd w:val="clear" w:color="auto" w:fill="D6E3BC" w:themeFill="accent3" w:themeFillTint="66"/>
        </w:rPr>
        <w:t>*</w:t>
      </w:r>
      <w:bookmarkEnd w:id="355"/>
      <w:bookmarkEnd w:id="356"/>
      <w:r w:rsidRPr="00AB336E">
        <w:rPr>
          <w:bCs/>
          <w:shd w:val="clear" w:color="auto" w:fill="B6DDE8" w:themeFill="accent5" w:themeFillTint="66"/>
        </w:rPr>
        <w:t>°</w:t>
      </w:r>
      <w:bookmarkEnd w:id="357"/>
      <w:bookmarkEnd w:id="358"/>
      <w:bookmarkEnd w:id="359"/>
      <w:bookmarkEnd w:id="360"/>
      <w:bookmarkEnd w:id="361"/>
      <w:bookmarkEnd w:id="362"/>
    </w:p>
    <w:p w14:paraId="18EC28F4" w14:textId="6CA492D8" w:rsidR="009E7E1C" w:rsidRPr="00AB336E" w:rsidRDefault="009E7E1C" w:rsidP="008253C0">
      <w:pPr>
        <w:jc w:val="both"/>
      </w:pPr>
      <w:r w:rsidRPr="00AB336E">
        <w:t xml:space="preserve">Gemäß Anhang II Teil </w:t>
      </w:r>
      <w:proofErr w:type="gramStart"/>
      <w:r w:rsidRPr="00AB336E">
        <w:t>II</w:t>
      </w:r>
      <w:proofErr w:type="gramEnd"/>
      <w:r w:rsidR="00034AE4">
        <w:t xml:space="preserve"> Punkt</w:t>
      </w:r>
      <w:r w:rsidRPr="00AB336E">
        <w:t xml:space="preserve"> 1.9.3.2 lit. b) der VO (EU) 2018/848 müssen die Ställe für Säugetiere ausreichend große, bequeme, saubere und trockene Liege-/Ruheflächen aufweisen, die in fester, nicht perforierter Bauweise ausgeführt sind. Im Ruhebereich muss reichlich trockene Einstreu vorhanden sein. Die Einstreu muss aus Stroh oder anderem geeigneten Naturmaterial bestehen. </w:t>
      </w:r>
    </w:p>
    <w:p w14:paraId="36EBD988" w14:textId="77777777" w:rsidR="009E7E1C" w:rsidRPr="00AB336E" w:rsidRDefault="009E7E1C" w:rsidP="008253C0">
      <w:pPr>
        <w:jc w:val="both"/>
      </w:pPr>
      <w:r w:rsidRPr="00AB336E">
        <w:t>Gemäß lit. f) des genannten Punktes müssen Schweinen Bewegungsflächen zum Misten und zum Wühlen zur Verfügung stehen. Zum Wühlen können verschiedene Substrate verwendet werden.</w:t>
      </w:r>
    </w:p>
    <w:p w14:paraId="1104F56D" w14:textId="11E7D93E" w:rsidR="009E7E1C" w:rsidRPr="00AB336E" w:rsidRDefault="009E7E1C" w:rsidP="008253C0">
      <w:pPr>
        <w:jc w:val="both"/>
      </w:pPr>
      <w:r w:rsidRPr="00AB336E">
        <w:t xml:space="preserve">Anhang II Teil </w:t>
      </w:r>
      <w:proofErr w:type="gramStart"/>
      <w:r w:rsidRPr="00AB336E">
        <w:t>II</w:t>
      </w:r>
      <w:proofErr w:type="gramEnd"/>
      <w:r w:rsidRPr="00AB336E">
        <w:t xml:space="preserve"> </w:t>
      </w:r>
      <w:r w:rsidR="00DC2D38">
        <w:t>Punkt</w:t>
      </w:r>
      <w:r w:rsidR="00DC2D38" w:rsidRPr="00AB336E">
        <w:t xml:space="preserve"> </w:t>
      </w:r>
      <w:r w:rsidRPr="00AB336E">
        <w:t>1.9.3.1 lit. b) der VO (EU) 2018/848</w:t>
      </w:r>
      <w:r w:rsidR="00AB336E" w:rsidRPr="00AB336E">
        <w:t xml:space="preserve"> </w:t>
      </w:r>
      <w:r w:rsidRPr="00AB336E">
        <w:t>gibt zur Ernährung vor: „Der Tagesration von Schweinen ist frisches, getrocknetes oder siliertes Raufutter beizugeben.“</w:t>
      </w:r>
    </w:p>
    <w:p w14:paraId="064800DC" w14:textId="77777777" w:rsidR="009E7E1C" w:rsidRPr="00AB336E" w:rsidRDefault="009E7E1C" w:rsidP="008253C0">
      <w:pPr>
        <w:jc w:val="both"/>
      </w:pPr>
      <w:r w:rsidRPr="00AB336E">
        <w:t>Im Folgenden werden die Formulierungen „ausreichend groß“, „reichlich trockene Einstreu“, „geeignetes Naturmaterial“ und „Ruhebereich“ zum Zweck der Harmonisierung der Auslegung genauer definiert. Desgleichen wird festgelegt, welche Substrate als Wühlmaterialien in Frage kommen.</w:t>
      </w:r>
      <w:r w:rsidRPr="00AB336E">
        <w:cr/>
      </w:r>
    </w:p>
    <w:p w14:paraId="1355BC7C" w14:textId="77777777" w:rsidR="009E7E1C" w:rsidRPr="00AB336E" w:rsidRDefault="009E7E1C" w:rsidP="008253C0">
      <w:pPr>
        <w:jc w:val="both"/>
      </w:pPr>
      <w:r w:rsidRPr="00AB336E">
        <w:t>Der Einsatz von Stroh als „Raufutter“, als „Beschäftigungsmaterial“ oder als „Einstreu“ ist in der praktischen Kontrolle schwer zu unterscheiden, weshalb die Unterschiede dargestellt werden:</w:t>
      </w:r>
    </w:p>
    <w:p w14:paraId="7EAE25D9" w14:textId="77777777" w:rsidR="004634CC" w:rsidRDefault="009E7E1C" w:rsidP="004634CC">
      <w:pPr>
        <w:pStyle w:val="berschrift4"/>
        <w:ind w:left="862" w:hanging="862"/>
        <w:rPr>
          <w:rFonts w:ascii="Tahoma" w:hAnsi="Tahoma" w:cs="Tahoma"/>
        </w:rPr>
      </w:pPr>
      <w:bookmarkStart w:id="363" w:name="_Toc182389419"/>
      <w:r w:rsidRPr="00DC2D38">
        <w:rPr>
          <w:rFonts w:ascii="Tahoma" w:hAnsi="Tahoma" w:cs="Tahoma"/>
        </w:rPr>
        <w:t>Definitionen „Einstreu“, „Raufutter“, „Beschäftigungsmaterial“</w:t>
      </w:r>
      <w:bookmarkEnd w:id="363"/>
    </w:p>
    <w:p w14:paraId="5972BD08" w14:textId="013F9119" w:rsidR="009E7E1C" w:rsidRPr="008253C0" w:rsidRDefault="009E7E1C" w:rsidP="008253C0">
      <w:pPr>
        <w:pStyle w:val="berschrift4"/>
        <w:numPr>
          <w:ilvl w:val="0"/>
          <w:numId w:val="0"/>
        </w:numPr>
        <w:jc w:val="both"/>
        <w:rPr>
          <w:rFonts w:ascii="Tahoma" w:hAnsi="Tahoma" w:cs="Tahoma"/>
          <w:u w:val="none"/>
        </w:rPr>
      </w:pPr>
      <w:bookmarkStart w:id="364" w:name="_Toc182389420"/>
      <w:r w:rsidRPr="00AF6E77">
        <w:rPr>
          <w:rFonts w:ascii="Tahoma" w:hAnsi="Tahoma" w:cs="Tahoma"/>
        </w:rPr>
        <w:t>Einstreu</w:t>
      </w:r>
      <w:r w:rsidRPr="00AB336E">
        <w:br/>
      </w:r>
      <w:r w:rsidRPr="008253C0">
        <w:rPr>
          <w:rFonts w:ascii="Tahoma" w:hAnsi="Tahoma" w:cs="Tahoma"/>
          <w:u w:val="none"/>
        </w:rPr>
        <w:t>Funktionsbereiche der Einstreu:</w:t>
      </w:r>
      <w:bookmarkEnd w:id="364"/>
    </w:p>
    <w:p w14:paraId="21CAB2D3" w14:textId="77777777" w:rsidR="009E7E1C" w:rsidRPr="00AB336E" w:rsidRDefault="009E7E1C" w:rsidP="008253C0">
      <w:pPr>
        <w:pStyle w:val="Listenabsatz"/>
        <w:numPr>
          <w:ilvl w:val="2"/>
          <w:numId w:val="36"/>
        </w:numPr>
        <w:ind w:left="851" w:hanging="426"/>
        <w:jc w:val="both"/>
      </w:pPr>
      <w:r w:rsidRPr="00AB336E">
        <w:t>Funktion der Einstreu im Liegebereich: Sicherstellung eines trockenen, warmen Liegeplatzes</w:t>
      </w:r>
    </w:p>
    <w:p w14:paraId="783B1719" w14:textId="77777777" w:rsidR="009E7E1C" w:rsidRPr="00AB336E" w:rsidRDefault="009E7E1C" w:rsidP="008253C0">
      <w:pPr>
        <w:pStyle w:val="Listenabsatz"/>
        <w:numPr>
          <w:ilvl w:val="2"/>
          <w:numId w:val="36"/>
        </w:numPr>
        <w:ind w:left="851" w:hanging="426"/>
        <w:jc w:val="both"/>
      </w:pPr>
      <w:r w:rsidRPr="00AB336E">
        <w:t>Funktion der Einstreu im Kotbereich: Aufsaugen und Binden von Flüssigkeiten</w:t>
      </w:r>
    </w:p>
    <w:p w14:paraId="0DF2211B" w14:textId="77777777" w:rsidR="009E7E1C" w:rsidRPr="00AB336E" w:rsidRDefault="009E7E1C" w:rsidP="008253C0">
      <w:pPr>
        <w:pStyle w:val="Listenabsatz"/>
        <w:numPr>
          <w:ilvl w:val="2"/>
          <w:numId w:val="36"/>
        </w:numPr>
        <w:ind w:left="851" w:hanging="426"/>
        <w:jc w:val="both"/>
      </w:pPr>
      <w:r w:rsidRPr="00AB336E">
        <w:t>Funktion der Einstreu im Aktivitätsbereich: Beschäftigung</w:t>
      </w:r>
    </w:p>
    <w:p w14:paraId="1CECC893" w14:textId="77777777" w:rsidR="009E7E1C" w:rsidRPr="00AB336E" w:rsidRDefault="009E7E1C" w:rsidP="008253C0">
      <w:pPr>
        <w:ind w:left="426" w:hanging="426"/>
        <w:jc w:val="both"/>
      </w:pPr>
      <w:r w:rsidRPr="00AB336E">
        <w:t>Einstreu muss im Liegebereich angeboten werden und folgende Eigenschaften aufweisen:</w:t>
      </w:r>
    </w:p>
    <w:p w14:paraId="42D778FB" w14:textId="77777777" w:rsidR="009E7E1C" w:rsidRPr="00AB336E" w:rsidRDefault="009E7E1C" w:rsidP="008253C0">
      <w:pPr>
        <w:pStyle w:val="Listenabsatz"/>
        <w:numPr>
          <w:ilvl w:val="2"/>
          <w:numId w:val="36"/>
        </w:numPr>
        <w:ind w:left="851" w:hanging="426"/>
        <w:jc w:val="both"/>
      </w:pPr>
      <w:r w:rsidRPr="00AB336E">
        <w:t>Naturmaterial organischen Ursprungs, das nach der Ernte/Gewinnung nicht mehr chemisch behandelt wurde</w:t>
      </w:r>
    </w:p>
    <w:p w14:paraId="5F491D42" w14:textId="77777777" w:rsidR="009E7E1C" w:rsidRPr="00AB336E" w:rsidRDefault="009E7E1C" w:rsidP="008253C0">
      <w:pPr>
        <w:pStyle w:val="Listenabsatz"/>
        <w:numPr>
          <w:ilvl w:val="2"/>
          <w:numId w:val="36"/>
        </w:numPr>
        <w:ind w:left="851" w:hanging="426"/>
        <w:jc w:val="both"/>
      </w:pPr>
      <w:r w:rsidRPr="00AB336E">
        <w:t>wärmedämmende Eigenschaften</w:t>
      </w:r>
    </w:p>
    <w:p w14:paraId="12F45248" w14:textId="50A1AD76" w:rsidR="009E7E1C" w:rsidRPr="00AB336E" w:rsidRDefault="009E7E1C" w:rsidP="008253C0">
      <w:pPr>
        <w:pStyle w:val="Listenabsatz"/>
        <w:numPr>
          <w:ilvl w:val="2"/>
          <w:numId w:val="36"/>
        </w:numPr>
        <w:ind w:left="851" w:hanging="426"/>
        <w:jc w:val="both"/>
      </w:pPr>
      <w:r w:rsidRPr="00AB336E">
        <w:t xml:space="preserve">Verformbarkeit </w:t>
      </w:r>
    </w:p>
    <w:p w14:paraId="42055DD0" w14:textId="141A7561" w:rsidR="009E7E1C" w:rsidRPr="00AB336E" w:rsidRDefault="009E7E1C" w:rsidP="008253C0">
      <w:pPr>
        <w:jc w:val="both"/>
      </w:pPr>
      <w:r w:rsidRPr="00AB336E">
        <w:t xml:space="preserve">Da Einstreumaterialien üblicherweise als Wirtschaftsdünger Verwendung finden, ist darauf zu achten, dass bei der Wahl der Einstreumaterialien den Anforderungen gemäß Anhang II der </w:t>
      </w:r>
      <w:r w:rsidR="006A4D59">
        <w:t>D-</w:t>
      </w:r>
      <w:r w:rsidRPr="00AB336E">
        <w:t>VO (EU) 2021/1165 entsprochen wird. Mögliche Materialien sind z.</w:t>
      </w:r>
      <w:r w:rsidR="0008349D">
        <w:t xml:space="preserve"> </w:t>
      </w:r>
      <w:r w:rsidRPr="00AB336E">
        <w:t xml:space="preserve">B.: Stroh, Heu, Laub, Sägespäne (aus unbehandeltem Holz), Dinkelspelzen. </w:t>
      </w:r>
    </w:p>
    <w:p w14:paraId="62ECBD3E" w14:textId="77777777" w:rsidR="009E7E1C" w:rsidRPr="00AB336E" w:rsidRDefault="009E7E1C" w:rsidP="008253C0">
      <w:pPr>
        <w:jc w:val="both"/>
      </w:pPr>
      <w:r w:rsidRPr="00AB336E">
        <w:t xml:space="preserve">Als reichlich eingestreut gilt: prinzipiell muss eine ausreichende Menge (jedenfalls bodenbedeckend) an Einstreu für den Liegebereich zur Verfügung stehen. Die Einstreumenge ist bei tiefen Umgebungstemperaturen im Liegebereich dementsprechend zu erhöhen (Beachtung des Liegeverhaltens der Tiere). </w:t>
      </w:r>
    </w:p>
    <w:p w14:paraId="2F24D4B5" w14:textId="77777777" w:rsidR="009E7E1C" w:rsidRPr="00AF6E77" w:rsidRDefault="009E7E1C" w:rsidP="004634CC">
      <w:pPr>
        <w:rPr>
          <w:rFonts w:cs="Tahoma"/>
          <w:szCs w:val="20"/>
          <w:u w:val="single"/>
        </w:rPr>
      </w:pPr>
      <w:r w:rsidRPr="00AF6E77">
        <w:rPr>
          <w:rFonts w:cs="Tahoma"/>
          <w:szCs w:val="20"/>
          <w:u w:val="single"/>
        </w:rPr>
        <w:t>Raufutter</w:t>
      </w:r>
    </w:p>
    <w:p w14:paraId="3300EDC9" w14:textId="77777777" w:rsidR="009E7E1C" w:rsidRPr="00AB336E" w:rsidRDefault="009E7E1C" w:rsidP="008253C0">
      <w:pPr>
        <w:pStyle w:val="Listenabsatz"/>
        <w:numPr>
          <w:ilvl w:val="2"/>
          <w:numId w:val="36"/>
        </w:numPr>
        <w:ind w:left="851" w:hanging="426"/>
        <w:jc w:val="both"/>
      </w:pPr>
      <w:proofErr w:type="gramStart"/>
      <w:r w:rsidRPr="00AB336E">
        <w:lastRenderedPageBreak/>
        <w:t>muss</w:t>
      </w:r>
      <w:proofErr w:type="gramEnd"/>
      <w:r w:rsidRPr="00AB336E">
        <w:t xml:space="preserve"> den gelisteten Futtermitteln in Tabelle 6, „Grünfutter und Raufutter und daraus gewonnene Erzeugnisse“, des Anhangs der Verordnung (EU) Nr. 68/2013 zum Katalog der Einzelfuttermittel (Teil C) entsprechen, </w:t>
      </w:r>
    </w:p>
    <w:p w14:paraId="45AEFD2E" w14:textId="5811AC69" w:rsidR="009E7E1C" w:rsidRPr="00AB336E" w:rsidRDefault="009E7E1C" w:rsidP="008253C0">
      <w:pPr>
        <w:pStyle w:val="Listenabsatz"/>
        <w:numPr>
          <w:ilvl w:val="2"/>
          <w:numId w:val="36"/>
        </w:numPr>
        <w:ind w:left="851" w:hanging="426"/>
        <w:jc w:val="both"/>
      </w:pPr>
      <w:proofErr w:type="gramStart"/>
      <w:r w:rsidRPr="00AB336E">
        <w:t>muss</w:t>
      </w:r>
      <w:proofErr w:type="gramEnd"/>
      <w:r w:rsidRPr="00AB336E">
        <w:t xml:space="preserve"> den Bestimmungen für die Tierernährung des Anhangs II Teil II sowie für die Futtermittelverarbeitung des Anhangs II Teil IV der VO </w:t>
      </w:r>
      <w:r w:rsidR="006A4D59">
        <w:t xml:space="preserve">(EU) </w:t>
      </w:r>
      <w:r w:rsidRPr="00AB336E">
        <w:t>2018/848</w:t>
      </w:r>
      <w:r w:rsidR="0008349D">
        <w:t xml:space="preserve"> </w:t>
      </w:r>
      <w:r w:rsidRPr="00AB336E">
        <w:t xml:space="preserve">entsprechen, </w:t>
      </w:r>
    </w:p>
    <w:p w14:paraId="65339A49" w14:textId="77777777" w:rsidR="009E7E1C" w:rsidRPr="00AB336E" w:rsidRDefault="009E7E1C" w:rsidP="008253C0">
      <w:pPr>
        <w:pStyle w:val="Listenabsatz"/>
        <w:numPr>
          <w:ilvl w:val="2"/>
          <w:numId w:val="36"/>
        </w:numPr>
        <w:ind w:left="851" w:hanging="426"/>
        <w:jc w:val="both"/>
      </w:pPr>
      <w:r w:rsidRPr="00AB336E">
        <w:t>wird nicht im Liegebereich angeboten (Ruhezone). Ist die Liegefläche jedoch größer als 1/3 der Mindestfläche (Stall und Auslauf), kann auch dort Raufutter angeboten werden,</w:t>
      </w:r>
    </w:p>
    <w:p w14:paraId="07B2D4CA" w14:textId="77777777" w:rsidR="009E7E1C" w:rsidRPr="00AB336E" w:rsidRDefault="009E7E1C" w:rsidP="008253C0">
      <w:pPr>
        <w:pStyle w:val="Listenabsatz"/>
        <w:numPr>
          <w:ilvl w:val="2"/>
          <w:numId w:val="36"/>
        </w:numPr>
        <w:ind w:left="851" w:hanging="426"/>
        <w:jc w:val="both"/>
      </w:pPr>
      <w:r w:rsidRPr="00AB336E">
        <w:t xml:space="preserve">wird Material ein und derselben Ausprägungsform sowohl als Einstreu und/oder Beschäftigungsmaterial als auch als Raufutter angeboten, so muss das für beide Zwecke verwendete Material den Bestimmungen der VO (EU) 2018 /848 entsprechen, </w:t>
      </w:r>
    </w:p>
    <w:p w14:paraId="7299FCEE" w14:textId="77777777" w:rsidR="009E7E1C" w:rsidRPr="00AB336E" w:rsidRDefault="009E7E1C" w:rsidP="008253C0">
      <w:pPr>
        <w:pStyle w:val="Listenabsatz"/>
        <w:numPr>
          <w:ilvl w:val="2"/>
          <w:numId w:val="36"/>
        </w:numPr>
        <w:ind w:left="851" w:hanging="426"/>
        <w:jc w:val="both"/>
      </w:pPr>
      <w:r w:rsidRPr="00AB336E">
        <w:t>darf nach der Vorlage nicht nennenswert durch Kot oder Urin verschmutzt werden.</w:t>
      </w:r>
    </w:p>
    <w:p w14:paraId="18893578" w14:textId="17F27FEB" w:rsidR="009E7E1C" w:rsidRPr="00AB336E" w:rsidRDefault="009E7E1C" w:rsidP="004634CC">
      <w:pPr>
        <w:pStyle w:val="Listenabsatz"/>
        <w:ind w:left="426" w:hanging="426"/>
      </w:pPr>
    </w:p>
    <w:p w14:paraId="62D4EB92" w14:textId="38338AD3" w:rsidR="009E7E1C" w:rsidRPr="00AB336E" w:rsidRDefault="009E7E1C" w:rsidP="004634CC">
      <w:pPr>
        <w:rPr>
          <w:u w:val="single"/>
        </w:rPr>
      </w:pPr>
      <w:r w:rsidRPr="00CB2BCE">
        <w:rPr>
          <w:u w:val="single"/>
        </w:rPr>
        <w:t>Beschäftigungsmaterial zum Wühlen</w:t>
      </w:r>
      <w:r w:rsidRPr="00AB336E">
        <w:rPr>
          <w:u w:val="single"/>
        </w:rPr>
        <w:t xml:space="preserve"> lt. Anhang II Teil </w:t>
      </w:r>
      <w:proofErr w:type="gramStart"/>
      <w:r w:rsidRPr="00AB336E">
        <w:rPr>
          <w:u w:val="single"/>
        </w:rPr>
        <w:t>II</w:t>
      </w:r>
      <w:proofErr w:type="gramEnd"/>
      <w:r w:rsidRPr="00AB336E">
        <w:rPr>
          <w:u w:val="single"/>
        </w:rPr>
        <w:t xml:space="preserve"> Punkt 1.9.3.2. lit. f</w:t>
      </w:r>
      <w:r w:rsidR="003A0A7F" w:rsidRPr="0028567B">
        <w:rPr>
          <w:u w:val="single"/>
        </w:rPr>
        <w:t xml:space="preserve"> der VO </w:t>
      </w:r>
      <w:r w:rsidR="006A4D59" w:rsidRPr="0028567B">
        <w:rPr>
          <w:u w:val="single"/>
        </w:rPr>
        <w:t xml:space="preserve">(EU) </w:t>
      </w:r>
      <w:r w:rsidR="003A0A7F" w:rsidRPr="0028567B">
        <w:rPr>
          <w:u w:val="single"/>
        </w:rPr>
        <w:t>2018/848</w:t>
      </w:r>
    </w:p>
    <w:p w14:paraId="1D5E3BF9" w14:textId="77777777" w:rsidR="009E7E1C" w:rsidRPr="00AB336E" w:rsidRDefault="009E7E1C" w:rsidP="008253C0">
      <w:pPr>
        <w:jc w:val="both"/>
      </w:pPr>
      <w:r w:rsidRPr="00AB336E">
        <w:t xml:space="preserve">Beschäftigungsmaterial kann als solches angesehen werden, so es sich um ein in Raufen oder am Boden angebotenes loses Material handelt, das nach der Vorlage nicht nennenswert durch Kot oder Urin verschmutzt wird. Möglich sind </w:t>
      </w:r>
    </w:p>
    <w:p w14:paraId="432F8391" w14:textId="77777777" w:rsidR="009E7E1C" w:rsidRPr="00AB336E" w:rsidRDefault="009E7E1C" w:rsidP="008253C0">
      <w:pPr>
        <w:pStyle w:val="Listenabsatz"/>
        <w:numPr>
          <w:ilvl w:val="2"/>
          <w:numId w:val="36"/>
        </w:numPr>
        <w:ind w:left="851" w:hanging="426"/>
        <w:jc w:val="both"/>
      </w:pPr>
      <w:r w:rsidRPr="00AB336E">
        <w:t xml:space="preserve">Vertiefungen gefüllt mit organischem oder mineralischem Material, </w:t>
      </w:r>
    </w:p>
    <w:p w14:paraId="10D72FCA" w14:textId="77777777" w:rsidR="009E7E1C" w:rsidRPr="00AB336E" w:rsidRDefault="009E7E1C" w:rsidP="008253C0">
      <w:pPr>
        <w:pStyle w:val="Listenabsatz"/>
        <w:numPr>
          <w:ilvl w:val="2"/>
          <w:numId w:val="36"/>
        </w:numPr>
        <w:ind w:left="851" w:hanging="426"/>
        <w:jc w:val="both"/>
      </w:pPr>
      <w:r w:rsidRPr="00AB336E">
        <w:t xml:space="preserve">ausreichend organisches Material, das am Boden frei bewegbar, </w:t>
      </w:r>
      <w:proofErr w:type="spellStart"/>
      <w:r w:rsidRPr="00AB336E">
        <w:t>bekaubar</w:t>
      </w:r>
      <w:proofErr w:type="spellEnd"/>
      <w:r w:rsidRPr="00AB336E">
        <w:t xml:space="preserve"> und </w:t>
      </w:r>
      <w:proofErr w:type="spellStart"/>
      <w:r w:rsidRPr="00AB336E">
        <w:t>fressbar</w:t>
      </w:r>
      <w:proofErr w:type="spellEnd"/>
      <w:r w:rsidRPr="00AB336E">
        <w:t xml:space="preserve"> ist und wodurch die Gesundheit der Tiere nicht gefährdet werden kann, </w:t>
      </w:r>
    </w:p>
    <w:p w14:paraId="2A511141" w14:textId="77777777" w:rsidR="009E7E1C" w:rsidRPr="00AB336E" w:rsidRDefault="009E7E1C" w:rsidP="008253C0">
      <w:pPr>
        <w:pStyle w:val="Listenabsatz"/>
        <w:numPr>
          <w:ilvl w:val="2"/>
          <w:numId w:val="36"/>
        </w:numPr>
        <w:ind w:left="851" w:hanging="426"/>
        <w:jc w:val="both"/>
      </w:pPr>
      <w:r w:rsidRPr="00AB336E">
        <w:t xml:space="preserve">Futtermittel in Raufen, </w:t>
      </w:r>
    </w:p>
    <w:p w14:paraId="030FBF49" w14:textId="77777777" w:rsidR="009E7E1C" w:rsidRPr="00AB336E" w:rsidRDefault="009E7E1C" w:rsidP="008253C0">
      <w:pPr>
        <w:ind w:left="851" w:hanging="426"/>
        <w:jc w:val="both"/>
      </w:pPr>
      <w:r w:rsidRPr="00AB336E">
        <w:t xml:space="preserve">wobei </w:t>
      </w:r>
    </w:p>
    <w:p w14:paraId="0E2A10BD" w14:textId="77777777" w:rsidR="009E7E1C" w:rsidRPr="00AB336E" w:rsidRDefault="009E7E1C" w:rsidP="008253C0">
      <w:pPr>
        <w:pStyle w:val="Listenabsatz"/>
        <w:numPr>
          <w:ilvl w:val="2"/>
          <w:numId w:val="36"/>
        </w:numPr>
        <w:ind w:left="851" w:hanging="426"/>
        <w:jc w:val="both"/>
      </w:pPr>
      <w:r w:rsidRPr="00AB336E">
        <w:t xml:space="preserve">Beschäftigungsmaterial zum Wühlen außerhalb des Liegebereichs angeboten werden muss. Ist die Liegefläche größer als 1/3 der Mindestfläche (Stall und Auslauf), kann auch dort Beschäftigungsmaterial angeboten werden, </w:t>
      </w:r>
    </w:p>
    <w:p w14:paraId="7ED0E57F" w14:textId="77777777" w:rsidR="009E7E1C" w:rsidRPr="00AB336E" w:rsidRDefault="009E7E1C" w:rsidP="008253C0">
      <w:pPr>
        <w:pStyle w:val="Listenabsatz"/>
        <w:numPr>
          <w:ilvl w:val="2"/>
          <w:numId w:val="36"/>
        </w:numPr>
        <w:ind w:left="851" w:hanging="426"/>
        <w:jc w:val="both"/>
      </w:pPr>
      <w:r w:rsidRPr="00AB336E">
        <w:t xml:space="preserve">ständiger Zugang zum Beschäftigungsmaterial gewährleistet sein muss, </w:t>
      </w:r>
    </w:p>
    <w:p w14:paraId="2F012AE1" w14:textId="77777777" w:rsidR="009E7E1C" w:rsidRPr="00AB336E" w:rsidRDefault="009E7E1C" w:rsidP="008253C0">
      <w:pPr>
        <w:pStyle w:val="Listenabsatz"/>
        <w:numPr>
          <w:ilvl w:val="2"/>
          <w:numId w:val="36"/>
        </w:numPr>
        <w:ind w:left="851" w:hanging="426"/>
        <w:jc w:val="both"/>
      </w:pPr>
      <w:r w:rsidRPr="00AB336E">
        <w:t xml:space="preserve">Beschäftigungsmaterial nicht im Futtertrog angeboten werden darf, es sei denn, es handelt sich dabei nicht um den Hauptfuttertrog, </w:t>
      </w:r>
    </w:p>
    <w:p w14:paraId="5AD6C963" w14:textId="77777777" w:rsidR="009E7E1C" w:rsidRPr="00AB336E" w:rsidRDefault="009E7E1C" w:rsidP="008253C0">
      <w:pPr>
        <w:pStyle w:val="Listenabsatz"/>
        <w:numPr>
          <w:ilvl w:val="2"/>
          <w:numId w:val="36"/>
        </w:numPr>
        <w:ind w:left="851" w:hanging="426"/>
        <w:jc w:val="both"/>
      </w:pPr>
      <w:r w:rsidRPr="00AB336E">
        <w:t xml:space="preserve">das Beschäftigungsmaterial nicht nennenswert mit Kot oder Urin verschmutzt sein darf, </w:t>
      </w:r>
    </w:p>
    <w:p w14:paraId="7CF8B806" w14:textId="2D8E22D8" w:rsidR="009E7E1C" w:rsidRPr="00AB336E" w:rsidRDefault="009E7E1C" w:rsidP="008253C0">
      <w:pPr>
        <w:pStyle w:val="Listenabsatz"/>
        <w:numPr>
          <w:ilvl w:val="2"/>
          <w:numId w:val="36"/>
        </w:numPr>
        <w:ind w:left="851" w:hanging="426"/>
        <w:jc w:val="both"/>
      </w:pPr>
      <w:r w:rsidRPr="00AB336E">
        <w:t xml:space="preserve">wird Beschäftigungsmaterial angeboten, das nicht gemäß Anhang II der </w:t>
      </w:r>
      <w:r w:rsidR="006A4D59">
        <w:t>D-</w:t>
      </w:r>
      <w:r w:rsidRPr="00AB336E">
        <w:t xml:space="preserve">VO </w:t>
      </w:r>
      <w:r w:rsidR="006A4D59">
        <w:t xml:space="preserve">(EU) </w:t>
      </w:r>
      <w:r w:rsidRPr="00AB336E">
        <w:t xml:space="preserve">2021/1165 als Düngematerial zugelassen ist, darf dieses nicht in den Düngekreislauf gelangen, </w:t>
      </w:r>
    </w:p>
    <w:p w14:paraId="6CB8AEF2" w14:textId="77777777" w:rsidR="009E7E1C" w:rsidRPr="00AB336E" w:rsidRDefault="009E7E1C" w:rsidP="008253C0">
      <w:pPr>
        <w:pStyle w:val="Listenabsatz"/>
        <w:numPr>
          <w:ilvl w:val="2"/>
          <w:numId w:val="36"/>
        </w:numPr>
        <w:ind w:left="851" w:hanging="426"/>
        <w:jc w:val="both"/>
      </w:pPr>
      <w:r w:rsidRPr="00AB336E">
        <w:t xml:space="preserve">technisches Spielzeug allein nicht ausreichend ist. </w:t>
      </w:r>
    </w:p>
    <w:p w14:paraId="4FE80C4A" w14:textId="77777777" w:rsidR="009E7E1C" w:rsidRPr="00AF6E77" w:rsidRDefault="009E7E1C" w:rsidP="00DC2D38">
      <w:pPr>
        <w:pStyle w:val="berschrift4"/>
        <w:ind w:left="862" w:hanging="862"/>
        <w:rPr>
          <w:rFonts w:ascii="Tahoma" w:hAnsi="Tahoma" w:cs="Tahoma"/>
        </w:rPr>
      </w:pPr>
      <w:bookmarkStart w:id="365" w:name="_Toc182389421"/>
      <w:r w:rsidRPr="00AF6E77">
        <w:rPr>
          <w:rFonts w:ascii="Tahoma" w:hAnsi="Tahoma" w:cs="Tahoma"/>
        </w:rPr>
        <w:t>Definitionen „Liegebereich“, „Kotbereich“ und „Aktivitätsbereich“ (gültig sowohl für Zucht als auch Mast)</w:t>
      </w:r>
      <w:bookmarkEnd w:id="365"/>
    </w:p>
    <w:p w14:paraId="142C4382" w14:textId="244B27BA" w:rsidR="009E7E1C" w:rsidRPr="00AB336E" w:rsidRDefault="009E7E1C" w:rsidP="008253C0">
      <w:pPr>
        <w:jc w:val="both"/>
      </w:pPr>
      <w:r w:rsidRPr="004634CC">
        <w:rPr>
          <w:u w:val="single"/>
        </w:rPr>
        <w:t>Liegebereich</w:t>
      </w:r>
      <w:r w:rsidRPr="004634CC">
        <w:rPr>
          <w:u w:val="single"/>
        </w:rPr>
        <w:br/>
      </w:r>
      <w:r w:rsidRPr="00AB336E">
        <w:t xml:space="preserve">Ruhebereich, der für alle Tiere gleichzeitig zu benützen sein muss, mindestens 1/3 der durch die </w:t>
      </w:r>
      <w:r w:rsidR="003A0A7F">
        <w:t>D-</w:t>
      </w:r>
      <w:r w:rsidR="003A0A7F" w:rsidRPr="009F1C71">
        <w:t xml:space="preserve">VO (EU) 2020/464 </w:t>
      </w:r>
      <w:r w:rsidRPr="00AB336E">
        <w:t xml:space="preserve">verlangten Mindeststallfläche. </w:t>
      </w:r>
    </w:p>
    <w:p w14:paraId="012696CA" w14:textId="77777777" w:rsidR="009E7E1C" w:rsidRPr="00AB336E" w:rsidRDefault="009E7E1C" w:rsidP="008253C0">
      <w:pPr>
        <w:pStyle w:val="Listenabsatz"/>
        <w:numPr>
          <w:ilvl w:val="2"/>
          <w:numId w:val="36"/>
        </w:numPr>
        <w:ind w:left="851" w:hanging="425"/>
        <w:jc w:val="both"/>
      </w:pPr>
      <w:r w:rsidRPr="00AB336E">
        <w:t xml:space="preserve">Die Liegefläche muss zu jeder Zeit trocken und sauber (mit Überdachung, kein </w:t>
      </w:r>
      <w:proofErr w:type="spellStart"/>
      <w:r w:rsidRPr="00AB336E">
        <w:t>Kotplatz</w:t>
      </w:r>
      <w:proofErr w:type="spellEnd"/>
      <w:r w:rsidRPr="00AB336E">
        <w:t xml:space="preserve">) sein; </w:t>
      </w:r>
    </w:p>
    <w:p w14:paraId="40737E94" w14:textId="77777777" w:rsidR="009E7E1C" w:rsidRPr="00AB336E" w:rsidRDefault="009E7E1C" w:rsidP="008253C0">
      <w:pPr>
        <w:pStyle w:val="Listenabsatz"/>
        <w:numPr>
          <w:ilvl w:val="2"/>
          <w:numId w:val="36"/>
        </w:numPr>
        <w:ind w:left="851" w:hanging="425"/>
        <w:jc w:val="both"/>
      </w:pPr>
      <w:r w:rsidRPr="00AB336E">
        <w:t xml:space="preserve">Die Tiere müssen im Liegebereich auf </w:t>
      </w:r>
      <w:proofErr w:type="spellStart"/>
      <w:r w:rsidRPr="00AB336E">
        <w:t>Tierhöhe</w:t>
      </w:r>
      <w:proofErr w:type="spellEnd"/>
      <w:r w:rsidRPr="00AB336E">
        <w:t xml:space="preserve"> vor Zugluft geschützt werden, der Liegebereich muss dazu auf drei Seiten geschlossen ausgeführt sein; </w:t>
      </w:r>
    </w:p>
    <w:p w14:paraId="29CBBA47" w14:textId="77777777" w:rsidR="009E7E1C" w:rsidRPr="00AB336E" w:rsidRDefault="009E7E1C" w:rsidP="008253C0">
      <w:pPr>
        <w:pStyle w:val="Listenabsatz"/>
        <w:numPr>
          <w:ilvl w:val="2"/>
          <w:numId w:val="36"/>
        </w:numPr>
        <w:ind w:left="851" w:hanging="425"/>
        <w:jc w:val="both"/>
      </w:pPr>
      <w:r w:rsidRPr="00AB336E">
        <w:t xml:space="preserve">Prinzipiell muss eine reichliche Menge (jedenfalls bodenbedeckend) an Einstreu für den Liegebereich zur Verfügung stehen, sodass bequemes Liegen gewährleistet ist. </w:t>
      </w:r>
    </w:p>
    <w:p w14:paraId="07B5F1D0" w14:textId="380ECE9F" w:rsidR="009E7E1C" w:rsidRPr="00AB336E" w:rsidRDefault="009E7E1C" w:rsidP="008253C0">
      <w:pPr>
        <w:jc w:val="both"/>
      </w:pPr>
      <w:r w:rsidRPr="004634CC">
        <w:rPr>
          <w:u w:val="single"/>
        </w:rPr>
        <w:t>Kotbereich</w:t>
      </w:r>
      <w:r w:rsidRPr="00AB336E">
        <w:br/>
        <w:t xml:space="preserve">Perforierter oder planbefestigter, nicht zwingend eingestreuter Bereich, der den Tieren zum Absetzen von Kot und Urin dient. </w:t>
      </w:r>
    </w:p>
    <w:p w14:paraId="6A0A7EFE" w14:textId="77777777" w:rsidR="009E7E1C" w:rsidRPr="00AB336E" w:rsidRDefault="009E7E1C" w:rsidP="008253C0">
      <w:pPr>
        <w:jc w:val="both"/>
      </w:pPr>
      <w:r w:rsidRPr="00AB336E">
        <w:lastRenderedPageBreak/>
        <w:t xml:space="preserve">Wird im Kotbereich Einstreu verwendet, kann es nicht als Beschäftigungsmaterial angerechnet werden. </w:t>
      </w:r>
    </w:p>
    <w:p w14:paraId="2FB6CC96" w14:textId="71932BD2" w:rsidR="009E7E1C" w:rsidRPr="00AB336E" w:rsidRDefault="009E7E1C" w:rsidP="008253C0">
      <w:pPr>
        <w:jc w:val="both"/>
      </w:pPr>
      <w:r w:rsidRPr="004634CC">
        <w:rPr>
          <w:u w:val="single"/>
        </w:rPr>
        <w:t>Aktivitätsbereich</w:t>
      </w:r>
      <w:r w:rsidRPr="00AB336E">
        <w:br/>
        <w:t>Jener Bereich, der nicht von Liegebereich und Kotbereich in Anspruch genommen wird. Der Aktivitätsbereich kann sich sowohl im Stall als auch im Auslauf befinden. Im Aktivitätsbereich muss Beschäftigungsmaterial zum Wühlen angeboten werden.</w:t>
      </w:r>
    </w:p>
    <w:p w14:paraId="12D36911" w14:textId="77777777" w:rsidR="009E7E1C" w:rsidRPr="00AF6E77" w:rsidRDefault="009E7E1C" w:rsidP="00DC2D38">
      <w:pPr>
        <w:pStyle w:val="berschrift4"/>
        <w:ind w:left="862" w:hanging="862"/>
        <w:rPr>
          <w:rFonts w:ascii="Tahoma" w:hAnsi="Tahoma" w:cs="Tahoma"/>
        </w:rPr>
      </w:pPr>
      <w:bookmarkStart w:id="366" w:name="_Toc182389422"/>
      <w:r w:rsidRPr="00AF6E77">
        <w:rPr>
          <w:rFonts w:ascii="Tahoma" w:hAnsi="Tahoma" w:cs="Tahoma"/>
        </w:rPr>
        <w:t>Beschäftigungsmaterial im Freigelände</w:t>
      </w:r>
      <w:bookmarkEnd w:id="366"/>
    </w:p>
    <w:p w14:paraId="0CA79A42" w14:textId="3C847C4A" w:rsidR="005853F3" w:rsidRDefault="005853F3" w:rsidP="008253C0">
      <w:pPr>
        <w:jc w:val="both"/>
      </w:pPr>
      <w:r w:rsidRPr="00AB336E">
        <w:t>Beschäftigungsmaterial muss auch im Freigelände (Auslauf) angeboten werden (z. B. Raufen mit Stroh, Heu ad libitum).</w:t>
      </w:r>
    </w:p>
    <w:p w14:paraId="0A32B0BB" w14:textId="77777777" w:rsidR="00C33CBD" w:rsidRPr="00AB336E" w:rsidRDefault="00C33CBD" w:rsidP="00AB336E"/>
    <w:p w14:paraId="32EAD710" w14:textId="1D4C2C04" w:rsidR="006E217A" w:rsidRPr="00462966" w:rsidRDefault="008239BF" w:rsidP="00352506">
      <w:pPr>
        <w:pStyle w:val="berschrift2"/>
      </w:pPr>
      <w:bookmarkStart w:id="367" w:name="_Toc135639127"/>
      <w:bookmarkStart w:id="368" w:name="_Toc135646579"/>
      <w:bookmarkStart w:id="369" w:name="_Toc182389423"/>
      <w:bookmarkStart w:id="370" w:name="_Toc182389898"/>
      <w:bookmarkStart w:id="371" w:name="_Toc182390057"/>
      <w:bookmarkStart w:id="372" w:name="_Toc182390151"/>
      <w:bookmarkStart w:id="373" w:name="_Toc182390251"/>
      <w:bookmarkStart w:id="374" w:name="_Toc213243187"/>
      <w:r>
        <w:t xml:space="preserve">Zusätzliche Anforderungen für </w:t>
      </w:r>
      <w:r w:rsidR="00B6685A" w:rsidRPr="00462966">
        <w:t>Geflügel</w:t>
      </w:r>
      <w:bookmarkEnd w:id="367"/>
      <w:bookmarkEnd w:id="368"/>
      <w:bookmarkEnd w:id="369"/>
      <w:bookmarkEnd w:id="370"/>
      <w:bookmarkEnd w:id="371"/>
      <w:bookmarkEnd w:id="372"/>
      <w:bookmarkEnd w:id="373"/>
      <w:bookmarkEnd w:id="374"/>
    </w:p>
    <w:p w14:paraId="179CF84B" w14:textId="236AA33C" w:rsidR="00E307FA" w:rsidRDefault="003B5E88" w:rsidP="007B70C3">
      <w:pPr>
        <w:pStyle w:val="berschrift3"/>
      </w:pPr>
      <w:bookmarkStart w:id="375" w:name="_Toc135639128"/>
      <w:bookmarkStart w:id="376" w:name="_Toc135646580"/>
      <w:bookmarkStart w:id="377" w:name="_Toc182389424"/>
      <w:bookmarkStart w:id="378" w:name="_Toc182389899"/>
      <w:bookmarkStart w:id="379" w:name="_Toc182390058"/>
      <w:bookmarkStart w:id="380" w:name="_Toc182390152"/>
      <w:bookmarkStart w:id="381" w:name="_Toc182390252"/>
      <w:bookmarkStart w:id="382" w:name="_Toc213243188"/>
      <w:r>
        <w:t>Definition</w:t>
      </w:r>
      <w:r w:rsidR="00E307FA">
        <w:t xml:space="preserve"> Junggeflügel gem</w:t>
      </w:r>
      <w:r w:rsidR="00020E42">
        <w:t>äß</w:t>
      </w:r>
      <w:r w:rsidR="00E307FA">
        <w:t xml:space="preserve"> Anhang II Teil </w:t>
      </w:r>
      <w:proofErr w:type="gramStart"/>
      <w:r w:rsidR="00665647">
        <w:t>II</w:t>
      </w:r>
      <w:proofErr w:type="gramEnd"/>
      <w:r w:rsidR="00E307FA">
        <w:t xml:space="preserve"> </w:t>
      </w:r>
      <w:r w:rsidR="00CA35CE">
        <w:t xml:space="preserve">Punkt </w:t>
      </w:r>
      <w:r w:rsidR="00E307FA">
        <w:t xml:space="preserve">1.9.4.2. lit. c) </w:t>
      </w:r>
      <w:proofErr w:type="spellStart"/>
      <w:r w:rsidR="00533EBC">
        <w:t>sublit</w:t>
      </w:r>
      <w:proofErr w:type="spellEnd"/>
      <w:r w:rsidR="00533EBC">
        <w:t xml:space="preserve">. </w:t>
      </w:r>
      <w:r w:rsidR="00E307FA">
        <w:t>iii) der VO (EU) 2018/848</w:t>
      </w:r>
      <w:r w:rsidR="0058423E">
        <w:t xml:space="preserve"> </w:t>
      </w:r>
      <w:r w:rsidR="00E307FA" w:rsidRPr="007B70C3">
        <w:rPr>
          <w:shd w:val="clear" w:color="auto" w:fill="D6E3BC" w:themeFill="accent3" w:themeFillTint="66"/>
        </w:rPr>
        <w:t>*</w:t>
      </w:r>
      <w:bookmarkEnd w:id="375"/>
      <w:bookmarkEnd w:id="376"/>
      <w:bookmarkEnd w:id="377"/>
      <w:bookmarkEnd w:id="378"/>
      <w:bookmarkEnd w:id="379"/>
      <w:bookmarkEnd w:id="380"/>
      <w:bookmarkEnd w:id="381"/>
      <w:bookmarkEnd w:id="382"/>
    </w:p>
    <w:p w14:paraId="4C397FE4" w14:textId="441461AB" w:rsidR="000776DB" w:rsidRDefault="00E307FA" w:rsidP="007B70C3">
      <w:pPr>
        <w:jc w:val="both"/>
      </w:pPr>
      <w:r w:rsidRPr="0079080D">
        <w:t>Junggeflügel (alle Arten</w:t>
      </w:r>
      <w:r w:rsidR="001A11E7">
        <w:t>, inkl. Jungtiere des Vogelstraußes</w:t>
      </w:r>
      <w:r w:rsidRPr="0079080D">
        <w:t>) wird allgemein</w:t>
      </w:r>
      <w:r>
        <w:t xml:space="preserve"> in Anlehnung des </w:t>
      </w:r>
      <w:r w:rsidRPr="0079080D">
        <w:t>Artikel</w:t>
      </w:r>
      <w:r>
        <w:t>s</w:t>
      </w:r>
      <w:r w:rsidRPr="0079080D">
        <w:t xml:space="preserve"> 3</w:t>
      </w:r>
      <w:r>
        <w:t xml:space="preserve"> Z</w:t>
      </w:r>
      <w:r w:rsidR="00DA09D9">
        <w:t>iffer</w:t>
      </w:r>
      <w:r w:rsidRPr="0079080D">
        <w:t xml:space="preserve"> 29 </w:t>
      </w:r>
      <w:r>
        <w:t xml:space="preserve">der VO (EU) 2018/848 </w:t>
      </w:r>
      <w:r w:rsidRPr="0079080D">
        <w:t xml:space="preserve">festgehaltenen Definition für Junghennen mit einem Alter unter 18 Wochen festgelegt. Innerhalb dieser Zeitspanne kann unter Einhaltung aller Voraussetzungen und Bedingungen </w:t>
      </w:r>
      <w:r>
        <w:t>der Einsatz nich</w:t>
      </w:r>
      <w:r w:rsidR="003B5E88">
        <w:t>t</w:t>
      </w:r>
      <w:r w:rsidR="00045BDD">
        <w:t>-</w:t>
      </w:r>
      <w:r>
        <w:t xml:space="preserve">biologischer Eiweißfuttermittel gemäß </w:t>
      </w:r>
      <w:r w:rsidRPr="0079080D">
        <w:t>Anhang II</w:t>
      </w:r>
      <w:r>
        <w:t xml:space="preserve"> Teil </w:t>
      </w:r>
      <w:proofErr w:type="gramStart"/>
      <w:r>
        <w:t>II</w:t>
      </w:r>
      <w:proofErr w:type="gramEnd"/>
      <w:r>
        <w:t xml:space="preserve"> </w:t>
      </w:r>
      <w:r w:rsidR="00C33CBD">
        <w:t xml:space="preserve">Punkt </w:t>
      </w:r>
      <w:r>
        <w:t>1.9.4.2. lit. c)</w:t>
      </w:r>
      <w:r w:rsidRPr="0079080D">
        <w:t xml:space="preserve"> der VO (EU) 2018/848</w:t>
      </w:r>
      <w:r w:rsidR="002F76E1">
        <w:t xml:space="preserve"> iVm</w:t>
      </w:r>
      <w:r w:rsidR="006A4D59">
        <w:t xml:space="preserve"> der Verfahrensanweisung „Zulassung nicht-biologischer Eiweißfuttermittel“</w:t>
      </w:r>
      <w:r w:rsidR="002F76E1">
        <w:t xml:space="preserve"> </w:t>
      </w:r>
      <w:r w:rsidR="006A4D59">
        <w:t>(</w:t>
      </w:r>
      <w:r w:rsidR="002F76E1">
        <w:t>VA_0016</w:t>
      </w:r>
      <w:r w:rsidR="006A4D59">
        <w:t>)</w:t>
      </w:r>
      <w:r w:rsidR="002F76E1">
        <w:t xml:space="preserve"> </w:t>
      </w:r>
      <w:r>
        <w:t>in Anspruch genommen werden.</w:t>
      </w:r>
    </w:p>
    <w:p w14:paraId="068182B7" w14:textId="5CF41D97" w:rsidR="00E307FA" w:rsidRDefault="00E307FA" w:rsidP="007B70C3">
      <w:pPr>
        <w:pStyle w:val="berschrift3"/>
      </w:pPr>
      <w:bookmarkStart w:id="383" w:name="_Toc135639129"/>
      <w:bookmarkStart w:id="384" w:name="_Toc135646581"/>
      <w:bookmarkStart w:id="385" w:name="_Toc182389425"/>
      <w:bookmarkStart w:id="386" w:name="_Toc182389900"/>
      <w:bookmarkStart w:id="387" w:name="_Toc182390059"/>
      <w:bookmarkStart w:id="388" w:name="_Toc182390153"/>
      <w:bookmarkStart w:id="389" w:name="_Toc182390253"/>
      <w:bookmarkStart w:id="390" w:name="_Toc213243189"/>
      <w:r w:rsidRPr="00E307FA">
        <w:t>Mindeststallflächen und Mindestaußenflächen</w:t>
      </w:r>
      <w:r w:rsidR="00807ED2">
        <w:t xml:space="preserve"> für Geflügel sowie Merkmale und technische Anforderungen an Geflügelställe</w:t>
      </w:r>
      <w:bookmarkEnd w:id="383"/>
      <w:bookmarkEnd w:id="384"/>
      <w:bookmarkEnd w:id="385"/>
      <w:bookmarkEnd w:id="386"/>
      <w:bookmarkEnd w:id="387"/>
      <w:bookmarkEnd w:id="388"/>
      <w:bookmarkEnd w:id="389"/>
      <w:bookmarkEnd w:id="390"/>
    </w:p>
    <w:p w14:paraId="3B20C305" w14:textId="3AD09CF9" w:rsidR="007B0AB7" w:rsidRDefault="00E307FA" w:rsidP="007B70C3">
      <w:pPr>
        <w:jc w:val="both"/>
      </w:pPr>
      <w:r>
        <w:t>A</w:t>
      </w:r>
      <w:r w:rsidRPr="007417BE">
        <w:t xml:space="preserve">bweichend von </w:t>
      </w:r>
      <w:r>
        <w:t xml:space="preserve">den Vorgaben für die </w:t>
      </w:r>
      <w:r w:rsidRPr="007417BE">
        <w:t xml:space="preserve">Sitzstangenlänge </w:t>
      </w:r>
      <w:r>
        <w:t>gem</w:t>
      </w:r>
      <w:r w:rsidR="00020E42">
        <w:t>äß</w:t>
      </w:r>
      <w:r>
        <w:t xml:space="preserve"> Anhang I Teil IV der </w:t>
      </w:r>
      <w:r w:rsidR="00DA09D9">
        <w:t>D-</w:t>
      </w:r>
      <w:r w:rsidRPr="007417BE">
        <w:t xml:space="preserve">VO (EU) 2020/464 </w:t>
      </w:r>
      <w:r w:rsidR="001A44E5">
        <w:t xml:space="preserve">für Elterntiere der Art </w:t>
      </w:r>
      <w:r w:rsidR="001A44E5" w:rsidRPr="0028567B">
        <w:rPr>
          <w:i/>
          <w:iCs/>
        </w:rPr>
        <w:t xml:space="preserve">Gallus </w:t>
      </w:r>
      <w:proofErr w:type="spellStart"/>
      <w:r w:rsidR="003B5E88" w:rsidRPr="0028567B">
        <w:rPr>
          <w:i/>
          <w:iCs/>
        </w:rPr>
        <w:t>Gallus</w:t>
      </w:r>
      <w:proofErr w:type="spellEnd"/>
      <w:r w:rsidR="001A44E5">
        <w:t xml:space="preserve"> und für Legehennen </w:t>
      </w:r>
      <w:r>
        <w:t>(</w:t>
      </w:r>
      <w:r w:rsidRPr="007417BE">
        <w:t xml:space="preserve">= 18 cm) </w:t>
      </w:r>
      <w:r>
        <w:t xml:space="preserve">sind </w:t>
      </w:r>
      <w:r w:rsidRPr="007417BE">
        <w:t>entsprechend dem Tierschutzgesetz</w:t>
      </w:r>
      <w:r>
        <w:t xml:space="preserve"> iVm Punkt 4.1 der Anlage 6 der 1. </w:t>
      </w:r>
      <w:r w:rsidR="00B026C7">
        <w:t xml:space="preserve">THVO </w:t>
      </w:r>
      <w:r>
        <w:t xml:space="preserve">für Legehennen und Zuchttiere </w:t>
      </w:r>
      <w:r w:rsidRPr="007417BE">
        <w:t>20cm</w:t>
      </w:r>
      <w:r>
        <w:t>/Tier als Mindestausmaß einzuhalten.</w:t>
      </w:r>
      <w:r w:rsidR="004A6C86">
        <w:t xml:space="preserve"> </w:t>
      </w:r>
    </w:p>
    <w:p w14:paraId="6B9BAB17" w14:textId="5EC97A8B" w:rsidR="00E307FA" w:rsidRDefault="004A6C86" w:rsidP="00C33CBD">
      <w:pPr>
        <w:jc w:val="both"/>
      </w:pPr>
      <w:r w:rsidRPr="007B0AB7">
        <w:rPr>
          <w:u w:val="single"/>
        </w:rPr>
        <w:t>Hinweis</w:t>
      </w:r>
      <w:r>
        <w:t xml:space="preserve">: Für Junghennen und Bruderhähne gelten die Bestimmungen der </w:t>
      </w:r>
      <w:r w:rsidR="00DA09D9">
        <w:t>D-</w:t>
      </w:r>
      <w:r w:rsidR="00B80F7A">
        <w:t>VO</w:t>
      </w:r>
      <w:r>
        <w:t xml:space="preserve"> (EU) 2020/464.</w:t>
      </w:r>
    </w:p>
    <w:p w14:paraId="42288367" w14:textId="4CE67200" w:rsidR="00CB6AEF" w:rsidRDefault="001A44E5" w:rsidP="007B70C3">
      <w:pPr>
        <w:jc w:val="both"/>
      </w:pPr>
      <w:r>
        <w:t>Zusätzlich zu den Vorschriften des Art</w:t>
      </w:r>
      <w:r w:rsidR="00CA35CE">
        <w:t>ikel</w:t>
      </w:r>
      <w:r w:rsidR="006A4D59">
        <w:t>s</w:t>
      </w:r>
      <w:r>
        <w:t xml:space="preserve"> 15 Abs</w:t>
      </w:r>
      <w:r w:rsidR="00CA35CE">
        <w:t>atz</w:t>
      </w:r>
      <w:r>
        <w:t xml:space="preserve"> 1 </w:t>
      </w:r>
      <w:r w:rsidR="00807ED2">
        <w:t>und des Teils IV des Anhang</w:t>
      </w:r>
      <w:r w:rsidR="006A4D59">
        <w:t>s</w:t>
      </w:r>
      <w:r w:rsidR="00807ED2">
        <w:t xml:space="preserve"> I </w:t>
      </w:r>
      <w:r>
        <w:t xml:space="preserve">der </w:t>
      </w:r>
      <w:r w:rsidR="00DA09D9">
        <w:t>D-</w:t>
      </w:r>
      <w:r>
        <w:t>VO (EU) 2020/464</w:t>
      </w:r>
      <w:r w:rsidR="00807ED2">
        <w:t xml:space="preserve"> </w:t>
      </w:r>
      <w:r>
        <w:t>ist den Anforderungen des</w:t>
      </w:r>
      <w:r w:rsidRPr="00C9296E">
        <w:t xml:space="preserve"> T</w:t>
      </w:r>
      <w:r w:rsidR="00DA09D9">
        <w:t>ierschutzgesetzes</w:t>
      </w:r>
      <w:r>
        <w:t xml:space="preserve"> iVm P</w:t>
      </w:r>
      <w:r w:rsidR="00F45BB6">
        <w:t>un</w:t>
      </w:r>
      <w:r>
        <w:t>kt 4.5 der Anlage 6 der 1. THVO</w:t>
      </w:r>
      <w:r w:rsidRPr="00C9296E">
        <w:t xml:space="preserve"> </w:t>
      </w:r>
      <w:r>
        <w:t xml:space="preserve">zu </w:t>
      </w:r>
      <w:r w:rsidRPr="00C9296E">
        <w:t>entspr</w:t>
      </w:r>
      <w:r>
        <w:t>e</w:t>
      </w:r>
      <w:r w:rsidRPr="00C9296E">
        <w:t>chen.</w:t>
      </w:r>
      <w:r w:rsidR="00CB6AEF">
        <w:t xml:space="preserve"> </w:t>
      </w:r>
    </w:p>
    <w:p w14:paraId="516870A7" w14:textId="5F95031F" w:rsidR="00E307FA" w:rsidRDefault="00E307FA" w:rsidP="007B70C3">
      <w:pPr>
        <w:pStyle w:val="berschrift3"/>
      </w:pPr>
      <w:bookmarkStart w:id="391" w:name="_Toc135639130"/>
      <w:bookmarkStart w:id="392" w:name="_Toc135646582"/>
      <w:bookmarkStart w:id="393" w:name="_Toc182389426"/>
      <w:bookmarkStart w:id="394" w:name="_Toc182389901"/>
      <w:bookmarkStart w:id="395" w:name="_Toc182390060"/>
      <w:bookmarkStart w:id="396" w:name="_Toc182390154"/>
      <w:bookmarkStart w:id="397" w:name="_Toc182390254"/>
      <w:bookmarkStart w:id="398" w:name="_Toc213243190"/>
      <w:r w:rsidRPr="00E307FA">
        <w:t>Anforderungen an einen zusätzlichen überdachten</w:t>
      </w:r>
      <w:r>
        <w:t xml:space="preserve"> Außenbereich</w:t>
      </w:r>
      <w:r w:rsidR="004A57A3">
        <w:t xml:space="preserve"> bei Geflügel</w:t>
      </w:r>
      <w:r w:rsidR="0058423E">
        <w:t xml:space="preserve"> </w:t>
      </w:r>
      <w:r w:rsidRPr="007B70C3">
        <w:rPr>
          <w:shd w:val="clear" w:color="auto" w:fill="D6E3BC" w:themeFill="accent3" w:themeFillTint="66"/>
        </w:rPr>
        <w:t>*</w:t>
      </w:r>
      <w:bookmarkEnd w:id="391"/>
      <w:bookmarkEnd w:id="392"/>
      <w:bookmarkEnd w:id="393"/>
      <w:bookmarkEnd w:id="394"/>
      <w:bookmarkEnd w:id="395"/>
      <w:bookmarkEnd w:id="396"/>
      <w:bookmarkEnd w:id="397"/>
      <w:bookmarkEnd w:id="398"/>
    </w:p>
    <w:p w14:paraId="5E12E3D7" w14:textId="4794659D" w:rsidR="00E307FA" w:rsidRDefault="00E307FA" w:rsidP="007B70C3">
      <w:pPr>
        <w:jc w:val="both"/>
      </w:pPr>
      <w:r>
        <w:t>Ein gemäß Artikel 15 Abs</w:t>
      </w:r>
      <w:r w:rsidR="00CA35CE">
        <w:t>atz</w:t>
      </w:r>
      <w:r>
        <w:t xml:space="preserve"> 2 lit. c</w:t>
      </w:r>
      <w:r w:rsidR="00CA35CE">
        <w:t>)</w:t>
      </w:r>
      <w:r>
        <w:t xml:space="preserve"> der </w:t>
      </w:r>
      <w:r w:rsidR="00DA09D9">
        <w:t>D-</w:t>
      </w:r>
      <w:r>
        <w:t xml:space="preserve">VO (EU) 2020/464 zusätzlicher überdachter Außenbereich eines für Geflügel bestimmten Gebäudes, der so isoliert ist, dass dort kein Außenklima herrscht und der zur Besatzdichtenberechnung herangezogen wird (Klimazone 2, K2), hat zusätzlich zu den Bestimmungen der </w:t>
      </w:r>
      <w:r w:rsidR="00DA09D9">
        <w:t>EU-</w:t>
      </w:r>
      <w:r>
        <w:t>Bio-</w:t>
      </w:r>
      <w:r w:rsidR="00324FC5">
        <w:t xml:space="preserve">VO </w:t>
      </w:r>
      <w:r>
        <w:t xml:space="preserve">folgenden besonderen Anforderungen zu entsprechen, um die Vorgaben von Anhang II Teil </w:t>
      </w:r>
      <w:r w:rsidR="00665647">
        <w:t>II</w:t>
      </w:r>
      <w:r>
        <w:t xml:space="preserve"> P</w:t>
      </w:r>
      <w:r w:rsidR="00CA35CE">
        <w:t>un</w:t>
      </w:r>
      <w:r>
        <w:t>kt</w:t>
      </w:r>
      <w:r w:rsidR="008253C0">
        <w:t>e</w:t>
      </w:r>
      <w:r>
        <w:t xml:space="preserve"> 1.6.1</w:t>
      </w:r>
      <w:r w:rsidR="00F45BB6">
        <w:t>.</w:t>
      </w:r>
      <w:r>
        <w:t xml:space="preserve"> und 1.6.3</w:t>
      </w:r>
      <w:r w:rsidR="00F45BB6">
        <w:t>.</w:t>
      </w:r>
      <w:r>
        <w:t xml:space="preserve"> der VO (EU) 2018/848 zu erfüllen:</w:t>
      </w:r>
    </w:p>
    <w:p w14:paraId="15BB96CF" w14:textId="6B32A64D" w:rsidR="00E307FA" w:rsidRDefault="00E307FA" w:rsidP="004634CC">
      <w:pPr>
        <w:ind w:left="709" w:hanging="425"/>
        <w:jc w:val="both"/>
      </w:pPr>
      <w:r>
        <w:t>•</w:t>
      </w:r>
      <w:r>
        <w:tab/>
        <w:t>Er ist überdacht, eingestreut, hat planbefestigten Boden und grenzt unmittelbar an den Stallinnenbereich an.</w:t>
      </w:r>
    </w:p>
    <w:p w14:paraId="7E43EFE8" w14:textId="1122BACE" w:rsidR="00E307FA" w:rsidRPr="00462966" w:rsidRDefault="00E307FA" w:rsidP="004634CC">
      <w:pPr>
        <w:ind w:left="709" w:hanging="425"/>
        <w:jc w:val="both"/>
      </w:pPr>
      <w:r>
        <w:t>•</w:t>
      </w:r>
      <w:r>
        <w:tab/>
        <w:t xml:space="preserve">Die Außenwände des zusätzlich überdachten Außenbereichs (K2) sind baulich derart ausgeführt, dass zumindest ein Außenklimareiz (Sonne, Niederschlag, Wind, Temperatur etc.) reduziert wird. </w:t>
      </w:r>
      <w:r>
        <w:lastRenderedPageBreak/>
        <w:t>Dazu werden zum Beispiel Windschutznetze, Folien, Schiebeelemente oder ähnliche das Außenklima reduzierende Materialien eingesetzt.</w:t>
      </w:r>
    </w:p>
    <w:p w14:paraId="268C832F" w14:textId="7260B7AA" w:rsidR="00424886" w:rsidRPr="00D70FAF" w:rsidRDefault="00424886" w:rsidP="007B70C3">
      <w:pPr>
        <w:pStyle w:val="berschrift3"/>
      </w:pPr>
      <w:bookmarkStart w:id="399" w:name="_Toc135639131"/>
      <w:bookmarkStart w:id="400" w:name="_Toc135646583"/>
      <w:bookmarkStart w:id="401" w:name="_Toc182389427"/>
      <w:bookmarkStart w:id="402" w:name="_Toc182389902"/>
      <w:bookmarkStart w:id="403" w:name="_Toc182390061"/>
      <w:bookmarkStart w:id="404" w:name="_Toc182390155"/>
      <w:bookmarkStart w:id="405" w:name="_Toc182390255"/>
      <w:bookmarkStart w:id="406" w:name="_Toc213243191"/>
      <w:r w:rsidRPr="00D70FAF">
        <w:t>Anrechenbarkeit der nutzbaren F</w:t>
      </w:r>
      <w:r>
        <w:t>läche bei Masthühnern und Puten</w:t>
      </w:r>
      <w:r w:rsidR="0058423E">
        <w:t xml:space="preserve"> </w:t>
      </w:r>
      <w:r w:rsidR="007062D5" w:rsidRPr="007B70C3">
        <w:rPr>
          <w:shd w:val="clear" w:color="auto" w:fill="D6E3BC" w:themeFill="accent3" w:themeFillTint="66"/>
        </w:rPr>
        <w:t>*</w:t>
      </w:r>
      <w:bookmarkEnd w:id="399"/>
      <w:bookmarkEnd w:id="400"/>
      <w:bookmarkEnd w:id="401"/>
      <w:bookmarkEnd w:id="402"/>
      <w:bookmarkEnd w:id="403"/>
      <w:bookmarkEnd w:id="404"/>
      <w:bookmarkEnd w:id="405"/>
      <w:bookmarkEnd w:id="406"/>
    </w:p>
    <w:p w14:paraId="77916CED" w14:textId="0604B89B" w:rsidR="000A4631" w:rsidRDefault="00424886" w:rsidP="007B70C3">
      <w:pPr>
        <w:jc w:val="both"/>
      </w:pPr>
      <w:r w:rsidRPr="00E60F20">
        <w:t xml:space="preserve">Bei der Berechnung der nutzbaren Fläche gemäß Artikel 3 </w:t>
      </w:r>
      <w:r w:rsidR="000A4631">
        <w:t>Z</w:t>
      </w:r>
      <w:r w:rsidR="00DA09D9">
        <w:t>iffer</w:t>
      </w:r>
      <w:r w:rsidRPr="00E60F20">
        <w:t xml:space="preserve"> 31 </w:t>
      </w:r>
      <w:r w:rsidR="000A4631">
        <w:t>der VO (EU)</w:t>
      </w:r>
      <w:r w:rsidR="000A4631" w:rsidRPr="00E60F20">
        <w:t xml:space="preserve"> 2018/848 </w:t>
      </w:r>
      <w:r w:rsidRPr="00E60F20">
        <w:t>ist d</w:t>
      </w:r>
      <w:r w:rsidR="000A4631">
        <w:t>er</w:t>
      </w:r>
      <w:r w:rsidRPr="00E60F20">
        <w:t xml:space="preserve"> </w:t>
      </w:r>
      <w:r w:rsidR="000A4631" w:rsidRPr="00E60F20">
        <w:t xml:space="preserve">Punkt 5.1 </w:t>
      </w:r>
      <w:r w:rsidR="000A4631">
        <w:t xml:space="preserve">der Anlage 6 der 1. </w:t>
      </w:r>
      <w:r w:rsidR="00B026C7">
        <w:t xml:space="preserve">THVO </w:t>
      </w:r>
      <w:r w:rsidRPr="00E60F20">
        <w:t xml:space="preserve">heranzuziehen. </w:t>
      </w:r>
    </w:p>
    <w:p w14:paraId="210CAB8C" w14:textId="2A785B68" w:rsidR="00424886" w:rsidRDefault="00424886" w:rsidP="007B70C3">
      <w:pPr>
        <w:jc w:val="both"/>
      </w:pPr>
      <w:r w:rsidRPr="00E60F20">
        <w:t>Somit dürfen erhöhte Flächen für Masthühner und Puten in einem Ausmaß von maximal 10</w:t>
      </w:r>
      <w:r w:rsidR="00B6677E">
        <w:t xml:space="preserve"> </w:t>
      </w:r>
      <w:r w:rsidRPr="00E60F20">
        <w:t>% der Grundfläche zur nu</w:t>
      </w:r>
      <w:r w:rsidR="000A4631">
        <w:t>tzbaren Fläche gerechnet werden:</w:t>
      </w:r>
      <w:r w:rsidRPr="00E60F20">
        <w:t xml:space="preserve"> Um anrechenbare erhöhte Flächen handelt es sich jedenfalls, wenn ein Gutachten der Fachstelle gemäß §</w:t>
      </w:r>
      <w:r w:rsidR="00DA09D9">
        <w:t xml:space="preserve"> </w:t>
      </w:r>
      <w:r w:rsidRPr="00E60F20">
        <w:t>2 Abs</w:t>
      </w:r>
      <w:r w:rsidR="00CA35CE">
        <w:t>atz</w:t>
      </w:r>
      <w:r w:rsidRPr="00E60F20">
        <w:t xml:space="preserve"> 4 </w:t>
      </w:r>
      <w:r w:rsidR="000A4631">
        <w:t xml:space="preserve">der 1. THVO </w:t>
      </w:r>
      <w:r w:rsidRPr="00E60F20">
        <w:t xml:space="preserve">vorliegt oder </w:t>
      </w:r>
      <w:proofErr w:type="spellStart"/>
      <w:r w:rsidRPr="00E60F20">
        <w:t>der</w:t>
      </w:r>
      <w:r w:rsidR="00DA09D9">
        <w:t>:die</w:t>
      </w:r>
      <w:proofErr w:type="spellEnd"/>
      <w:r w:rsidRPr="00E60F20">
        <w:t xml:space="preserve"> zuständige </w:t>
      </w:r>
      <w:proofErr w:type="spellStart"/>
      <w:r w:rsidRPr="00E60F20">
        <w:t>Amtstierarzt</w:t>
      </w:r>
      <w:r w:rsidR="00DA09D9">
        <w:t>:ärztin</w:t>
      </w:r>
      <w:proofErr w:type="spellEnd"/>
      <w:r w:rsidRPr="00E60F20">
        <w:t xml:space="preserve"> diese überprüft und genehmigt hat.</w:t>
      </w:r>
    </w:p>
    <w:p w14:paraId="7E1DDF9D" w14:textId="56061EFC" w:rsidR="009234C1" w:rsidRPr="00D70FAF" w:rsidRDefault="009234C1" w:rsidP="007B70C3">
      <w:pPr>
        <w:pStyle w:val="berschrift3"/>
      </w:pPr>
      <w:bookmarkStart w:id="407" w:name="_Toc135639132"/>
      <w:bookmarkStart w:id="408" w:name="_Toc135646584"/>
      <w:bookmarkStart w:id="409" w:name="_Toc182389428"/>
      <w:bookmarkStart w:id="410" w:name="_Toc182389903"/>
      <w:bookmarkStart w:id="411" w:name="_Toc182390062"/>
      <w:bookmarkStart w:id="412" w:name="_Toc182390156"/>
      <w:bookmarkStart w:id="413" w:name="_Toc182390256"/>
      <w:bookmarkStart w:id="414" w:name="_Toc213243192"/>
      <w:r>
        <w:t>Anzahl der Ebenen in Mehretagen-Systemen</w:t>
      </w:r>
      <w:r w:rsidR="0058423E">
        <w:t xml:space="preserve"> </w:t>
      </w:r>
      <w:r w:rsidR="007062D5" w:rsidRPr="007B70C3">
        <w:rPr>
          <w:shd w:val="clear" w:color="auto" w:fill="D6E3BC" w:themeFill="accent3" w:themeFillTint="66"/>
        </w:rPr>
        <w:t>*</w:t>
      </w:r>
      <w:bookmarkEnd w:id="407"/>
      <w:bookmarkEnd w:id="408"/>
      <w:bookmarkEnd w:id="409"/>
      <w:bookmarkEnd w:id="410"/>
      <w:bookmarkEnd w:id="411"/>
      <w:bookmarkEnd w:id="412"/>
      <w:bookmarkEnd w:id="413"/>
      <w:bookmarkEnd w:id="414"/>
    </w:p>
    <w:p w14:paraId="5B188E5B" w14:textId="227A99AB" w:rsidR="009234C1" w:rsidRDefault="009234C1" w:rsidP="007B70C3">
      <w:pPr>
        <w:jc w:val="both"/>
      </w:pPr>
      <w:r w:rsidRPr="00366EC8">
        <w:t>Gemäß Art</w:t>
      </w:r>
      <w:r w:rsidR="00CA35CE">
        <w:t>ikel</w:t>
      </w:r>
      <w:r w:rsidRPr="00366EC8">
        <w:t xml:space="preserve"> 15 Abs</w:t>
      </w:r>
      <w:r w:rsidR="00CA35CE">
        <w:t>atz</w:t>
      </w:r>
      <w:r w:rsidRPr="00366EC8">
        <w:t xml:space="preserve"> 4 lit. b) der </w:t>
      </w:r>
      <w:r w:rsidR="007213F4">
        <w:t>D-</w:t>
      </w:r>
      <w:r w:rsidRPr="00366EC8">
        <w:t>VO (EU)</w:t>
      </w:r>
      <w:r>
        <w:t xml:space="preserve"> </w:t>
      </w:r>
      <w:r w:rsidR="007213F4">
        <w:t>2020/464</w:t>
      </w:r>
      <w:r>
        <w:t xml:space="preserve"> dürfen Geflügelställe</w:t>
      </w:r>
      <w:r w:rsidRPr="00366EC8">
        <w:t xml:space="preserve"> mit Mehretagen-Systemen ab 1.1.2022 nicht mehr als drei Ebenen nutzbarer Fläche aufweisen. Vorbehaltlich einer anderslautenden Auslegung der Europäischen Kommission oder des EUGH können </w:t>
      </w:r>
      <w:r w:rsidR="003B5E88" w:rsidRPr="00366EC8">
        <w:t>darüberhinausgehende</w:t>
      </w:r>
      <w:r w:rsidRPr="00366EC8">
        <w:t xml:space="preserve"> Ebenen als erhöhte Sitzebenen dienen.</w:t>
      </w:r>
    </w:p>
    <w:p w14:paraId="185FCF80" w14:textId="272E7987" w:rsidR="006E217A" w:rsidRPr="00D70FAF" w:rsidRDefault="006E217A" w:rsidP="007B70C3">
      <w:pPr>
        <w:pStyle w:val="berschrift3"/>
      </w:pPr>
      <w:bookmarkStart w:id="415" w:name="_Toc135639133"/>
      <w:bookmarkStart w:id="416" w:name="_Toc135646585"/>
      <w:bookmarkStart w:id="417" w:name="_Toc182389429"/>
      <w:bookmarkStart w:id="418" w:name="_Toc182389904"/>
      <w:bookmarkStart w:id="419" w:name="_Toc182390063"/>
      <w:bookmarkStart w:id="420" w:name="_Toc182390157"/>
      <w:bookmarkStart w:id="421" w:name="_Toc182390257"/>
      <w:bookmarkStart w:id="422" w:name="_Toc213243193"/>
      <w:r w:rsidRPr="00A77A0C">
        <w:t>Anforderungen</w:t>
      </w:r>
      <w:r>
        <w:t xml:space="preserve"> an die </w:t>
      </w:r>
      <w:proofErr w:type="spellStart"/>
      <w:r w:rsidRPr="0058423E">
        <w:t>Kotgrube</w:t>
      </w:r>
      <w:proofErr w:type="spellEnd"/>
      <w:r w:rsidR="004A57A3">
        <w:t xml:space="preserve"> bei Legehennen</w:t>
      </w:r>
      <w:r w:rsidR="0058423E" w:rsidRPr="0058423E">
        <w:t xml:space="preserve"> </w:t>
      </w:r>
      <w:r w:rsidR="00B6685A" w:rsidRPr="007B70C3">
        <w:rPr>
          <w:shd w:val="clear" w:color="auto" w:fill="D6E3BC" w:themeFill="accent3" w:themeFillTint="66"/>
        </w:rPr>
        <w:t>*</w:t>
      </w:r>
      <w:r w:rsidR="00BC3CD5" w:rsidRPr="007B70C3">
        <w:t xml:space="preserve"> </w:t>
      </w:r>
      <w:r w:rsidR="00B6685A" w:rsidRPr="007B70C3">
        <w:rPr>
          <w:shd w:val="clear" w:color="auto" w:fill="B6DDE8" w:themeFill="accent5" w:themeFillTint="66"/>
        </w:rPr>
        <w:t>°</w:t>
      </w:r>
      <w:bookmarkEnd w:id="415"/>
      <w:bookmarkEnd w:id="416"/>
      <w:bookmarkEnd w:id="417"/>
      <w:bookmarkEnd w:id="418"/>
      <w:bookmarkEnd w:id="419"/>
      <w:bookmarkEnd w:id="420"/>
      <w:bookmarkEnd w:id="421"/>
      <w:bookmarkEnd w:id="422"/>
    </w:p>
    <w:p w14:paraId="102093E7" w14:textId="1F587F77" w:rsidR="001C682F" w:rsidRPr="00C9296E" w:rsidRDefault="001C682F" w:rsidP="007B70C3">
      <w:pPr>
        <w:jc w:val="both"/>
      </w:pPr>
      <w:r w:rsidRPr="00C9296E">
        <w:t xml:space="preserve">Unter </w:t>
      </w:r>
      <w:proofErr w:type="spellStart"/>
      <w:r w:rsidRPr="00C9296E">
        <w:t>Kotgrube</w:t>
      </w:r>
      <w:proofErr w:type="spellEnd"/>
      <w:r w:rsidRPr="00C9296E">
        <w:t xml:space="preserve"> ist jene Fläche f</w:t>
      </w:r>
      <w:r w:rsidR="008167A7">
        <w:t>ür den Kot zu verstehen, die</w:t>
      </w:r>
      <w:r w:rsidRPr="00C9296E">
        <w:t xml:space="preserve"> in einem Legehennenstall für die Aufnahme</w:t>
      </w:r>
      <w:r>
        <w:t xml:space="preserve"> des Kotes zur Verfügung steht.</w:t>
      </w:r>
    </w:p>
    <w:p w14:paraId="4CD6C7B7" w14:textId="77777777" w:rsidR="001C682F" w:rsidRPr="00C9296E" w:rsidRDefault="001C682F" w:rsidP="007B70C3">
      <w:pPr>
        <w:jc w:val="both"/>
      </w:pPr>
      <w:r w:rsidRPr="00C9296E">
        <w:t xml:space="preserve">Dieses Flächenmaß muss mindestens 450 cm² pro Henne betragen. Dieser Wert pro Henne bezieht sich auf den aktuellen Tierbesatz im betroffenen Stall. Gleiches gilt bei der </w:t>
      </w:r>
      <w:proofErr w:type="spellStart"/>
      <w:r w:rsidRPr="00C9296E">
        <w:t>Volierenhaltung</w:t>
      </w:r>
      <w:proofErr w:type="spellEnd"/>
      <w:r w:rsidRPr="00C9296E">
        <w:t>.</w:t>
      </w:r>
    </w:p>
    <w:p w14:paraId="67FD33F1" w14:textId="520969C1" w:rsidR="005F2E04" w:rsidRPr="00A77A0C" w:rsidRDefault="001C682F" w:rsidP="007B70C3">
      <w:pPr>
        <w:jc w:val="both"/>
        <w:rPr>
          <w:shd w:val="clear" w:color="auto" w:fill="D6E3BC" w:themeFill="accent3" w:themeFillTint="66"/>
        </w:rPr>
      </w:pPr>
      <w:r w:rsidRPr="00900C4E">
        <w:t>Für Bestände bis zu 100 Legehennen kann von der Bereitstellung einer Vorrichtung zur Kotaufnahme unter den Sitzstangen abgesehen werden. In diesem Fall wird die Fläche unter den vorhandenen Sitzstangen nicht zur nutzbaren Stallfläche gerechnet. In jedem Fall werden jedoch 450 cm² pro Henne laut aktuellem Besatz im betroffenen Stall bei der Ermittlung der nutzbaren Stallfläche nicht berücksichtigt. Die Sitzstangen sind jedenfalls anrechenbar.</w:t>
      </w:r>
    </w:p>
    <w:p w14:paraId="33B8D4BA" w14:textId="116F35C9" w:rsidR="00B95B67" w:rsidRPr="002F3A27" w:rsidRDefault="004A57A3" w:rsidP="007B70C3">
      <w:pPr>
        <w:pStyle w:val="berschrift3"/>
      </w:pPr>
      <w:bookmarkStart w:id="423" w:name="_Toc135639134"/>
      <w:bookmarkStart w:id="424" w:name="_Toc135646586"/>
      <w:bookmarkStart w:id="425" w:name="_Toc182389430"/>
      <w:bookmarkStart w:id="426" w:name="_Toc182389905"/>
      <w:bookmarkStart w:id="427" w:name="_Toc182390064"/>
      <w:bookmarkStart w:id="428" w:name="_Toc182390158"/>
      <w:bookmarkStart w:id="429" w:name="_Toc182390258"/>
      <w:bookmarkStart w:id="430" w:name="_Toc213243194"/>
      <w:r>
        <w:t>Auslauf-</w:t>
      </w:r>
      <w:r w:rsidR="00B95B67" w:rsidRPr="002F3A27">
        <w:t>Ruhezeiten</w:t>
      </w:r>
      <w:r>
        <w:t xml:space="preserve"> bei Geflügel</w:t>
      </w:r>
      <w:r w:rsidR="0058423E" w:rsidRPr="002F3A27">
        <w:t xml:space="preserve"> </w:t>
      </w:r>
      <w:r w:rsidR="007062D5" w:rsidRPr="002F3A27">
        <w:rPr>
          <w:shd w:val="clear" w:color="auto" w:fill="D6E3BC" w:themeFill="accent3" w:themeFillTint="66"/>
        </w:rPr>
        <w:t>*</w:t>
      </w:r>
      <w:r w:rsidR="00BE1E87" w:rsidRPr="002F3A27">
        <w:t xml:space="preserve"> </w:t>
      </w:r>
      <w:r w:rsidR="007062D5" w:rsidRPr="002F3A27">
        <w:rPr>
          <w:shd w:val="clear" w:color="auto" w:fill="B6DDE8" w:themeFill="accent5" w:themeFillTint="66"/>
        </w:rPr>
        <w:t>°</w:t>
      </w:r>
      <w:bookmarkEnd w:id="423"/>
      <w:bookmarkEnd w:id="424"/>
      <w:bookmarkEnd w:id="425"/>
      <w:bookmarkEnd w:id="426"/>
      <w:bookmarkEnd w:id="427"/>
      <w:bookmarkEnd w:id="428"/>
      <w:bookmarkEnd w:id="429"/>
      <w:bookmarkEnd w:id="430"/>
    </w:p>
    <w:p w14:paraId="6A9FD23F" w14:textId="30D60395" w:rsidR="00A869BE" w:rsidRDefault="00BE5807" w:rsidP="007B70C3">
      <w:pPr>
        <w:jc w:val="both"/>
      </w:pPr>
      <w:r>
        <w:t>Festlegung der Ruhezeit durch</w:t>
      </w:r>
      <w:r w:rsidR="00A82FDA">
        <w:t xml:space="preserve"> den M</w:t>
      </w:r>
      <w:r w:rsidR="00DA09D9">
        <w:t>itgliedstaat</w:t>
      </w:r>
      <w:r w:rsidR="00A82FDA">
        <w:t xml:space="preserve"> </w:t>
      </w:r>
      <w:r>
        <w:t>gem</w:t>
      </w:r>
      <w:r w:rsidR="00020E42">
        <w:t>äß</w:t>
      </w:r>
      <w:r>
        <w:t xml:space="preserve"> </w:t>
      </w:r>
      <w:r w:rsidR="00A82FDA">
        <w:t xml:space="preserve">Anhang II Teil </w:t>
      </w:r>
      <w:proofErr w:type="gramStart"/>
      <w:r w:rsidR="00665647">
        <w:t>II</w:t>
      </w:r>
      <w:proofErr w:type="gramEnd"/>
      <w:r w:rsidR="00A82FDA">
        <w:t xml:space="preserve"> </w:t>
      </w:r>
      <w:r w:rsidR="00CA35CE">
        <w:t xml:space="preserve">Punkt </w:t>
      </w:r>
      <w:r>
        <w:t>1.9.4.4.</w:t>
      </w:r>
      <w:r w:rsidR="00A82FDA">
        <w:t xml:space="preserve"> lit. </w:t>
      </w:r>
      <w:r>
        <w:t>c)</w:t>
      </w:r>
      <w:r w:rsidR="00B13D8F" w:rsidRPr="00B13D8F">
        <w:t xml:space="preserve"> </w:t>
      </w:r>
      <w:r w:rsidR="00B13D8F" w:rsidRPr="0053724F">
        <w:t>der VO</w:t>
      </w:r>
      <w:r w:rsidR="00CA35CE">
        <w:t> </w:t>
      </w:r>
      <w:r w:rsidR="00B13D8F" w:rsidRPr="0053724F">
        <w:t>(EU)</w:t>
      </w:r>
      <w:r w:rsidR="00CA35CE">
        <w:t> </w:t>
      </w:r>
      <w:r w:rsidR="00B13D8F" w:rsidRPr="0053724F">
        <w:t>2018/848</w:t>
      </w:r>
      <w:r w:rsidR="00A82FDA">
        <w:t>:</w:t>
      </w:r>
    </w:p>
    <w:p w14:paraId="4065E7A3" w14:textId="7A0ABFE2" w:rsidR="004A57A3" w:rsidRDefault="004A57A3" w:rsidP="007B70C3">
      <w:pPr>
        <w:jc w:val="both"/>
      </w:pPr>
      <w:r w:rsidRPr="004A57A3">
        <w:t>Die Dauer der Ruhezeit des Auslaufs wird für Österreich mit mindestens zwei Wochen festgelegt, so das Auslaufgelände überwiegend mit Vegetation bewachsen ist. Andernfalls muss die Ruhezeit entsprechend verlängert werden, bis ein konformer Bewuchs des Auslaufs wieder hergestellt wurde.</w:t>
      </w:r>
    </w:p>
    <w:p w14:paraId="3DC0B36F" w14:textId="43B608E1" w:rsidR="007F755D" w:rsidRDefault="007F755D" w:rsidP="007B70C3">
      <w:pPr>
        <w:pStyle w:val="berschrift3"/>
      </w:pPr>
      <w:bookmarkStart w:id="431" w:name="_Toc135639135"/>
      <w:bookmarkStart w:id="432" w:name="_Toc135646587"/>
      <w:bookmarkStart w:id="433" w:name="_Toc182389431"/>
      <w:bookmarkStart w:id="434" w:name="_Toc182389906"/>
      <w:bookmarkStart w:id="435" w:name="_Toc182390065"/>
      <w:bookmarkStart w:id="436" w:name="_Toc182390159"/>
      <w:bookmarkStart w:id="437" w:name="_Toc182390259"/>
      <w:bookmarkStart w:id="438" w:name="_Toc213243195"/>
      <w:r>
        <w:t>Unterbringung und Haltungspraktiken für Geflügel</w:t>
      </w:r>
      <w:r w:rsidR="0058423E">
        <w:t xml:space="preserve"> </w:t>
      </w:r>
      <w:r w:rsidR="00B6685A" w:rsidRPr="007B70C3">
        <w:rPr>
          <w:shd w:val="clear" w:color="auto" w:fill="D6E3BC" w:themeFill="accent3" w:themeFillTint="66"/>
        </w:rPr>
        <w:t>*</w:t>
      </w:r>
      <w:bookmarkEnd w:id="431"/>
      <w:bookmarkEnd w:id="432"/>
      <w:bookmarkEnd w:id="433"/>
      <w:bookmarkEnd w:id="434"/>
      <w:bookmarkEnd w:id="435"/>
      <w:bookmarkEnd w:id="436"/>
      <w:bookmarkEnd w:id="437"/>
      <w:bookmarkEnd w:id="438"/>
    </w:p>
    <w:p w14:paraId="61B8DB6A" w14:textId="43237D1D" w:rsidR="007F755D" w:rsidRDefault="007F755D" w:rsidP="007B70C3">
      <w:pPr>
        <w:jc w:val="both"/>
      </w:pPr>
      <w:r w:rsidRPr="007F755D">
        <w:t>Die Anzahl der Lebenszeit in Tagen ist die Basis für die Berechnung des Drittels in dem Auslauf möglich sein muss. Der Zugang pro Tag beträgt mindestens 8 Stunden.</w:t>
      </w:r>
    </w:p>
    <w:p w14:paraId="4383A0C5" w14:textId="06479DD6" w:rsidR="007F755D" w:rsidRPr="007F755D" w:rsidRDefault="007F755D" w:rsidP="007B70C3">
      <w:pPr>
        <w:jc w:val="both"/>
      </w:pPr>
      <w:r w:rsidRPr="007F755D">
        <w:t>Im Winter kann die Anforderung „Freigelände muss überwiegend aus einer Vegetationsdecke bestehen“ wegen Witterungsbedingungen oder dem Zustand des Bodens ausgesetzt werden.</w:t>
      </w:r>
    </w:p>
    <w:p w14:paraId="4196A7F5" w14:textId="2FF834F2" w:rsidR="000A5F76" w:rsidRDefault="000A5F76" w:rsidP="007B70C3">
      <w:pPr>
        <w:pStyle w:val="berschrift3"/>
      </w:pPr>
      <w:bookmarkStart w:id="439" w:name="_Toc135639136"/>
      <w:bookmarkStart w:id="440" w:name="_Toc135646588"/>
      <w:bookmarkStart w:id="441" w:name="_Toc182389432"/>
      <w:bookmarkStart w:id="442" w:name="_Toc182389907"/>
      <w:bookmarkStart w:id="443" w:name="_Toc182390066"/>
      <w:bookmarkStart w:id="444" w:name="_Toc182390160"/>
      <w:bookmarkStart w:id="445" w:name="_Toc182390260"/>
      <w:bookmarkStart w:id="446" w:name="_Toc213243196"/>
      <w:r>
        <w:lastRenderedPageBreak/>
        <w:t>Zugang zu Freigelände und Auslaufmanagement</w:t>
      </w:r>
      <w:r w:rsidR="00280894">
        <w:t xml:space="preserve"> bei Geflügel</w:t>
      </w:r>
      <w:r w:rsidR="0058423E">
        <w:t xml:space="preserve"> </w:t>
      </w:r>
      <w:r w:rsidR="00B6685A" w:rsidRPr="007B70C3">
        <w:rPr>
          <w:shd w:val="clear" w:color="auto" w:fill="D6E3BC" w:themeFill="accent3" w:themeFillTint="66"/>
        </w:rPr>
        <w:t>*</w:t>
      </w:r>
      <w:r w:rsidR="00BE1E87" w:rsidRPr="007B70C3">
        <w:t xml:space="preserve"> </w:t>
      </w:r>
      <w:r w:rsidR="00B6685A" w:rsidRPr="007B70C3">
        <w:rPr>
          <w:shd w:val="clear" w:color="auto" w:fill="B6DDE8" w:themeFill="accent5" w:themeFillTint="66"/>
        </w:rPr>
        <w:t>°</w:t>
      </w:r>
      <w:bookmarkEnd w:id="439"/>
      <w:bookmarkEnd w:id="440"/>
      <w:bookmarkEnd w:id="441"/>
      <w:bookmarkEnd w:id="442"/>
      <w:bookmarkEnd w:id="443"/>
      <w:bookmarkEnd w:id="444"/>
      <w:bookmarkEnd w:id="445"/>
      <w:bookmarkEnd w:id="446"/>
    </w:p>
    <w:p w14:paraId="58DD8115" w14:textId="77777777" w:rsidR="00DE1485" w:rsidRPr="00F31A1A" w:rsidRDefault="00DE1485" w:rsidP="00DE1485">
      <w:pPr>
        <w:pStyle w:val="berschrift4"/>
        <w:rPr>
          <w:rFonts w:ascii="Tahoma" w:hAnsi="Tahoma" w:cs="Tahoma"/>
        </w:rPr>
      </w:pPr>
      <w:bookmarkStart w:id="447" w:name="_Toc182389433"/>
      <w:bookmarkStart w:id="448" w:name="_Hlk153810836"/>
      <w:r w:rsidRPr="00F31A1A">
        <w:rPr>
          <w:rFonts w:ascii="Tahoma" w:hAnsi="Tahoma" w:cs="Tahoma"/>
        </w:rPr>
        <w:t>Zugang zu Freigelände von Geflügel</w:t>
      </w:r>
      <w:bookmarkEnd w:id="447"/>
    </w:p>
    <w:bookmarkEnd w:id="448"/>
    <w:p w14:paraId="254CF8CF" w14:textId="77777777" w:rsidR="00DE1485" w:rsidRPr="00DE1485" w:rsidRDefault="00DE1485" w:rsidP="00DE1485">
      <w:r w:rsidRPr="00DE1485">
        <w:t xml:space="preserve">Folgende Auslaufzeiten werden für folgende Geflügelarten festgelegt: </w:t>
      </w:r>
    </w:p>
    <w:p w14:paraId="04C9C57C" w14:textId="7D5B0923" w:rsidR="00BB1119" w:rsidRDefault="00DE1485" w:rsidP="008253C0">
      <w:pPr>
        <w:jc w:val="both"/>
      </w:pPr>
      <w:r w:rsidRPr="00DE1485">
        <w:t>Prinzipiell muss den Tieren gem</w:t>
      </w:r>
      <w:r w:rsidR="006A4D59">
        <w:t>äß</w:t>
      </w:r>
      <w:r w:rsidRPr="00DE1485">
        <w:t xml:space="preserve"> Anhang II Teil </w:t>
      </w:r>
      <w:proofErr w:type="gramStart"/>
      <w:r w:rsidRPr="00DE1485">
        <w:t>II</w:t>
      </w:r>
      <w:proofErr w:type="gramEnd"/>
      <w:r w:rsidRPr="00DE1485">
        <w:t xml:space="preserve"> </w:t>
      </w:r>
      <w:r w:rsidR="002F0DC3">
        <w:t xml:space="preserve">Punkt </w:t>
      </w:r>
      <w:r w:rsidRPr="00DE1485">
        <w:t xml:space="preserve">1.9.4.4. lit. e) zum frühestmöglichen Zeitpunkt tagsüber uneingeschränkter Zugang zu Freigelände gewährt werden. Dieser sollte, so die Witterung dies erlaubt, spätestens ab der vollständigen Befiederung der Tiere stattfinden. Den Tieren ist ab folgendem Alter immer Auslauf zu gewähren: </w:t>
      </w:r>
    </w:p>
    <w:p w14:paraId="0CD16862" w14:textId="70068104" w:rsidR="00D7277E" w:rsidRDefault="00D7277E" w:rsidP="008253C0">
      <w:pPr>
        <w:pStyle w:val="Listenabsatz"/>
        <w:numPr>
          <w:ilvl w:val="0"/>
          <w:numId w:val="37"/>
        </w:numPr>
        <w:jc w:val="both"/>
      </w:pPr>
      <w:r w:rsidRPr="00DE1485">
        <w:t>Masthühner: Auslauf spätestens ab dem 29. Tag verpflichtend</w:t>
      </w:r>
      <w:r>
        <w:t>.</w:t>
      </w:r>
    </w:p>
    <w:p w14:paraId="36D10755" w14:textId="74F11F1A" w:rsidR="00D7277E" w:rsidRDefault="00DE1485" w:rsidP="008253C0">
      <w:pPr>
        <w:pStyle w:val="Listenabsatz"/>
        <w:numPr>
          <w:ilvl w:val="0"/>
          <w:numId w:val="37"/>
        </w:numPr>
        <w:jc w:val="both"/>
      </w:pPr>
      <w:r w:rsidRPr="00DE1485">
        <w:t>Junghennen/Legehennen:</w:t>
      </w:r>
      <w:r w:rsidR="008253C0">
        <w:t xml:space="preserve"> </w:t>
      </w:r>
      <w:r w:rsidRPr="00DE1485">
        <w:t>Auslauf spätestens ab der 12. Woche verpflichtend.</w:t>
      </w:r>
    </w:p>
    <w:p w14:paraId="24735371" w14:textId="61432C9E" w:rsidR="00DE1485" w:rsidRPr="00DE1485" w:rsidRDefault="00DE1485" w:rsidP="008253C0">
      <w:pPr>
        <w:pStyle w:val="Listenabsatz"/>
        <w:numPr>
          <w:ilvl w:val="0"/>
          <w:numId w:val="37"/>
        </w:numPr>
        <w:jc w:val="both"/>
      </w:pPr>
      <w:r w:rsidRPr="00DE1485">
        <w:t xml:space="preserve">Legehybridhähne: Auslauf spätestens ab dem 43. Tag verpflichtend. </w:t>
      </w:r>
    </w:p>
    <w:p w14:paraId="7754E732" w14:textId="6913931F" w:rsidR="00DE1485" w:rsidRPr="00DE1485" w:rsidRDefault="00DE1485" w:rsidP="008253C0">
      <w:pPr>
        <w:pStyle w:val="Listenabsatz"/>
        <w:numPr>
          <w:ilvl w:val="0"/>
          <w:numId w:val="37"/>
        </w:numPr>
        <w:jc w:val="both"/>
      </w:pPr>
      <w:r w:rsidRPr="00DE1485">
        <w:t xml:space="preserve">Enten: Auslauf spätestens ab dem 29. Tag verpflichtend. </w:t>
      </w:r>
    </w:p>
    <w:p w14:paraId="0F365E81" w14:textId="2EFFF16B" w:rsidR="00DE1485" w:rsidRPr="00DE1485" w:rsidRDefault="00DE1485" w:rsidP="008253C0">
      <w:pPr>
        <w:pStyle w:val="Listenabsatz"/>
        <w:numPr>
          <w:ilvl w:val="0"/>
          <w:numId w:val="37"/>
        </w:numPr>
        <w:jc w:val="both"/>
      </w:pPr>
      <w:r w:rsidRPr="00DE1485">
        <w:t xml:space="preserve">Pute: Auslauf spätestens ab dem 50. Tag verpflichtend. </w:t>
      </w:r>
    </w:p>
    <w:p w14:paraId="33D43FB9" w14:textId="648FDEC7" w:rsidR="00DE1485" w:rsidRPr="00DE1485" w:rsidRDefault="00DE1485" w:rsidP="008253C0">
      <w:pPr>
        <w:pStyle w:val="Listenabsatz"/>
        <w:numPr>
          <w:ilvl w:val="0"/>
          <w:numId w:val="37"/>
        </w:numPr>
        <w:jc w:val="both"/>
      </w:pPr>
      <w:r w:rsidRPr="00DE1485">
        <w:t xml:space="preserve">Gänse: Auslauf spätestens ab </w:t>
      </w:r>
      <w:r w:rsidR="00611229">
        <w:t xml:space="preserve">dem </w:t>
      </w:r>
      <w:r w:rsidRPr="00DE1485">
        <w:t xml:space="preserve">50. Tag verpflichtend. </w:t>
      </w:r>
    </w:p>
    <w:p w14:paraId="2B84BC89" w14:textId="09B3F9EE" w:rsidR="00280894" w:rsidRDefault="00DE1485" w:rsidP="008253C0">
      <w:pPr>
        <w:pStyle w:val="Listenabsatz"/>
        <w:numPr>
          <w:ilvl w:val="0"/>
          <w:numId w:val="37"/>
        </w:numPr>
        <w:jc w:val="both"/>
      </w:pPr>
      <w:r w:rsidRPr="00DE1485">
        <w:t>Perlhühner: Perlhühner bedürfen derzeit keiner Regelung, da sie in Österreich keine Marktrelevanz im Bio-Bereich besitzen.</w:t>
      </w:r>
    </w:p>
    <w:p w14:paraId="0AD0AF43" w14:textId="77777777" w:rsidR="00DE1485" w:rsidRPr="00F31A1A" w:rsidRDefault="00DE1485" w:rsidP="00DE1485">
      <w:pPr>
        <w:pStyle w:val="berschrift4"/>
        <w:rPr>
          <w:rFonts w:ascii="Tahoma" w:hAnsi="Tahoma" w:cs="Tahoma"/>
        </w:rPr>
      </w:pPr>
      <w:bookmarkStart w:id="449" w:name="_Toc182389434"/>
      <w:bookmarkStart w:id="450" w:name="_Hlk153810866"/>
      <w:r w:rsidRPr="00F31A1A">
        <w:rPr>
          <w:rFonts w:ascii="Tahoma" w:hAnsi="Tahoma" w:cs="Tahoma"/>
        </w:rPr>
        <w:t>Auslaufmanagement bei Geflügel</w:t>
      </w:r>
      <w:bookmarkEnd w:id="449"/>
    </w:p>
    <w:bookmarkEnd w:id="450"/>
    <w:p w14:paraId="135E068F" w14:textId="107842B4" w:rsidR="00DE1485" w:rsidRPr="00862BAC" w:rsidRDefault="00DE1485" w:rsidP="00DE1485">
      <w:pPr>
        <w:jc w:val="both"/>
      </w:pPr>
      <w:r w:rsidRPr="00862BAC">
        <w:t>Zusätzlich zu den Anforderungen in Bezug auf die Merkmale und den Bewuchs von Freigelände gem</w:t>
      </w:r>
      <w:r w:rsidR="006A4D59">
        <w:t>äß</w:t>
      </w:r>
      <w:r w:rsidRPr="00862BAC">
        <w:t xml:space="preserve"> Anhang II Teil II 1.7.3 iVm</w:t>
      </w:r>
      <w:r w:rsidR="002F0DC3">
        <w:t xml:space="preserve"> Punkt</w:t>
      </w:r>
      <w:r w:rsidRPr="00862BAC">
        <w:t xml:space="preserve"> 1.9.4.4. der VO (EU) 2018/848 und insbesondere Artikel 16 der </w:t>
      </w:r>
      <w:r w:rsidR="006A4D59">
        <w:t>D-</w:t>
      </w:r>
      <w:r w:rsidRPr="00862BAC">
        <w:t>VO (EU) 2020/464 gelten folgende nationale Anforderungen und Kriterien für das Auslaufmanagement von Geflügel:</w:t>
      </w:r>
    </w:p>
    <w:p w14:paraId="192E5EA3" w14:textId="12CE6C2D" w:rsidR="00DE1485" w:rsidRPr="00862BAC" w:rsidRDefault="00DE1485">
      <w:pPr>
        <w:pStyle w:val="Listenabsatz"/>
        <w:numPr>
          <w:ilvl w:val="0"/>
          <w:numId w:val="37"/>
        </w:numPr>
        <w:jc w:val="both"/>
      </w:pPr>
      <w:r w:rsidRPr="00862BAC">
        <w:t xml:space="preserve">Damit </w:t>
      </w:r>
      <w:r w:rsidR="00862BAC">
        <w:t>die Außenflächen</w:t>
      </w:r>
      <w:r w:rsidRPr="00862BAC">
        <w:t xml:space="preserve"> durch die Tiere entsprechend angenommen </w:t>
      </w:r>
      <w:r w:rsidR="00862BAC">
        <w:t>werden</w:t>
      </w:r>
      <w:r w:rsidRPr="00862BAC">
        <w:t xml:space="preserve"> und durch die gleichmäßige Nutzung die Vegetations-/Grasnarbe geschont bleibt, müssen den Tieren gem</w:t>
      </w:r>
      <w:r w:rsidR="006A4D59">
        <w:t>äß</w:t>
      </w:r>
      <w:r w:rsidRPr="00862BAC">
        <w:t xml:space="preserve"> </w:t>
      </w:r>
      <w:r w:rsidR="00D245D2">
        <w:t>Artikel</w:t>
      </w:r>
      <w:r w:rsidRPr="00862BAC">
        <w:t xml:space="preserve"> 16 </w:t>
      </w:r>
      <w:r w:rsidR="00D245D2">
        <w:t>Absatz</w:t>
      </w:r>
      <w:r w:rsidRPr="00862BAC">
        <w:t xml:space="preserve"> 4 der </w:t>
      </w:r>
      <w:r w:rsidR="006A4D59">
        <w:t>D-</w:t>
      </w:r>
      <w:r w:rsidRPr="00862BAC">
        <w:t>VO (EU) 2020/464 eine ausreichende Anzahl an schutz- und/oder schattenbietende</w:t>
      </w:r>
      <w:r w:rsidR="006A4D59">
        <w:t>n</w:t>
      </w:r>
      <w:r w:rsidRPr="00862BAC">
        <w:t xml:space="preserve"> Elemente</w:t>
      </w:r>
      <w:r w:rsidR="006A4D59">
        <w:t>n</w:t>
      </w:r>
      <w:r w:rsidRPr="00862BAC">
        <w:t xml:space="preserve"> im Auslauf zur Verfügung gestellt werden.</w:t>
      </w:r>
    </w:p>
    <w:p w14:paraId="20FD5A43" w14:textId="7E24BE45" w:rsidR="00DE1485" w:rsidRDefault="00DE1485">
      <w:pPr>
        <w:pStyle w:val="Listenabsatz"/>
        <w:numPr>
          <w:ilvl w:val="0"/>
          <w:numId w:val="37"/>
        </w:numPr>
        <w:jc w:val="both"/>
      </w:pPr>
      <w:r w:rsidRPr="00862BAC">
        <w:t>Als solche Elemente können schutz- und/oder schattenspendende Pflanzen oder technische Elemente dienen (Unterschlupfe, Unterstände, Sträucher oder Bäume). Die Elemente müssen pro Stalleinheit gleichmäßig über das den Tieren zur Verfügung stehende Auslaufgelände verteilt sein/werden, um die Attraktivität der gesamten Auslauffläche für die Tiere zu gewährleisten.</w:t>
      </w:r>
    </w:p>
    <w:p w14:paraId="327C89E4" w14:textId="7CC3CF51" w:rsidR="00DE1485" w:rsidRPr="00862BAC" w:rsidRDefault="00DE1485">
      <w:pPr>
        <w:pStyle w:val="Listenabsatz"/>
        <w:numPr>
          <w:ilvl w:val="0"/>
          <w:numId w:val="37"/>
        </w:numPr>
        <w:jc w:val="both"/>
      </w:pPr>
      <w:r w:rsidRPr="00CB2BCE">
        <w:rPr>
          <w:b/>
          <w:bCs/>
        </w:rPr>
        <w:t>Hühnern</w:t>
      </w:r>
      <w:bookmarkStart w:id="451" w:name="_Ref153959337"/>
      <w:r w:rsidR="00862BAC" w:rsidRPr="008D07EF">
        <w:rPr>
          <w:rStyle w:val="Funotenzeichen"/>
        </w:rPr>
        <w:footnoteReference w:id="8"/>
      </w:r>
      <w:bookmarkEnd w:id="451"/>
      <w:r w:rsidRPr="008D07EF">
        <w:t xml:space="preserve"> </w:t>
      </w:r>
      <w:r w:rsidRPr="00862BAC">
        <w:t xml:space="preserve">muss pro Hektar Auslauffläche mindestens 12 Elemente zur Verfügung gestellt werden. </w:t>
      </w:r>
      <w:r w:rsidRPr="00CB2BCE">
        <w:rPr>
          <w:b/>
          <w:bCs/>
        </w:rPr>
        <w:t>Enten und Puten</w:t>
      </w:r>
      <w:r w:rsidRPr="00862BAC">
        <w:t xml:space="preserve"> müssen mindestens drei Elemente pro Hektar, bei </w:t>
      </w:r>
      <w:r w:rsidRPr="00CB2BCE">
        <w:rPr>
          <w:b/>
          <w:bCs/>
        </w:rPr>
        <w:t>Gänsen</w:t>
      </w:r>
      <w:r w:rsidRPr="00862BAC">
        <w:t xml:space="preserve"> müssen mindestens ein Element im Außenbereich pro Stalleinheit zur Verfügung gestellt werden. </w:t>
      </w:r>
    </w:p>
    <w:p w14:paraId="6EC2C997" w14:textId="194EB90C" w:rsidR="00DE1485" w:rsidRPr="00862BAC" w:rsidRDefault="00DE1485">
      <w:pPr>
        <w:pStyle w:val="Listenabsatz"/>
        <w:numPr>
          <w:ilvl w:val="0"/>
          <w:numId w:val="37"/>
        </w:numPr>
        <w:jc w:val="both"/>
      </w:pPr>
      <w:r w:rsidRPr="00862BAC">
        <w:t>Bei</w:t>
      </w:r>
      <w:r w:rsidR="00513715">
        <w:t xml:space="preserve"> </w:t>
      </w:r>
      <w:r w:rsidR="00513715" w:rsidRPr="00513715">
        <w:rPr>
          <w:b/>
          <w:bCs/>
        </w:rPr>
        <w:t>Hühnern</w:t>
      </w:r>
      <w:r w:rsidR="008D07EF" w:rsidRPr="008D07EF">
        <w:rPr>
          <w:rStyle w:val="Funotenzeichen"/>
        </w:rPr>
        <w:t>7</w:t>
      </w:r>
      <w:r w:rsidRPr="00CB2BCE">
        <w:rPr>
          <w:b/>
          <w:bCs/>
        </w:rPr>
        <w:t>, Enten, Gänsen und Puten</w:t>
      </w:r>
      <w:r w:rsidRPr="00862BAC">
        <w:t xml:space="preserve"> müssen mindestens 1 % der Mindestaußenfläche den Tieren an schutz- und/oder schattenspendenden Elementen zur Verfügung gestellt werden. Bezugsgröße ist hierfür die jeweils strengere Bestimmung der diesbezüglichen Mindestauslauffläche der 1. Tierhaltungsverordnung </w:t>
      </w:r>
      <w:r w:rsidR="00862BAC">
        <w:t xml:space="preserve">(BGBl. II Nr. 485/2004, in der Fassung des BGBl. II Nr. 296/2022) </w:t>
      </w:r>
      <w:r w:rsidRPr="00862BAC">
        <w:t xml:space="preserve">bzw. der </w:t>
      </w:r>
      <w:r w:rsidR="006A4D59">
        <w:t>D-VO</w:t>
      </w:r>
      <w:r w:rsidR="006A4D59" w:rsidRPr="00862BAC">
        <w:t xml:space="preserve"> </w:t>
      </w:r>
      <w:r w:rsidRPr="00862BAC">
        <w:t>(EU) 2020/464.</w:t>
      </w:r>
    </w:p>
    <w:p w14:paraId="03FF2E5A" w14:textId="5C986100" w:rsidR="00DE1485" w:rsidRPr="00862BAC" w:rsidRDefault="00DE1485" w:rsidP="00D25862">
      <w:pPr>
        <w:jc w:val="both"/>
      </w:pPr>
      <w:r w:rsidRPr="00862BAC">
        <w:t xml:space="preserve">Diese beiden Anforderungspunkte gelten unabhängig von den in der </w:t>
      </w:r>
      <w:r w:rsidR="006A4D59">
        <w:t>EU-</w:t>
      </w:r>
      <w:r w:rsidRPr="00862BAC">
        <w:t xml:space="preserve">Bio-VO vorgegebenen Anforderungen für das Freigelände von Geflügel bei einem Radius von über 150 m und bis zu 350 m ab der nächstgelegenen Ein- und Ausflugklappe des </w:t>
      </w:r>
      <w:r w:rsidRPr="00D25862">
        <w:t>Stallgebäudes.</w:t>
      </w:r>
      <w:r w:rsidR="00D25862" w:rsidRPr="00D25862">
        <w:t xml:space="preserve"> Ab 1.1.2030 sind gem</w:t>
      </w:r>
      <w:r w:rsidR="006A4D59">
        <w:t>äß</w:t>
      </w:r>
      <w:r w:rsidRPr="00D25862">
        <w:t xml:space="preserve"> </w:t>
      </w:r>
      <w:r w:rsidR="00D25862" w:rsidRPr="00CB2BCE">
        <w:t xml:space="preserve">Artikel 26 Absatz 6 </w:t>
      </w:r>
      <w:r w:rsidR="00D25862" w:rsidRPr="00D25862">
        <w:t xml:space="preserve">auch für bestehende Betriebe die Anforderungen des </w:t>
      </w:r>
      <w:r w:rsidR="00D245D2">
        <w:t>Artikel</w:t>
      </w:r>
      <w:r w:rsidR="00D25862" w:rsidRPr="00D25862">
        <w:t xml:space="preserve"> 16 </w:t>
      </w:r>
      <w:r w:rsidR="00D245D2">
        <w:t>Absatz</w:t>
      </w:r>
      <w:r w:rsidR="00D25862" w:rsidRPr="00D25862">
        <w:t xml:space="preserve"> 6 </w:t>
      </w:r>
      <w:r w:rsidR="00D25862" w:rsidRPr="00A87A90">
        <w:t>der D-VO (EU) 2020/464</w:t>
      </w:r>
      <w:r w:rsidR="00D25862" w:rsidRPr="00D25862">
        <w:t xml:space="preserve"> einzuhalten.</w:t>
      </w:r>
    </w:p>
    <w:p w14:paraId="5072B4AF" w14:textId="77777777" w:rsidR="0098606B" w:rsidRDefault="0098606B" w:rsidP="00DE1485">
      <w:pPr>
        <w:jc w:val="both"/>
      </w:pPr>
    </w:p>
    <w:p w14:paraId="4756BD69" w14:textId="5CF22498" w:rsidR="00DE1485" w:rsidRPr="00862BAC" w:rsidRDefault="00DE1485" w:rsidP="00DE1485">
      <w:pPr>
        <w:jc w:val="both"/>
      </w:pPr>
      <w:r w:rsidRPr="00862BAC">
        <w:lastRenderedPageBreak/>
        <w:t>Zur Umsetzung dieser nationalen Vorgaben sind folgende Klarstellungen zu berücksichtigen:</w:t>
      </w:r>
    </w:p>
    <w:p w14:paraId="65AD3EFB" w14:textId="1A1C9230" w:rsidR="00DE1485" w:rsidRPr="00862BAC" w:rsidRDefault="00DE1485">
      <w:pPr>
        <w:pStyle w:val="Listenabsatz"/>
        <w:numPr>
          <w:ilvl w:val="0"/>
          <w:numId w:val="38"/>
        </w:numPr>
        <w:jc w:val="both"/>
      </w:pPr>
      <w:r w:rsidRPr="00862BAC">
        <w:t>Technische und pflanzliche Elemente können in Kombination angeboten werden, wenn gleich pflanzlichen Elementen der Vorzug gegeben werden soll.</w:t>
      </w:r>
    </w:p>
    <w:p w14:paraId="42561B38" w14:textId="0B88F158" w:rsidR="00DE1485" w:rsidRPr="00862BAC" w:rsidRDefault="00DE1485">
      <w:pPr>
        <w:pStyle w:val="Listenabsatz"/>
        <w:numPr>
          <w:ilvl w:val="0"/>
          <w:numId w:val="38"/>
        </w:numPr>
        <w:jc w:val="both"/>
      </w:pPr>
      <w:r w:rsidRPr="00862BAC">
        <w:t xml:space="preserve">Werden technische Elemente genützt, so wird deren Flächenausmaß anhand der tatsächlichen </w:t>
      </w:r>
      <w:r w:rsidR="00D91794" w:rsidRPr="00862BAC">
        <w:t>g</w:t>
      </w:r>
      <w:r w:rsidR="00D91794">
        <w:t>e</w:t>
      </w:r>
      <w:r w:rsidR="00D91794" w:rsidRPr="00862BAC">
        <w:t>ometrischen</w:t>
      </w:r>
      <w:r w:rsidRPr="00862BAC">
        <w:t xml:space="preserve"> Grundrissfläche bemessen. Die Mindestgrundrissfläche von technischen Elementen muss zumindest 0,5 m² betragen. Bei Gänsen kann die den Tieren zur Verfügung stehende Nettostallfläche als schattengebendes Element angerechnet werden, so den Tieren während der Tageszeit permanent Zugang zur Stallung gewährt wird.</w:t>
      </w:r>
    </w:p>
    <w:p w14:paraId="7C5F0CBB" w14:textId="1D95BF57" w:rsidR="00DE1485" w:rsidRPr="00862BAC" w:rsidRDefault="00DE1485">
      <w:pPr>
        <w:pStyle w:val="Listenabsatz"/>
        <w:numPr>
          <w:ilvl w:val="0"/>
          <w:numId w:val="38"/>
        </w:numPr>
        <w:jc w:val="both"/>
      </w:pPr>
      <w:r w:rsidRPr="00862BAC">
        <w:t>Unabhängig von seinem tatsächlichen Kronendurchmesser zählt ein Baum für 8 m² schutz- und/oder schattengebendes Element, wenn er einen Mindestkronendurchmesser von 2 m hat (entspricht momentan einem punktförmigen AMA-Landschaftselement).</w:t>
      </w:r>
    </w:p>
    <w:p w14:paraId="65785685" w14:textId="048542F4" w:rsidR="00DE1485" w:rsidRPr="00862BAC" w:rsidRDefault="00DE1485">
      <w:pPr>
        <w:pStyle w:val="Listenabsatz"/>
        <w:numPr>
          <w:ilvl w:val="0"/>
          <w:numId w:val="38"/>
        </w:numPr>
        <w:jc w:val="both"/>
      </w:pPr>
      <w:r w:rsidRPr="00862BAC">
        <w:t xml:space="preserve">Büsche, Hecken und/oder Baumgruppen: Anrechenbar ist die tatsächlich von den Pflanzen </w:t>
      </w:r>
      <w:r w:rsidR="00EF70AF" w:rsidRPr="00862BAC">
        <w:t>eingenommene</w:t>
      </w:r>
      <w:r w:rsidRPr="00862BAC">
        <w:t xml:space="preserve"> Fläche. (Zur Bestimmung der Fläche können die Angaben der flächigen Landschaftselemente der AMA genutzt werden). Die Mindestgrundrissfläche </w:t>
      </w:r>
      <w:proofErr w:type="gramStart"/>
      <w:r w:rsidRPr="00862BAC">
        <w:t>von diesen Elementen</w:t>
      </w:r>
      <w:proofErr w:type="gramEnd"/>
      <w:r w:rsidRPr="00862BAC">
        <w:t xml:space="preserve"> muss zumindest 0,5 m² betragen.</w:t>
      </w:r>
    </w:p>
    <w:p w14:paraId="549C1E6E" w14:textId="0E5979E2" w:rsidR="00DE1485" w:rsidRPr="00862BAC" w:rsidRDefault="00DE1485">
      <w:pPr>
        <w:pStyle w:val="Listenabsatz"/>
        <w:numPr>
          <w:ilvl w:val="0"/>
          <w:numId w:val="38"/>
        </w:numPr>
        <w:jc w:val="both"/>
      </w:pPr>
      <w:r w:rsidRPr="00862BAC">
        <w:t>Der Unternehmer</w:t>
      </w:r>
      <w:r w:rsidR="006A4D59">
        <w:t>/Die Unternehmerin</w:t>
      </w:r>
      <w:r w:rsidRPr="00862BAC">
        <w:t xml:space="preserve"> muss Kontrollorganen jederzeit einen dokumentierten Nachweis über die zur Ver-fügung stehenden Auslaufflächen, deren zeitlichen Nutzung &amp; über die Natur und Anrechenbarkeit der darauf befindlichen schutz- und/oder schatten bietenden Elemente erbringen können.</w:t>
      </w:r>
    </w:p>
    <w:p w14:paraId="0448544E" w14:textId="05C980CA" w:rsidR="00DE1485" w:rsidRPr="00862BAC" w:rsidRDefault="00DE1485">
      <w:pPr>
        <w:pStyle w:val="Listenabsatz"/>
        <w:numPr>
          <w:ilvl w:val="0"/>
          <w:numId w:val="38"/>
        </w:numPr>
        <w:jc w:val="both"/>
      </w:pPr>
      <w:r w:rsidRPr="00862BAC">
        <w:t>Um die Regelmäßigkeit der Elemente bei der Hühnerhaltung zu gewährleisten, darf der Maximalabstand eines Elements zum nächstgelegenen Element</w:t>
      </w:r>
      <w:r w:rsidR="00513715">
        <w:t>/</w:t>
      </w:r>
      <w:r w:rsidRPr="00862BAC">
        <w:t>Stallgebäude</w:t>
      </w:r>
      <w:r w:rsidR="00513715">
        <w:t>/</w:t>
      </w:r>
      <w:r w:rsidRPr="00862BAC">
        <w:t>Auslaufflächenrand eine Dis-tanz von 30 m nicht überschreiten (gemessen von Rand zu Rand der jeweiligen Objekte).</w:t>
      </w:r>
    </w:p>
    <w:p w14:paraId="65D6EEDA" w14:textId="37520656" w:rsidR="00DE1485" w:rsidRPr="00862BAC" w:rsidRDefault="00DE1485">
      <w:pPr>
        <w:pStyle w:val="Listenabsatz"/>
        <w:numPr>
          <w:ilvl w:val="0"/>
          <w:numId w:val="38"/>
        </w:numPr>
        <w:jc w:val="both"/>
      </w:pPr>
      <w:r w:rsidRPr="00862BAC">
        <w:t>Geltend gemacht können nur jene schutz- und/oder schattengebenden Elemente, die innerhalb des Auslaufs wurzeln bzw. aufgestellt werden.</w:t>
      </w:r>
    </w:p>
    <w:p w14:paraId="573558C0" w14:textId="6DDA39C7" w:rsidR="00C06211" w:rsidRPr="00CB50D7" w:rsidRDefault="00C06211" w:rsidP="007B70C3">
      <w:pPr>
        <w:pStyle w:val="berschrift3"/>
      </w:pPr>
      <w:bookmarkStart w:id="452" w:name="_Toc135639137"/>
      <w:bookmarkStart w:id="453" w:name="_Toc135646589"/>
      <w:bookmarkStart w:id="454" w:name="_Toc182389435"/>
      <w:bookmarkStart w:id="455" w:name="_Toc182389908"/>
      <w:bookmarkStart w:id="456" w:name="_Toc182390067"/>
      <w:bookmarkStart w:id="457" w:name="_Toc182390161"/>
      <w:bookmarkStart w:id="458" w:name="_Toc182390261"/>
      <w:bookmarkStart w:id="459" w:name="_Toc213243197"/>
      <w:r w:rsidRPr="00CB50D7">
        <w:t>Festlegung der Kriterien für langsam wachsende Rassen/Linien</w:t>
      </w:r>
      <w:r w:rsidR="0058423E" w:rsidRPr="0058423E">
        <w:t xml:space="preserve"> </w:t>
      </w:r>
      <w:r w:rsidR="00126E47" w:rsidRPr="007B70C3">
        <w:rPr>
          <w:shd w:val="clear" w:color="auto" w:fill="D6E3BC" w:themeFill="accent3" w:themeFillTint="66"/>
        </w:rPr>
        <w:t>*</w:t>
      </w:r>
      <w:bookmarkEnd w:id="452"/>
      <w:bookmarkEnd w:id="453"/>
      <w:bookmarkEnd w:id="454"/>
      <w:bookmarkEnd w:id="455"/>
      <w:bookmarkEnd w:id="456"/>
      <w:bookmarkEnd w:id="457"/>
      <w:bookmarkEnd w:id="458"/>
      <w:bookmarkEnd w:id="459"/>
    </w:p>
    <w:p w14:paraId="0FB4D052" w14:textId="683D965A" w:rsidR="00D7277E" w:rsidRPr="00F31A1A" w:rsidRDefault="00D7277E" w:rsidP="00D7277E">
      <w:pPr>
        <w:pStyle w:val="berschrift4"/>
        <w:rPr>
          <w:rFonts w:ascii="Tahoma" w:hAnsi="Tahoma" w:cs="Tahoma"/>
        </w:rPr>
      </w:pPr>
      <w:bookmarkStart w:id="460" w:name="_Toc182389436"/>
      <w:r w:rsidRPr="00F31A1A">
        <w:rPr>
          <w:rFonts w:ascii="Tahoma" w:hAnsi="Tahoma" w:cs="Tahoma"/>
        </w:rPr>
        <w:t>Kriterium für langsam wachsende Rassen/Linien</w:t>
      </w:r>
      <w:bookmarkEnd w:id="460"/>
    </w:p>
    <w:p w14:paraId="53B0AEB7" w14:textId="57FFE9AF" w:rsidR="00794167" w:rsidRDefault="00794167" w:rsidP="007B70C3">
      <w:pPr>
        <w:jc w:val="both"/>
      </w:pPr>
      <w:r>
        <w:t>Als</w:t>
      </w:r>
      <w:r w:rsidR="00CB50D7">
        <w:t xml:space="preserve"> Kriterium </w:t>
      </w:r>
      <w:r>
        <w:t xml:space="preserve">für langsam wachsende Rassen/Linien </w:t>
      </w:r>
      <w:r w:rsidR="00CB50D7" w:rsidRPr="00CB50D7">
        <w:t>gem</w:t>
      </w:r>
      <w:r w:rsidR="00020E42">
        <w:t>äß</w:t>
      </w:r>
      <w:r w:rsidR="00CB50D7" w:rsidRPr="00CB50D7">
        <w:t xml:space="preserve"> </w:t>
      </w:r>
      <w:r w:rsidRPr="004A3028">
        <w:rPr>
          <w:bCs/>
          <w:iCs/>
        </w:rPr>
        <w:t xml:space="preserve">Anhang II Teil </w:t>
      </w:r>
      <w:proofErr w:type="gramStart"/>
      <w:r w:rsidR="00665647" w:rsidRPr="004A3028">
        <w:rPr>
          <w:bCs/>
          <w:iCs/>
        </w:rPr>
        <w:t>II</w:t>
      </w:r>
      <w:proofErr w:type="gramEnd"/>
      <w:r w:rsidRPr="004A3028">
        <w:rPr>
          <w:bCs/>
          <w:iCs/>
        </w:rPr>
        <w:t xml:space="preserve"> P</w:t>
      </w:r>
      <w:r w:rsidR="00CA35CE">
        <w:rPr>
          <w:bCs/>
          <w:iCs/>
        </w:rPr>
        <w:t>un</w:t>
      </w:r>
      <w:r w:rsidRPr="004A3028">
        <w:rPr>
          <w:bCs/>
          <w:iCs/>
        </w:rPr>
        <w:t xml:space="preserve">kt </w:t>
      </w:r>
      <w:r>
        <w:t>1.9.4.1</w:t>
      </w:r>
      <w:r w:rsidR="00F45BB6">
        <w:t>.</w:t>
      </w:r>
      <w:r>
        <w:t xml:space="preserve"> </w:t>
      </w:r>
      <w:r w:rsidR="00B13D8F" w:rsidRPr="0053724F">
        <w:t>der VO</w:t>
      </w:r>
      <w:r w:rsidR="00CA35CE">
        <w:t> </w:t>
      </w:r>
      <w:r w:rsidR="00B13D8F" w:rsidRPr="0053724F">
        <w:t>(EU)</w:t>
      </w:r>
      <w:r w:rsidR="00CA35CE">
        <w:t> </w:t>
      </w:r>
      <w:r w:rsidR="00B13D8F" w:rsidRPr="0053724F">
        <w:t>2018/848</w:t>
      </w:r>
      <w:r w:rsidR="00B13D8F" w:rsidRPr="00081731">
        <w:t xml:space="preserve"> </w:t>
      </w:r>
      <w:r>
        <w:t xml:space="preserve">wird eine maximale </w:t>
      </w:r>
      <w:r w:rsidR="0066398B">
        <w:t xml:space="preserve">tägliche </w:t>
      </w:r>
      <w:r>
        <w:t xml:space="preserve">Zuwachsrate festgelegt. Der tägliche Zuwachs beträgt </w:t>
      </w:r>
    </w:p>
    <w:p w14:paraId="497B4FB9" w14:textId="77777777" w:rsidR="00794167" w:rsidRPr="00794167" w:rsidRDefault="00CB50D7" w:rsidP="00A2780E">
      <w:pPr>
        <w:pStyle w:val="Listenabsatz"/>
        <w:numPr>
          <w:ilvl w:val="0"/>
          <w:numId w:val="5"/>
        </w:numPr>
        <w:jc w:val="both"/>
      </w:pPr>
      <w:r w:rsidRPr="00794167">
        <w:t>bei Hühnern maximal ≤ 40 g/d</w:t>
      </w:r>
      <w:r w:rsidR="00794167">
        <w:t>,</w:t>
      </w:r>
    </w:p>
    <w:p w14:paraId="51CECCBE" w14:textId="118D92C2" w:rsidR="00794167" w:rsidRPr="00794167" w:rsidRDefault="00794167" w:rsidP="00A2780E">
      <w:pPr>
        <w:pStyle w:val="Listenabsatz"/>
        <w:numPr>
          <w:ilvl w:val="0"/>
          <w:numId w:val="5"/>
        </w:numPr>
        <w:jc w:val="both"/>
      </w:pPr>
      <w:r>
        <w:t>bei Truthennen</w:t>
      </w:r>
      <w:r w:rsidR="0066398B">
        <w:t xml:space="preserve"> </w:t>
      </w:r>
      <w:r w:rsidR="0066398B" w:rsidRPr="00794167">
        <w:t>maximal</w:t>
      </w:r>
      <w:r>
        <w:t xml:space="preserve"> ≤ 8</w:t>
      </w:r>
      <w:r w:rsidRPr="00794167">
        <w:t>0 g/d</w:t>
      </w:r>
      <w:r>
        <w:t xml:space="preserve"> und</w:t>
      </w:r>
    </w:p>
    <w:p w14:paraId="4E5526E5" w14:textId="1476B59B" w:rsidR="00CB50D7" w:rsidRPr="00CB50D7" w:rsidRDefault="00794167" w:rsidP="00A2780E">
      <w:pPr>
        <w:pStyle w:val="Listenabsatz"/>
        <w:numPr>
          <w:ilvl w:val="0"/>
          <w:numId w:val="5"/>
        </w:numPr>
        <w:jc w:val="both"/>
      </w:pPr>
      <w:r>
        <w:t>bei Truthähnen</w:t>
      </w:r>
      <w:r w:rsidR="0066398B">
        <w:t xml:space="preserve"> </w:t>
      </w:r>
      <w:r w:rsidR="0066398B" w:rsidRPr="00794167">
        <w:t>maximal</w:t>
      </w:r>
      <w:r>
        <w:t xml:space="preserve"> ≤ 115</w:t>
      </w:r>
      <w:r w:rsidRPr="00794167">
        <w:t xml:space="preserve"> g/d</w:t>
      </w:r>
      <w:r w:rsidR="00CB50D7" w:rsidRPr="00794167">
        <w:t xml:space="preserve">. </w:t>
      </w:r>
    </w:p>
    <w:p w14:paraId="6E3CFBAD" w14:textId="77777777" w:rsidR="00655243" w:rsidRPr="00F31A1A" w:rsidRDefault="00655243" w:rsidP="00D7277E">
      <w:pPr>
        <w:pStyle w:val="berschrift4"/>
        <w:rPr>
          <w:rFonts w:ascii="Tahoma" w:hAnsi="Tahoma" w:cs="Tahoma"/>
        </w:rPr>
      </w:pPr>
      <w:bookmarkStart w:id="461" w:name="_Toc182389437"/>
      <w:bookmarkStart w:id="462" w:name="_Hlk160541569"/>
      <w:r w:rsidRPr="00F31A1A">
        <w:rPr>
          <w:rFonts w:ascii="Tahoma" w:hAnsi="Tahoma" w:cs="Tahoma"/>
        </w:rPr>
        <w:t>Liste der in Österreich anerkannten, langsam wachsenden Rassen/Linien:</w:t>
      </w:r>
      <w:bookmarkEnd w:id="461"/>
    </w:p>
    <w:p w14:paraId="34901AED" w14:textId="77777777" w:rsidR="00655243" w:rsidRPr="00CB2BCE" w:rsidRDefault="00655243" w:rsidP="00D7277E">
      <w:pPr>
        <w:pStyle w:val="Listenabsatz"/>
        <w:numPr>
          <w:ilvl w:val="0"/>
          <w:numId w:val="5"/>
        </w:numPr>
        <w:jc w:val="both"/>
      </w:pPr>
      <w:r w:rsidRPr="00CB2BCE">
        <w:rPr>
          <w:u w:val="single"/>
        </w:rPr>
        <w:t>Hühner</w:t>
      </w:r>
      <w:r w:rsidRPr="00CB2BCE">
        <w:t xml:space="preserve">: </w:t>
      </w:r>
    </w:p>
    <w:p w14:paraId="3842F7B9" w14:textId="4AE6EDB1" w:rsidR="00655243" w:rsidRPr="00CB2BCE" w:rsidRDefault="00655243">
      <w:pPr>
        <w:pStyle w:val="Listenabsatz"/>
        <w:numPr>
          <w:ilvl w:val="0"/>
          <w:numId w:val="40"/>
        </w:numPr>
        <w:ind w:left="993" w:hanging="284"/>
        <w:jc w:val="both"/>
      </w:pPr>
      <w:r w:rsidRPr="00CB2BCE">
        <w:t>JA 757 (</w:t>
      </w:r>
      <w:r w:rsidR="00195623">
        <w:t>Hubbard JA 57 X M77</w:t>
      </w:r>
      <w:r w:rsidRPr="00CB2BCE">
        <w:t>)</w:t>
      </w:r>
    </w:p>
    <w:p w14:paraId="61F7D1C6" w14:textId="71369CBF" w:rsidR="00655243" w:rsidRPr="00CB2BCE" w:rsidRDefault="00C664D0">
      <w:pPr>
        <w:pStyle w:val="Listenabsatz"/>
        <w:numPr>
          <w:ilvl w:val="0"/>
          <w:numId w:val="40"/>
        </w:numPr>
        <w:ind w:left="993" w:hanging="284"/>
        <w:jc w:val="both"/>
        <w:rPr>
          <w:lang w:val="en-GB"/>
        </w:rPr>
      </w:pPr>
      <w:r>
        <w:rPr>
          <w:lang w:val="en-GB"/>
        </w:rPr>
        <w:t xml:space="preserve">JA CY 57 (Hubbard JA 57 X </w:t>
      </w:r>
      <w:proofErr w:type="spellStart"/>
      <w:r w:rsidR="00655243" w:rsidRPr="00CB2BCE">
        <w:rPr>
          <w:lang w:val="en-GB"/>
        </w:rPr>
        <w:t>Coloryield</w:t>
      </w:r>
      <w:proofErr w:type="spellEnd"/>
      <w:r>
        <w:rPr>
          <w:lang w:val="en-GB"/>
        </w:rPr>
        <w:t>)</w:t>
      </w:r>
    </w:p>
    <w:bookmarkEnd w:id="462"/>
    <w:p w14:paraId="7B378D71" w14:textId="77777777" w:rsidR="00655243" w:rsidRPr="00CB2BCE" w:rsidRDefault="00655243" w:rsidP="00D7277E">
      <w:pPr>
        <w:pStyle w:val="Listenabsatz"/>
        <w:numPr>
          <w:ilvl w:val="0"/>
          <w:numId w:val="5"/>
        </w:numPr>
        <w:jc w:val="both"/>
        <w:rPr>
          <w:lang w:val="en-GB"/>
        </w:rPr>
      </w:pPr>
      <w:r w:rsidRPr="00CB2BCE">
        <w:rPr>
          <w:u w:val="single"/>
          <w:lang w:val="en-GB"/>
        </w:rPr>
        <w:t>Puten</w:t>
      </w:r>
      <w:r w:rsidRPr="00CB2BCE">
        <w:rPr>
          <w:lang w:val="en-GB"/>
        </w:rPr>
        <w:t>:</w:t>
      </w:r>
    </w:p>
    <w:p w14:paraId="1D3A1333" w14:textId="77777777" w:rsidR="00655243" w:rsidRPr="00CB2BCE" w:rsidRDefault="00655243">
      <w:pPr>
        <w:pStyle w:val="Listenabsatz"/>
        <w:numPr>
          <w:ilvl w:val="0"/>
          <w:numId w:val="39"/>
        </w:numPr>
        <w:ind w:left="993" w:hanging="284"/>
        <w:jc w:val="both"/>
        <w:rPr>
          <w:lang w:val="en-GB"/>
        </w:rPr>
      </w:pPr>
      <w:r w:rsidRPr="00CB2BCE">
        <w:rPr>
          <w:lang w:val="en-GB"/>
        </w:rPr>
        <w:t>Kelly BBB</w:t>
      </w:r>
    </w:p>
    <w:p w14:paraId="57FF5BC6" w14:textId="77777777" w:rsidR="00655243" w:rsidRPr="00CB2BCE" w:rsidRDefault="00655243">
      <w:pPr>
        <w:pStyle w:val="Listenabsatz"/>
        <w:numPr>
          <w:ilvl w:val="0"/>
          <w:numId w:val="39"/>
        </w:numPr>
        <w:ind w:left="993" w:hanging="284"/>
        <w:jc w:val="both"/>
        <w:rPr>
          <w:lang w:val="en-GB"/>
        </w:rPr>
      </w:pPr>
      <w:r w:rsidRPr="00CB2BCE">
        <w:rPr>
          <w:lang w:val="en-GB"/>
        </w:rPr>
        <w:t>Kelly Wrolstad</w:t>
      </w:r>
    </w:p>
    <w:p w14:paraId="0A7F432D" w14:textId="019668E1" w:rsidR="00655243" w:rsidRDefault="00655243">
      <w:pPr>
        <w:pStyle w:val="Listenabsatz"/>
        <w:numPr>
          <w:ilvl w:val="0"/>
          <w:numId w:val="39"/>
        </w:numPr>
        <w:ind w:left="993" w:hanging="284"/>
        <w:jc w:val="both"/>
        <w:rPr>
          <w:lang w:val="en-GB"/>
        </w:rPr>
      </w:pPr>
      <w:r w:rsidRPr="00CB2BCE">
        <w:rPr>
          <w:lang w:val="en-GB"/>
        </w:rPr>
        <w:t>Kelly Supermini</w:t>
      </w:r>
    </w:p>
    <w:p w14:paraId="508ED862" w14:textId="4B7106CA" w:rsidR="009330EC" w:rsidRPr="00CB2BCE" w:rsidRDefault="009330EC">
      <w:pPr>
        <w:pStyle w:val="Listenabsatz"/>
        <w:numPr>
          <w:ilvl w:val="0"/>
          <w:numId w:val="39"/>
        </w:numPr>
        <w:ind w:left="993" w:hanging="284"/>
        <w:jc w:val="both"/>
        <w:rPr>
          <w:lang w:val="en-GB"/>
        </w:rPr>
      </w:pPr>
      <w:proofErr w:type="spellStart"/>
      <w:r>
        <w:rPr>
          <w:lang w:val="en-GB"/>
        </w:rPr>
        <w:t>MxCartier</w:t>
      </w:r>
      <w:proofErr w:type="spellEnd"/>
    </w:p>
    <w:p w14:paraId="00983C12" w14:textId="6F78FBD3" w:rsidR="00126E47" w:rsidRPr="008D07EF" w:rsidRDefault="00126E47" w:rsidP="007B70C3">
      <w:pPr>
        <w:jc w:val="both"/>
      </w:pPr>
      <w:r>
        <w:t xml:space="preserve">Zur Kontrolle der Einhaltung der festgelegten Kriterien haben </w:t>
      </w:r>
      <w:proofErr w:type="spellStart"/>
      <w:r>
        <w:t>Unternehmer:innen</w:t>
      </w:r>
      <w:proofErr w:type="spellEnd"/>
      <w:r>
        <w:t xml:space="preserve"> </w:t>
      </w:r>
      <w:r w:rsidR="00580975">
        <w:t>(</w:t>
      </w:r>
      <w:r>
        <w:t>Schlachtbetriebe</w:t>
      </w:r>
      <w:r w:rsidR="00580975">
        <w:t>)</w:t>
      </w:r>
      <w:r>
        <w:t xml:space="preserve">, welche langsam wachsende Rassen/Linien </w:t>
      </w:r>
      <w:r w:rsidR="00580975">
        <w:t>bzw.</w:t>
      </w:r>
      <w:r>
        <w:t xml:space="preserve"> Geflügel vor dem Erreichen des in der </w:t>
      </w:r>
      <w:r w:rsidR="00DA09D9">
        <w:t>EU-Bio-</w:t>
      </w:r>
      <w:r>
        <w:t xml:space="preserve">VO festgelegten Mindestalters schlachten, die täglichen Zuwachsraten und das Schlachtalter auf Aufforderung durch die </w:t>
      </w:r>
      <w:r>
        <w:lastRenderedPageBreak/>
        <w:t>Geschäftsstelle gem</w:t>
      </w:r>
      <w:r w:rsidR="00020E42">
        <w:t>äß</w:t>
      </w:r>
      <w:r>
        <w:t xml:space="preserve"> EU-QuaDG zu melden. Die Daten sind mittels jährlicher Meldung am Jahresanfang für das jeweilige Vorjahr zur Verfügung zu stellen. Basierend auf den übermittelten Schlachtdaten nimmt der B</w:t>
      </w:r>
      <w:r w:rsidR="00580975">
        <w:t xml:space="preserve">eirat für die biologische Produktion </w:t>
      </w:r>
      <w:r>
        <w:t>die jährliche Überprüfung der Liste der in Österreich gültigen langsam wachsenden Rassen/Linien vor.</w:t>
      </w:r>
    </w:p>
    <w:p w14:paraId="4D754367" w14:textId="4E035797" w:rsidR="007F755D" w:rsidRPr="00F31A1A" w:rsidRDefault="007F755D" w:rsidP="00521869">
      <w:pPr>
        <w:pStyle w:val="berschrift4"/>
        <w:rPr>
          <w:rFonts w:ascii="Tahoma" w:hAnsi="Tahoma" w:cs="Tahoma"/>
        </w:rPr>
      </w:pPr>
      <w:bookmarkStart w:id="463" w:name="_Toc182389438"/>
      <w:r w:rsidRPr="00F31A1A">
        <w:rPr>
          <w:rFonts w:ascii="Tahoma" w:hAnsi="Tahoma" w:cs="Tahoma"/>
        </w:rPr>
        <w:t>Besatzdichte, Mindeststallflächen und Mindestaußenflächen für Geflügel</w:t>
      </w:r>
      <w:bookmarkEnd w:id="463"/>
    </w:p>
    <w:p w14:paraId="70C311D1" w14:textId="0EA0471D" w:rsidR="007C5833" w:rsidRDefault="007F755D" w:rsidP="007B70C3">
      <w:pPr>
        <w:jc w:val="both"/>
      </w:pPr>
      <w:r>
        <w:t>Die T</w:t>
      </w:r>
      <w:r w:rsidR="00DA09D9">
        <w:t>ierschutzgesetz</w:t>
      </w:r>
      <w:r>
        <w:t>-Forderung von 8 m² für Alternativsysteme mit Auslaufflächen (gem</w:t>
      </w:r>
      <w:r w:rsidR="00CA35CE">
        <w:t>äß</w:t>
      </w:r>
      <w:r>
        <w:t xml:space="preserve"> Punkt 4.5.2 der 1. </w:t>
      </w:r>
      <w:r w:rsidR="00DA09D9">
        <w:t>Tierhaltungsverordnung</w:t>
      </w:r>
      <w:r>
        <w:t>) gilt auch als erfüllt, wenn zwei Mal 4 m² (entsprechend Anhang</w:t>
      </w:r>
      <w:r w:rsidR="00B13D8F">
        <w:t xml:space="preserve"> I Teil </w:t>
      </w:r>
      <w:proofErr w:type="gramStart"/>
      <w:r w:rsidR="00665647">
        <w:t>IV</w:t>
      </w:r>
      <w:proofErr w:type="gramEnd"/>
      <w:r w:rsidR="00B13D8F">
        <w:t xml:space="preserve"> Punkt 1 und 3 der </w:t>
      </w:r>
      <w:r w:rsidR="00DA09D9">
        <w:t>D-</w:t>
      </w:r>
      <w:r>
        <w:t>VO (EU) 2020/464) in Koppeln angeboten werden.</w:t>
      </w:r>
    </w:p>
    <w:p w14:paraId="0CB5B801" w14:textId="52BB19DA" w:rsidR="004A1AB5" w:rsidRPr="00CB50D7" w:rsidRDefault="004A1AB5" w:rsidP="004A1AB5">
      <w:pPr>
        <w:pStyle w:val="berschrift3"/>
      </w:pPr>
      <w:bookmarkStart w:id="464" w:name="_Toc182389439"/>
      <w:bookmarkStart w:id="465" w:name="_Toc182389909"/>
      <w:bookmarkStart w:id="466" w:name="_Toc182390068"/>
      <w:bookmarkStart w:id="467" w:name="_Toc182390162"/>
      <w:bookmarkStart w:id="468" w:name="_Toc182390262"/>
      <w:bookmarkStart w:id="469" w:name="_Toc213243198"/>
      <w:r w:rsidRPr="004A1AB5">
        <w:t xml:space="preserve">Verwendung nicht-biologischer Eiweißfuttermittel </w:t>
      </w:r>
      <w:r w:rsidRPr="007B70C3">
        <w:rPr>
          <w:shd w:val="clear" w:color="auto" w:fill="D6E3BC" w:themeFill="accent3" w:themeFillTint="66"/>
        </w:rPr>
        <w:t>*</w:t>
      </w:r>
      <w:bookmarkEnd w:id="464"/>
      <w:bookmarkEnd w:id="465"/>
      <w:bookmarkEnd w:id="466"/>
      <w:bookmarkEnd w:id="467"/>
      <w:bookmarkEnd w:id="468"/>
      <w:bookmarkEnd w:id="469"/>
    </w:p>
    <w:p w14:paraId="709DFA2A" w14:textId="4708E8DC" w:rsidR="002E49C6" w:rsidRDefault="004A1AB5" w:rsidP="007B70C3">
      <w:pPr>
        <w:jc w:val="both"/>
      </w:pPr>
      <w:r w:rsidRPr="00334AF7">
        <w:t xml:space="preserve">[ggf. Platzhalter für Übertrag relevanter Inhalte der </w:t>
      </w:r>
      <w:r w:rsidR="002740C2">
        <w:t xml:space="preserve">Verfahrensanweisung </w:t>
      </w:r>
      <w:r w:rsidR="002740C2" w:rsidRPr="00334AF7">
        <w:t>„Zulassung nicht-biologischer Eiweißfuttermittel"</w:t>
      </w:r>
      <w:r w:rsidR="002740C2">
        <w:t xml:space="preserve"> (</w:t>
      </w:r>
      <w:r w:rsidRPr="00334AF7">
        <w:t>VA_00</w:t>
      </w:r>
      <w:r>
        <w:t>16</w:t>
      </w:r>
      <w:r w:rsidR="002740C2">
        <w:t>)</w:t>
      </w:r>
      <w:r w:rsidRPr="00334AF7">
        <w:t>]</w:t>
      </w:r>
    </w:p>
    <w:p w14:paraId="5D385413" w14:textId="46DBDDCA" w:rsidR="007305E7" w:rsidRPr="00CB50D7" w:rsidRDefault="007305E7" w:rsidP="007305E7">
      <w:pPr>
        <w:pStyle w:val="berschrift3"/>
      </w:pPr>
      <w:bookmarkStart w:id="470" w:name="_Hlk213068474"/>
      <w:bookmarkStart w:id="471" w:name="_Toc213243199"/>
      <w:r>
        <w:t>D</w:t>
      </w:r>
      <w:r w:rsidRPr="007305E7">
        <w:t>etaillierte nationale Vorschriften für alle Hausentenarten (Anas domestica L.)</w:t>
      </w:r>
      <w:bookmarkEnd w:id="470"/>
      <w:r w:rsidRPr="007305E7">
        <w:t xml:space="preserve"> </w:t>
      </w:r>
      <w:r w:rsidRPr="007B70C3">
        <w:rPr>
          <w:shd w:val="clear" w:color="auto" w:fill="D6E3BC" w:themeFill="accent3" w:themeFillTint="66"/>
        </w:rPr>
        <w:t>*</w:t>
      </w:r>
      <w:bookmarkEnd w:id="471"/>
    </w:p>
    <w:p w14:paraId="4DB6EB26" w14:textId="2156B933" w:rsidR="007305E7" w:rsidRDefault="007305E7" w:rsidP="007B70C3">
      <w:pPr>
        <w:jc w:val="both"/>
      </w:pPr>
      <w:r w:rsidRPr="007305E7">
        <w:t>Als detaillierte nationale Vorschriften für alle Hausentenarten (Anas domestica L.) gelten als für die Bio-Zertifizierung erforderliche detaillierte Produktionsvorschriften durch den Mitgliedsstaat im Sinne von Artikel 20 der VO (EU) 2018/848 in Österreich die für die Pekingente der Art Anas platyrhynchos domesticus festgelegten Bestimmungen der VO (EU) 2018/848 iVm 2020/464.</w:t>
      </w:r>
    </w:p>
    <w:p w14:paraId="3CE507F0" w14:textId="4EC3A522" w:rsidR="008239BF" w:rsidRDefault="008239BF" w:rsidP="00352506">
      <w:pPr>
        <w:pStyle w:val="berschrift2"/>
      </w:pPr>
      <w:bookmarkStart w:id="472" w:name="_Toc135639138"/>
      <w:bookmarkStart w:id="473" w:name="_Toc135646590"/>
      <w:bookmarkStart w:id="474" w:name="_Toc182389440"/>
      <w:bookmarkStart w:id="475" w:name="_Toc182389910"/>
      <w:bookmarkStart w:id="476" w:name="_Toc182390069"/>
      <w:bookmarkStart w:id="477" w:name="_Toc182390163"/>
      <w:bookmarkStart w:id="478" w:name="_Toc182390263"/>
      <w:bookmarkStart w:id="479" w:name="_Toc213243200"/>
      <w:r>
        <w:t>Zusätzliche Anforderungen für Kaninchen</w:t>
      </w:r>
      <w:bookmarkEnd w:id="472"/>
      <w:bookmarkEnd w:id="473"/>
      <w:bookmarkEnd w:id="474"/>
      <w:bookmarkEnd w:id="475"/>
      <w:bookmarkEnd w:id="476"/>
      <w:bookmarkEnd w:id="477"/>
      <w:bookmarkEnd w:id="478"/>
      <w:bookmarkEnd w:id="479"/>
    </w:p>
    <w:p w14:paraId="1E6F58F7" w14:textId="4ED0C209" w:rsidR="00C51012" w:rsidRPr="008239BF" w:rsidRDefault="00C51012" w:rsidP="007B70C3">
      <w:pPr>
        <w:pStyle w:val="berschrift3"/>
      </w:pPr>
      <w:bookmarkStart w:id="480" w:name="_Toc135639139"/>
      <w:bookmarkStart w:id="481" w:name="_Toc135646591"/>
      <w:bookmarkStart w:id="482" w:name="_Toc182389441"/>
      <w:bookmarkStart w:id="483" w:name="_Toc182389911"/>
      <w:bookmarkStart w:id="484" w:name="_Toc182390070"/>
      <w:bookmarkStart w:id="485" w:name="_Toc182390164"/>
      <w:bookmarkStart w:id="486" w:name="_Toc182390264"/>
      <w:bookmarkStart w:id="487" w:name="_Toc213243201"/>
      <w:r w:rsidRPr="008239BF">
        <w:t>Zäune für Kaninchen</w:t>
      </w:r>
      <w:bookmarkEnd w:id="480"/>
      <w:bookmarkEnd w:id="481"/>
      <w:bookmarkEnd w:id="482"/>
      <w:bookmarkEnd w:id="483"/>
      <w:bookmarkEnd w:id="484"/>
      <w:bookmarkEnd w:id="485"/>
      <w:bookmarkEnd w:id="486"/>
      <w:bookmarkEnd w:id="487"/>
    </w:p>
    <w:p w14:paraId="34E9ED94" w14:textId="033897C3" w:rsidR="00C51012" w:rsidRDefault="00C51012" w:rsidP="007B70C3">
      <w:pPr>
        <w:jc w:val="both"/>
        <w:rPr>
          <w:lang w:val="de-DE"/>
        </w:rPr>
      </w:pPr>
      <w:r w:rsidRPr="007F755D">
        <w:rPr>
          <w:lang w:val="de-DE"/>
        </w:rPr>
        <w:t>Die Zäune ge</w:t>
      </w:r>
      <w:r w:rsidR="00D511D5">
        <w:rPr>
          <w:lang w:val="de-DE"/>
        </w:rPr>
        <w:t>m</w:t>
      </w:r>
      <w:r w:rsidR="00CA35CE">
        <w:rPr>
          <w:lang w:val="de-DE"/>
        </w:rPr>
        <w:t>äß</w:t>
      </w:r>
      <w:r w:rsidR="00D511D5">
        <w:rPr>
          <w:lang w:val="de-DE"/>
        </w:rPr>
        <w:t xml:space="preserve"> Art</w:t>
      </w:r>
      <w:r w:rsidR="00CA35CE">
        <w:rPr>
          <w:lang w:val="de-DE"/>
        </w:rPr>
        <w:t>ikel</w:t>
      </w:r>
      <w:r w:rsidR="00D511D5">
        <w:rPr>
          <w:lang w:val="de-DE"/>
        </w:rPr>
        <w:t xml:space="preserve"> 20 Abs</w:t>
      </w:r>
      <w:r w:rsidR="00CA35CE">
        <w:rPr>
          <w:lang w:val="de-DE"/>
        </w:rPr>
        <w:t>atz</w:t>
      </w:r>
      <w:r w:rsidR="00D511D5">
        <w:rPr>
          <w:lang w:val="de-DE"/>
        </w:rPr>
        <w:t xml:space="preserve"> 2 lit. b) der </w:t>
      </w:r>
      <w:r w:rsidR="00DA09D9">
        <w:rPr>
          <w:lang w:val="de-DE"/>
        </w:rPr>
        <w:t>D-</w:t>
      </w:r>
      <w:r w:rsidRPr="007F755D">
        <w:rPr>
          <w:lang w:val="de-DE"/>
        </w:rPr>
        <w:t>VO (EU) 2020/464 müssen so gestaltet sein, dass die Tiere nicht entweichen können und sich außerhalb des Geheges keine Tiere befinden.</w:t>
      </w:r>
    </w:p>
    <w:p w14:paraId="041E5EF4" w14:textId="4B82532B" w:rsidR="00D101CE" w:rsidRPr="008239BF" w:rsidRDefault="00D101CE" w:rsidP="00D101CE">
      <w:pPr>
        <w:pStyle w:val="berschrift3"/>
      </w:pPr>
      <w:bookmarkStart w:id="488" w:name="_Toc182389442"/>
      <w:bookmarkStart w:id="489" w:name="_Toc182389912"/>
      <w:bookmarkStart w:id="490" w:name="_Toc182390071"/>
      <w:bookmarkStart w:id="491" w:name="_Toc182390165"/>
      <w:bookmarkStart w:id="492" w:name="_Toc182390265"/>
      <w:bookmarkStart w:id="493" w:name="_Toc213243202"/>
      <w:r>
        <w:t>Weide</w:t>
      </w:r>
      <w:r w:rsidR="00796DBA">
        <w:t>vorgabe</w:t>
      </w:r>
      <w:r w:rsidRPr="008239BF">
        <w:t xml:space="preserve"> für Kaninchen</w:t>
      </w:r>
      <w:bookmarkEnd w:id="488"/>
      <w:bookmarkEnd w:id="489"/>
      <w:bookmarkEnd w:id="490"/>
      <w:bookmarkEnd w:id="491"/>
      <w:bookmarkEnd w:id="492"/>
      <w:bookmarkEnd w:id="493"/>
    </w:p>
    <w:p w14:paraId="1D971134" w14:textId="593CF8D9" w:rsidR="00D101CE" w:rsidRPr="00C51012" w:rsidRDefault="00796DBA" w:rsidP="00796DBA">
      <w:pPr>
        <w:jc w:val="both"/>
        <w:rPr>
          <w:lang w:val="de-DE"/>
        </w:rPr>
      </w:pPr>
      <w:r>
        <w:rPr>
          <w:lang w:val="de-DE"/>
        </w:rPr>
        <w:t xml:space="preserve">Als </w:t>
      </w:r>
      <w:r w:rsidRPr="00796DBA">
        <w:rPr>
          <w:lang w:val="de-DE"/>
        </w:rPr>
        <w:t xml:space="preserve">Mindestanforderungen zur Umsetzung der Weide </w:t>
      </w:r>
      <w:r>
        <w:rPr>
          <w:lang w:val="de-DE"/>
        </w:rPr>
        <w:t xml:space="preserve">gelten </w:t>
      </w:r>
      <w:r w:rsidRPr="00796DBA">
        <w:rPr>
          <w:lang w:val="de-DE"/>
        </w:rPr>
        <w:t xml:space="preserve">für </w:t>
      </w:r>
      <w:r>
        <w:rPr>
          <w:lang w:val="de-DE"/>
        </w:rPr>
        <w:t>Kaninchen</w:t>
      </w:r>
      <w:r w:rsidRPr="00796DBA">
        <w:rPr>
          <w:lang w:val="de-DE"/>
        </w:rPr>
        <w:t xml:space="preserve"> die </w:t>
      </w:r>
      <w:r>
        <w:rPr>
          <w:lang w:val="de-DE"/>
        </w:rPr>
        <w:t>Weidevorgabe für Pflanzenfresser gem. Erlasses „</w:t>
      </w:r>
      <w:r w:rsidRPr="00137A0B">
        <w:rPr>
          <w:i/>
          <w:iCs/>
          <w:lang w:val="de-DE"/>
        </w:rPr>
        <w:t>Freigelände- und Weidezugang ab 2022</w:t>
      </w:r>
      <w:r>
        <w:rPr>
          <w:lang w:val="de-DE"/>
        </w:rPr>
        <w:t>“</w:t>
      </w:r>
      <w:r w:rsidRPr="00796DBA">
        <w:rPr>
          <w:lang w:val="de-DE"/>
        </w:rPr>
        <w:t xml:space="preserve"> (2021-0.151.159 vom 17.03.2021)</w:t>
      </w:r>
      <w:r>
        <w:rPr>
          <w:lang w:val="de-DE"/>
        </w:rPr>
        <w:t>. Für Kaninchen sind die Haltungsformen</w:t>
      </w:r>
      <w:r w:rsidRPr="00796DBA">
        <w:rPr>
          <w:lang w:val="de-DE"/>
        </w:rPr>
        <w:t xml:space="preserve"> A und D</w:t>
      </w:r>
      <w:r>
        <w:rPr>
          <w:lang w:val="de-DE"/>
        </w:rPr>
        <w:t xml:space="preserve"> relevant. </w:t>
      </w:r>
      <w:r w:rsidR="00F66865">
        <w:rPr>
          <w:lang w:val="de-DE"/>
        </w:rPr>
        <w:t>Der</w:t>
      </w:r>
      <w:r>
        <w:rPr>
          <w:lang w:val="de-DE"/>
        </w:rPr>
        <w:t xml:space="preserve"> Weidebeginn für Jungtiere </w:t>
      </w:r>
      <w:r w:rsidR="00F66865">
        <w:rPr>
          <w:lang w:val="de-DE"/>
        </w:rPr>
        <w:t>kann die</w:t>
      </w:r>
      <w:r>
        <w:rPr>
          <w:lang w:val="de-DE"/>
        </w:rPr>
        <w:t xml:space="preserve"> Regelung für junge Wiederkäuer </w:t>
      </w:r>
      <w:r w:rsidR="00F66865">
        <w:rPr>
          <w:lang w:val="de-DE"/>
        </w:rPr>
        <w:t>der</w:t>
      </w:r>
      <w:r>
        <w:rPr>
          <w:lang w:val="de-DE"/>
        </w:rPr>
        <w:t xml:space="preserve"> Weide-FAQs </w:t>
      </w:r>
      <w:r w:rsidR="00F66865">
        <w:rPr>
          <w:lang w:val="de-DE"/>
        </w:rPr>
        <w:t xml:space="preserve">analog angewendet werden; d.h. vorgeschriebene </w:t>
      </w:r>
      <w:proofErr w:type="spellStart"/>
      <w:r w:rsidR="00F66865">
        <w:rPr>
          <w:lang w:val="de-DE"/>
        </w:rPr>
        <w:t>Mindesttränkezeit</w:t>
      </w:r>
      <w:proofErr w:type="spellEnd"/>
      <w:r w:rsidR="00F66865">
        <w:rPr>
          <w:lang w:val="de-DE"/>
        </w:rPr>
        <w:t xml:space="preserve"> (42 Tage ab Geburt) zuzüglich weiterer vier Wochen </w:t>
      </w:r>
      <w:r w:rsidR="00F66865" w:rsidRPr="00F66865">
        <w:t>im Hinblick auf eine gezielte Umstellungsfütterung</w:t>
      </w:r>
      <w:r w:rsidR="00F66865">
        <w:rPr>
          <w:lang w:val="de-DE"/>
        </w:rPr>
        <w:t>.</w:t>
      </w:r>
    </w:p>
    <w:p w14:paraId="61163B8B" w14:textId="6510543C" w:rsidR="00126E47" w:rsidRPr="00352506" w:rsidRDefault="008239BF" w:rsidP="00352506">
      <w:pPr>
        <w:pStyle w:val="berschrift2"/>
      </w:pPr>
      <w:bookmarkStart w:id="494" w:name="_Toc135639140"/>
      <w:bookmarkStart w:id="495" w:name="_Toc135646592"/>
      <w:bookmarkStart w:id="496" w:name="_Toc182389443"/>
      <w:bookmarkStart w:id="497" w:name="_Toc182389913"/>
      <w:bookmarkStart w:id="498" w:name="_Toc182390072"/>
      <w:bookmarkStart w:id="499" w:name="_Toc182390166"/>
      <w:bookmarkStart w:id="500" w:name="_Toc182390266"/>
      <w:bookmarkStart w:id="501" w:name="_Toc213243203"/>
      <w:bookmarkStart w:id="502" w:name="_Hlk151026216"/>
      <w:bookmarkStart w:id="503" w:name="_Hlk151025573"/>
      <w:r w:rsidRPr="00352506">
        <w:t xml:space="preserve">Zusätzliche Anforderungen für </w:t>
      </w:r>
      <w:r w:rsidR="00F566F4" w:rsidRPr="00352506">
        <w:t>Bienen</w:t>
      </w:r>
      <w:bookmarkEnd w:id="494"/>
      <w:bookmarkEnd w:id="495"/>
      <w:bookmarkEnd w:id="496"/>
      <w:bookmarkEnd w:id="497"/>
      <w:bookmarkEnd w:id="498"/>
      <w:bookmarkEnd w:id="499"/>
      <w:bookmarkEnd w:id="500"/>
      <w:bookmarkEnd w:id="501"/>
    </w:p>
    <w:p w14:paraId="2F83FBDC" w14:textId="00D43C33" w:rsidR="002A1FF7" w:rsidRPr="00D70FAF" w:rsidRDefault="002A1FF7" w:rsidP="007B70C3">
      <w:pPr>
        <w:pStyle w:val="berschrift3"/>
      </w:pPr>
      <w:bookmarkStart w:id="504" w:name="_Toc135639141"/>
      <w:bookmarkStart w:id="505" w:name="_Toc135646593"/>
      <w:bookmarkStart w:id="506" w:name="_Toc182389444"/>
      <w:bookmarkStart w:id="507" w:name="_Toc182389914"/>
      <w:bookmarkStart w:id="508" w:name="_Toc182390073"/>
      <w:bookmarkStart w:id="509" w:name="_Toc182390167"/>
      <w:bookmarkStart w:id="510" w:name="_Toc182390267"/>
      <w:bookmarkStart w:id="511" w:name="_Toc213243204"/>
      <w:r>
        <w:t xml:space="preserve">Anforderungen an </w:t>
      </w:r>
      <w:r w:rsidRPr="0058423E">
        <w:t>Beuten</w:t>
      </w:r>
      <w:r w:rsidR="0058423E" w:rsidRPr="0058423E">
        <w:t xml:space="preserve"> </w:t>
      </w:r>
      <w:r w:rsidR="00126E47" w:rsidRPr="007B70C3">
        <w:rPr>
          <w:shd w:val="clear" w:color="auto" w:fill="D6E3BC" w:themeFill="accent3" w:themeFillTint="66"/>
        </w:rPr>
        <w:t>*</w:t>
      </w:r>
      <w:bookmarkEnd w:id="504"/>
      <w:bookmarkEnd w:id="505"/>
      <w:bookmarkEnd w:id="506"/>
      <w:bookmarkEnd w:id="507"/>
      <w:bookmarkEnd w:id="508"/>
      <w:bookmarkEnd w:id="509"/>
      <w:bookmarkEnd w:id="510"/>
      <w:bookmarkEnd w:id="511"/>
    </w:p>
    <w:p w14:paraId="33328A16" w14:textId="3D2FDFFC" w:rsidR="00F5720F" w:rsidRPr="00F31A1A" w:rsidRDefault="00F5720F" w:rsidP="00F5720F">
      <w:pPr>
        <w:pStyle w:val="berschrift4"/>
        <w:ind w:left="862" w:hanging="862"/>
        <w:rPr>
          <w:rFonts w:ascii="Tahoma" w:hAnsi="Tahoma" w:cs="Tahoma"/>
        </w:rPr>
      </w:pPr>
      <w:bookmarkStart w:id="512" w:name="_Toc182389445"/>
      <w:r w:rsidRPr="00F31A1A">
        <w:rPr>
          <w:rFonts w:ascii="Tahoma" w:hAnsi="Tahoma" w:cs="Tahoma"/>
        </w:rPr>
        <w:t>Rechtsgrundlage:</w:t>
      </w:r>
      <w:bookmarkEnd w:id="512"/>
    </w:p>
    <w:p w14:paraId="1C853B0D" w14:textId="224BEDE1" w:rsidR="00E02F1E" w:rsidRDefault="00D13D12" w:rsidP="00E02F1E">
      <w:pPr>
        <w:spacing w:line="240" w:lineRule="auto"/>
        <w:rPr>
          <w:rFonts w:cs="Tahoma"/>
        </w:rPr>
      </w:pPr>
      <w:r>
        <w:rPr>
          <w:rFonts w:cs="Tahoma"/>
        </w:rPr>
        <w:t xml:space="preserve">Es gelten folgende Buchstaben aus der </w:t>
      </w:r>
      <w:r w:rsidR="00F5720F" w:rsidRPr="00F5720F">
        <w:rPr>
          <w:rFonts w:cs="Tahoma"/>
        </w:rPr>
        <w:t xml:space="preserve">VO (EU) 2018/848 Anhang </w:t>
      </w:r>
      <w:r>
        <w:rPr>
          <w:rFonts w:cs="Tahoma"/>
        </w:rPr>
        <w:t>II</w:t>
      </w:r>
      <w:r w:rsidR="00F5720F" w:rsidRPr="00F5720F">
        <w:rPr>
          <w:rFonts w:cs="Tahoma"/>
        </w:rPr>
        <w:t xml:space="preserve"> Teil </w:t>
      </w:r>
      <w:proofErr w:type="gramStart"/>
      <w:r>
        <w:rPr>
          <w:rFonts w:cs="Tahoma"/>
        </w:rPr>
        <w:t>II</w:t>
      </w:r>
      <w:proofErr w:type="gramEnd"/>
      <w:r w:rsidR="00F5720F" w:rsidRPr="00F5720F">
        <w:rPr>
          <w:rFonts w:cs="Tahoma"/>
        </w:rPr>
        <w:t xml:space="preserve"> </w:t>
      </w:r>
      <w:r>
        <w:rPr>
          <w:rFonts w:cs="Tahoma"/>
        </w:rPr>
        <w:t>Punkt</w:t>
      </w:r>
      <w:r w:rsidR="00F5720F" w:rsidRPr="00F5720F">
        <w:rPr>
          <w:rFonts w:cs="Tahoma"/>
        </w:rPr>
        <w:t xml:space="preserve"> 1.9.6.5</w:t>
      </w:r>
      <w:r>
        <w:rPr>
          <w:rFonts w:cs="Tahoma"/>
        </w:rPr>
        <w:t>:</w:t>
      </w:r>
    </w:p>
    <w:p w14:paraId="34E84343" w14:textId="5876FBF9" w:rsidR="00F5720F" w:rsidRPr="006F1818" w:rsidRDefault="00F5720F" w:rsidP="00E02F1E">
      <w:pPr>
        <w:spacing w:line="240" w:lineRule="auto"/>
        <w:ind w:left="284"/>
        <w:rPr>
          <w:rFonts w:ascii="Calibri" w:hAnsi="Calibri" w:cs="Calibri"/>
          <w:lang w:eastAsia="de-AT"/>
        </w:rPr>
      </w:pPr>
      <w:r w:rsidRPr="00520D56">
        <w:t>d) Die Beuten und das Imkereizubehör müssen grundsätzlich aus natürlichen Materialien bestehen, bei denen keine Gefahr besteht, dass Umwelt oder Imkereierzeugnisse kontaminiert werden.</w:t>
      </w:r>
    </w:p>
    <w:p w14:paraId="5760F8C8" w14:textId="0F85A5AF" w:rsidR="00F5720F" w:rsidRPr="0047150F" w:rsidRDefault="00F5720F" w:rsidP="00E02F1E">
      <w:pPr>
        <w:spacing w:line="240" w:lineRule="auto"/>
        <w:ind w:left="284"/>
        <w:jc w:val="both"/>
        <w:rPr>
          <w:rFonts w:ascii="Times New Roman" w:hAnsi="Times New Roman"/>
          <w:sz w:val="24"/>
          <w:lang w:eastAsia="de-AT"/>
        </w:rPr>
      </w:pPr>
      <w:r w:rsidRPr="006F1818">
        <w:rPr>
          <w:rFonts w:ascii="Calibri" w:hAnsi="Calibri" w:cs="Calibri"/>
          <w:lang w:eastAsia="de-AT"/>
        </w:rPr>
        <w:t xml:space="preserve">f) </w:t>
      </w:r>
      <w:r w:rsidRPr="006F1818">
        <w:t>in den Bienenstöcken dürfen nur natürliche Produkte wie Propolis, Wachs und Pflanzenöle verwendet werden</w:t>
      </w:r>
    </w:p>
    <w:p w14:paraId="4EA33967" w14:textId="77777777" w:rsidR="00A2780E" w:rsidRPr="00A2780E" w:rsidRDefault="00F5720F" w:rsidP="00F5720F">
      <w:pPr>
        <w:pStyle w:val="berschrift4"/>
        <w:ind w:left="862" w:hanging="862"/>
        <w:rPr>
          <w:lang w:val="de-DE"/>
        </w:rPr>
      </w:pPr>
      <w:bookmarkStart w:id="513" w:name="_Toc182389446"/>
      <w:r w:rsidRPr="00F5720F">
        <w:rPr>
          <w:rFonts w:ascii="Tahoma" w:hAnsi="Tahoma" w:cs="Tahoma"/>
        </w:rPr>
        <w:lastRenderedPageBreak/>
        <w:t>Anwendungsbereich:</w:t>
      </w:r>
      <w:bookmarkEnd w:id="513"/>
      <w:r w:rsidRPr="006272D6">
        <w:rPr>
          <w:color w:val="000000" w:themeColor="text1"/>
          <w:sz w:val="32"/>
          <w:szCs w:val="32"/>
          <w:lang w:val="de-DE"/>
        </w:rPr>
        <w:t xml:space="preserve"> </w:t>
      </w:r>
    </w:p>
    <w:p w14:paraId="3E34EE64" w14:textId="1A9E86B9" w:rsidR="00F5720F" w:rsidRDefault="00F5720F" w:rsidP="00A2780E">
      <w:pPr>
        <w:spacing w:line="240" w:lineRule="auto"/>
        <w:rPr>
          <w:lang w:val="de-DE"/>
        </w:rPr>
      </w:pPr>
      <w:r w:rsidRPr="006F1818">
        <w:rPr>
          <w:lang w:val="de-DE"/>
        </w:rPr>
        <w:t xml:space="preserve">Die Regelung gilt für </w:t>
      </w:r>
    </w:p>
    <w:p w14:paraId="0FAA5516" w14:textId="77777777" w:rsidR="00F5720F" w:rsidRPr="00126C47" w:rsidRDefault="00F5720F" w:rsidP="0070719A">
      <w:pPr>
        <w:pStyle w:val="Listenabsatz"/>
        <w:numPr>
          <w:ilvl w:val="0"/>
          <w:numId w:val="31"/>
        </w:numPr>
        <w:spacing w:before="0" w:line="259" w:lineRule="auto"/>
      </w:pPr>
      <w:r w:rsidRPr="006F1818">
        <w:rPr>
          <w:lang w:val="de-DE"/>
        </w:rPr>
        <w:t>alle Bereiche der Bienenhaltung, einschließlich der grundsätzlich für die Überwinterung geeigneten Behausungen für die Königinnenzucht</w:t>
      </w:r>
    </w:p>
    <w:p w14:paraId="667C1D11" w14:textId="1B2228CB" w:rsidR="00954E43" w:rsidRPr="006F1818" w:rsidRDefault="00954E43" w:rsidP="00126C47">
      <w:pPr>
        <w:spacing w:before="0" w:line="240" w:lineRule="auto"/>
      </w:pPr>
      <w:r>
        <w:t>Von der Regelung ausgenommen ist</w:t>
      </w:r>
    </w:p>
    <w:p w14:paraId="148EEFE8" w14:textId="7C16FD9B" w:rsidR="00F5720F" w:rsidRPr="006F1818" w:rsidRDefault="00F5720F" w:rsidP="0070719A">
      <w:pPr>
        <w:pStyle w:val="Listenabsatz"/>
        <w:numPr>
          <w:ilvl w:val="0"/>
          <w:numId w:val="31"/>
        </w:numPr>
        <w:spacing w:before="0" w:line="259" w:lineRule="auto"/>
      </w:pPr>
      <w:r w:rsidRPr="006F1818">
        <w:t>Zubehör für die Königinnenzucht</w:t>
      </w:r>
    </w:p>
    <w:p w14:paraId="4A9652A0" w14:textId="5D47B0C2" w:rsidR="00F5720F" w:rsidRPr="0047150F" w:rsidRDefault="00F5720F" w:rsidP="008D07EF">
      <w:pPr>
        <w:jc w:val="both"/>
        <w:rPr>
          <w:color w:val="000000" w:themeColor="text1"/>
          <w:u w:val="single"/>
          <w:lang w:val="de-DE"/>
        </w:rPr>
      </w:pPr>
      <w:r w:rsidRPr="006C1535">
        <w:rPr>
          <w:color w:val="000000" w:themeColor="text1"/>
          <w:lang w:val="de-DE"/>
        </w:rPr>
        <w:t>Produktionsbereiche nach der Entnahme von Imkereierzeugnissen aus den Beuten fallen nicht mehr in diesen Anwendungsbereich.</w:t>
      </w:r>
    </w:p>
    <w:p w14:paraId="03EC9893" w14:textId="5D0E8B5B" w:rsidR="00F5720F" w:rsidRPr="00F31A1A" w:rsidRDefault="00BB1C6C" w:rsidP="00F5720F">
      <w:pPr>
        <w:pStyle w:val="berschrift4"/>
        <w:ind w:left="862" w:hanging="862"/>
        <w:rPr>
          <w:rFonts w:ascii="Tahoma" w:hAnsi="Tahoma" w:cs="Tahoma"/>
        </w:rPr>
      </w:pPr>
      <w:bookmarkStart w:id="514" w:name="_Toc182389447"/>
      <w:proofErr w:type="gramStart"/>
      <w:r w:rsidRPr="00F31A1A">
        <w:rPr>
          <w:rFonts w:ascii="Tahoma" w:hAnsi="Tahoma" w:cs="Tahoma"/>
        </w:rPr>
        <w:t>z</w:t>
      </w:r>
      <w:r w:rsidR="00F5720F" w:rsidRPr="00F31A1A">
        <w:rPr>
          <w:rFonts w:ascii="Tahoma" w:hAnsi="Tahoma" w:cs="Tahoma"/>
        </w:rPr>
        <w:t>u verwendende Materialien</w:t>
      </w:r>
      <w:proofErr w:type="gramEnd"/>
      <w:r w:rsidR="00F5720F" w:rsidRPr="00F31A1A">
        <w:rPr>
          <w:rFonts w:ascii="Tahoma" w:hAnsi="Tahoma" w:cs="Tahoma"/>
        </w:rPr>
        <w:t>:</w:t>
      </w:r>
      <w:bookmarkEnd w:id="514"/>
    </w:p>
    <w:p w14:paraId="45B726AE" w14:textId="31790242" w:rsidR="008D07EF" w:rsidRDefault="00F5720F" w:rsidP="008D07EF">
      <w:pPr>
        <w:spacing w:before="0" w:after="160" w:line="259" w:lineRule="auto"/>
        <w:jc w:val="both"/>
        <w:rPr>
          <w:color w:val="000000" w:themeColor="text1"/>
          <w:lang w:val="de-DE"/>
        </w:rPr>
      </w:pPr>
      <w:r w:rsidRPr="00A2780E">
        <w:rPr>
          <w:color w:val="000000" w:themeColor="text1"/>
          <w:lang w:val="de-DE"/>
        </w:rPr>
        <w:t>Entsprechend der Rechtsnorm können in der Bienenhaltung und -unterbringung ausschließlich Materialien verwendet werden, bei denen keine Gefahr besteht, dass Umwelt oder Imkereierzeugnisse kontaminiert werden.</w:t>
      </w:r>
    </w:p>
    <w:tbl>
      <w:tblPr>
        <w:tblStyle w:val="Tabellenraster"/>
        <w:tblW w:w="9209" w:type="dxa"/>
        <w:tblLook w:val="04A0" w:firstRow="1" w:lastRow="0" w:firstColumn="1" w:lastColumn="0" w:noHBand="0" w:noVBand="1"/>
      </w:tblPr>
      <w:tblGrid>
        <w:gridCol w:w="4531"/>
        <w:gridCol w:w="4678"/>
      </w:tblGrid>
      <w:tr w:rsidR="00F5720F" w:rsidRPr="00413785" w14:paraId="7B8AC568" w14:textId="77777777" w:rsidTr="00BB1C6C">
        <w:tc>
          <w:tcPr>
            <w:tcW w:w="4531" w:type="dxa"/>
            <w:shd w:val="clear" w:color="auto" w:fill="D9D9D9" w:themeFill="background1" w:themeFillShade="D9"/>
            <w:vAlign w:val="center"/>
          </w:tcPr>
          <w:p w14:paraId="1E53BAD4" w14:textId="77777777" w:rsidR="00F5720F" w:rsidRPr="00F5720F" w:rsidRDefault="00F5720F" w:rsidP="00C21B2B">
            <w:pPr>
              <w:jc w:val="center"/>
              <w:rPr>
                <w:b/>
                <w:color w:val="000000" w:themeColor="text1"/>
                <w:szCs w:val="20"/>
                <w:lang w:val="de-DE"/>
              </w:rPr>
            </w:pPr>
            <w:r w:rsidRPr="00F5720F">
              <w:rPr>
                <w:b/>
                <w:color w:val="000000" w:themeColor="text1"/>
                <w:szCs w:val="20"/>
                <w:lang w:val="de-DE"/>
              </w:rPr>
              <w:t>Einsatzbereich</w:t>
            </w:r>
          </w:p>
        </w:tc>
        <w:tc>
          <w:tcPr>
            <w:tcW w:w="4678" w:type="dxa"/>
            <w:shd w:val="clear" w:color="auto" w:fill="D9D9D9" w:themeFill="background1" w:themeFillShade="D9"/>
            <w:vAlign w:val="center"/>
          </w:tcPr>
          <w:p w14:paraId="0D3313C9" w14:textId="77777777" w:rsidR="00F5720F" w:rsidRPr="00F5720F" w:rsidRDefault="00F5720F" w:rsidP="00C21B2B">
            <w:pPr>
              <w:jc w:val="center"/>
              <w:rPr>
                <w:b/>
                <w:color w:val="000000" w:themeColor="text1"/>
                <w:szCs w:val="20"/>
                <w:lang w:val="de-DE"/>
              </w:rPr>
            </w:pPr>
            <w:r w:rsidRPr="00F5720F">
              <w:rPr>
                <w:b/>
                <w:color w:val="000000" w:themeColor="text1"/>
                <w:szCs w:val="20"/>
                <w:lang w:val="de-DE"/>
              </w:rPr>
              <w:t>Regelung</w:t>
            </w:r>
          </w:p>
        </w:tc>
      </w:tr>
      <w:tr w:rsidR="00F5720F" w:rsidRPr="006272D6" w14:paraId="5DBD95CB" w14:textId="77777777" w:rsidTr="00BB1C6C">
        <w:tc>
          <w:tcPr>
            <w:tcW w:w="4531" w:type="dxa"/>
          </w:tcPr>
          <w:p w14:paraId="15C41A40" w14:textId="04E93EE9" w:rsidR="00F5720F" w:rsidRDefault="00A2780E" w:rsidP="00C21B2B">
            <w:pPr>
              <w:spacing w:before="160"/>
              <w:rPr>
                <w:color w:val="000000" w:themeColor="text1"/>
                <w:lang w:val="de-DE"/>
              </w:rPr>
            </w:pPr>
            <w:r>
              <w:rPr>
                <w:color w:val="000000" w:themeColor="text1"/>
                <w:lang w:val="de-DE"/>
              </w:rPr>
              <w:t>Für g</w:t>
            </w:r>
            <w:r w:rsidR="00F5720F">
              <w:rPr>
                <w:color w:val="000000" w:themeColor="text1"/>
                <w:lang w:val="de-DE"/>
              </w:rPr>
              <w:t>anzjährige Bienenbehausungen</w:t>
            </w:r>
            <w:r w:rsidR="00F5720F" w:rsidRPr="006F1818">
              <w:rPr>
                <w:color w:val="000000" w:themeColor="text1"/>
                <w:vertAlign w:val="superscript"/>
                <w:lang w:val="de-DE"/>
              </w:rPr>
              <w:t>*)</w:t>
            </w:r>
            <w:r w:rsidR="00F5720F" w:rsidRPr="00A2780E">
              <w:rPr>
                <w:color w:val="000000" w:themeColor="text1"/>
                <w:lang w:val="de-DE"/>
              </w:rPr>
              <w:t>:</w:t>
            </w:r>
          </w:p>
          <w:p w14:paraId="34898347" w14:textId="77777777" w:rsidR="00A2780E" w:rsidRDefault="00F5720F" w:rsidP="00A2780E">
            <w:pPr>
              <w:rPr>
                <w:lang w:val="de-DE"/>
              </w:rPr>
            </w:pPr>
            <w:r w:rsidRPr="009518D8">
              <w:rPr>
                <w:color w:val="000000" w:themeColor="text1"/>
                <w:lang w:val="de-DE"/>
              </w:rPr>
              <w:t>Beuten und</w:t>
            </w:r>
            <w:r>
              <w:rPr>
                <w:color w:val="000000" w:themeColor="text1"/>
                <w:lang w:val="de-DE"/>
              </w:rPr>
              <w:t xml:space="preserve"> </w:t>
            </w:r>
            <w:r w:rsidRPr="00F5733A">
              <w:rPr>
                <w:color w:val="000000" w:themeColor="text1"/>
                <w:lang w:val="de-DE"/>
              </w:rPr>
              <w:t xml:space="preserve">deren Elemente (Boden, Zargen, Deckel, Rähmchen, Trennschiede, </w:t>
            </w:r>
            <w:r>
              <w:rPr>
                <w:color w:val="000000" w:themeColor="text1"/>
                <w:lang w:val="de-DE"/>
              </w:rPr>
              <w:t xml:space="preserve">Isolierung, </w:t>
            </w:r>
            <w:r w:rsidRPr="00F5733A">
              <w:rPr>
                <w:color w:val="000000" w:themeColor="text1"/>
                <w:lang w:val="de-DE"/>
              </w:rPr>
              <w:t>Abstandhalter</w:t>
            </w:r>
            <w:r>
              <w:rPr>
                <w:color w:val="000000" w:themeColor="text1"/>
                <w:lang w:val="de-DE"/>
              </w:rPr>
              <w:t>)</w:t>
            </w:r>
            <w:r w:rsidR="00A2780E" w:rsidRPr="00A2780E">
              <w:rPr>
                <w:color w:val="000000" w:themeColor="text1"/>
                <w:lang w:val="de-DE"/>
              </w:rPr>
              <w:t xml:space="preserve"> gilt</w:t>
            </w:r>
            <w:r w:rsidR="00A2780E">
              <w:rPr>
                <w:color w:val="000000" w:themeColor="text1"/>
                <w:lang w:val="de-DE"/>
              </w:rPr>
              <w:t>:</w:t>
            </w:r>
            <w:r w:rsidR="00A2780E" w:rsidRPr="00F5720F">
              <w:rPr>
                <w:lang w:val="de-DE"/>
              </w:rPr>
              <w:t xml:space="preserve"> </w:t>
            </w:r>
          </w:p>
          <w:p w14:paraId="00301D41" w14:textId="77777777" w:rsidR="00A2780E" w:rsidRDefault="00A2780E" w:rsidP="00A2780E">
            <w:pPr>
              <w:rPr>
                <w:lang w:val="de-DE"/>
              </w:rPr>
            </w:pPr>
          </w:p>
          <w:p w14:paraId="15583418" w14:textId="77777777" w:rsidR="00A2780E" w:rsidRDefault="00A2780E" w:rsidP="00A2780E">
            <w:pPr>
              <w:rPr>
                <w:lang w:val="de-DE"/>
              </w:rPr>
            </w:pPr>
          </w:p>
          <w:p w14:paraId="067FB044" w14:textId="77777777" w:rsidR="00A2780E" w:rsidRDefault="00A2780E" w:rsidP="00A2780E">
            <w:pPr>
              <w:rPr>
                <w:lang w:val="de-DE"/>
              </w:rPr>
            </w:pPr>
          </w:p>
          <w:p w14:paraId="055152B3" w14:textId="77777777" w:rsidR="00A2780E" w:rsidRDefault="00A2780E" w:rsidP="00A2780E">
            <w:pPr>
              <w:rPr>
                <w:lang w:val="de-DE"/>
              </w:rPr>
            </w:pPr>
          </w:p>
          <w:p w14:paraId="3BD72A1F" w14:textId="77777777" w:rsidR="00A2780E" w:rsidRDefault="00A2780E" w:rsidP="00A2780E">
            <w:pPr>
              <w:rPr>
                <w:lang w:val="de-DE"/>
              </w:rPr>
            </w:pPr>
          </w:p>
          <w:p w14:paraId="335AA996" w14:textId="77777777" w:rsidR="00A2780E" w:rsidRDefault="00A2780E" w:rsidP="00A2780E">
            <w:pPr>
              <w:rPr>
                <w:lang w:val="de-DE"/>
              </w:rPr>
            </w:pPr>
          </w:p>
          <w:p w14:paraId="0C524F74" w14:textId="77777777" w:rsidR="00A2780E" w:rsidRDefault="00A2780E" w:rsidP="00A2780E">
            <w:pPr>
              <w:rPr>
                <w:lang w:val="de-DE"/>
              </w:rPr>
            </w:pPr>
          </w:p>
          <w:p w14:paraId="51142FA8" w14:textId="77777777" w:rsidR="00A2780E" w:rsidRDefault="00A2780E" w:rsidP="00A2780E">
            <w:pPr>
              <w:rPr>
                <w:lang w:val="de-DE"/>
              </w:rPr>
            </w:pPr>
          </w:p>
          <w:p w14:paraId="405C8FEE" w14:textId="77777777" w:rsidR="00A2780E" w:rsidRDefault="00A2780E" w:rsidP="00A2780E">
            <w:pPr>
              <w:rPr>
                <w:lang w:val="de-DE"/>
              </w:rPr>
            </w:pPr>
          </w:p>
          <w:p w14:paraId="43F9E0AB" w14:textId="77777777" w:rsidR="00A2780E" w:rsidRDefault="00A2780E" w:rsidP="00A2780E">
            <w:pPr>
              <w:rPr>
                <w:lang w:val="de-DE"/>
              </w:rPr>
            </w:pPr>
          </w:p>
          <w:p w14:paraId="2A9F1CA9" w14:textId="77777777" w:rsidR="00A2780E" w:rsidRDefault="00A2780E" w:rsidP="00A2780E">
            <w:pPr>
              <w:rPr>
                <w:lang w:val="de-DE"/>
              </w:rPr>
            </w:pPr>
          </w:p>
          <w:p w14:paraId="2FD95D61" w14:textId="77777777" w:rsidR="00A2780E" w:rsidRDefault="00A2780E" w:rsidP="00A2780E">
            <w:pPr>
              <w:rPr>
                <w:lang w:val="de-DE"/>
              </w:rPr>
            </w:pPr>
          </w:p>
          <w:p w14:paraId="04E3C332" w14:textId="0EA91E06" w:rsidR="00F5720F" w:rsidRPr="002650D6" w:rsidRDefault="00A2780E" w:rsidP="00A2780E">
            <w:pPr>
              <w:rPr>
                <w:lang w:val="de-DE"/>
              </w:rPr>
            </w:pPr>
            <w:r w:rsidRPr="0028567B">
              <w:rPr>
                <w:vertAlign w:val="superscript"/>
                <w:lang w:val="de-DE"/>
              </w:rPr>
              <w:t>*)</w:t>
            </w:r>
            <w:r w:rsidRPr="00F5720F">
              <w:rPr>
                <w:lang w:val="de-DE"/>
              </w:rPr>
              <w:t xml:space="preserve"> Dementsprechend fallen alle Behausungen, welche grundsätzlich zum Ganzjahresbetrieb/</w:t>
            </w:r>
            <w:r w:rsidR="00BB1C6C">
              <w:rPr>
                <w:lang w:val="de-DE"/>
              </w:rPr>
              <w:t xml:space="preserve">zur </w:t>
            </w:r>
            <w:r w:rsidRPr="00F5720F">
              <w:rPr>
                <w:lang w:val="de-DE"/>
              </w:rPr>
              <w:t>Überwinterung geeignet sind, in diese Regelung (z.</w:t>
            </w:r>
            <w:r w:rsidR="00954E43">
              <w:rPr>
                <w:lang w:val="de-DE"/>
              </w:rPr>
              <w:t xml:space="preserve"> </w:t>
            </w:r>
            <w:r w:rsidRPr="00F5720F">
              <w:rPr>
                <w:lang w:val="de-DE"/>
              </w:rPr>
              <w:t>B. Mini-Plus)</w:t>
            </w:r>
            <w:r w:rsidR="00BB1C6C">
              <w:rPr>
                <w:lang w:val="de-DE"/>
              </w:rPr>
              <w:t>.</w:t>
            </w:r>
          </w:p>
        </w:tc>
        <w:tc>
          <w:tcPr>
            <w:tcW w:w="4678" w:type="dxa"/>
          </w:tcPr>
          <w:p w14:paraId="30C405F2" w14:textId="053EAEB8" w:rsidR="00F5720F" w:rsidRPr="00A2780E" w:rsidRDefault="00F5720F" w:rsidP="00A2780E">
            <w:pPr>
              <w:spacing w:before="0" w:line="240" w:lineRule="auto"/>
              <w:rPr>
                <w:color w:val="000000" w:themeColor="text1"/>
                <w:lang w:val="de-DE"/>
              </w:rPr>
            </w:pPr>
            <w:r>
              <w:rPr>
                <w:bCs/>
                <w:iCs/>
                <w:color w:val="000000" w:themeColor="text1"/>
                <w:lang w:val="de-DE"/>
              </w:rPr>
              <w:t>F</w:t>
            </w:r>
            <w:r w:rsidRPr="006272D6">
              <w:rPr>
                <w:bCs/>
                <w:iCs/>
                <w:color w:val="000000" w:themeColor="text1"/>
                <w:lang w:val="de-DE"/>
              </w:rPr>
              <w:t>olgende natürliche Materialien</w:t>
            </w:r>
            <w:r w:rsidRPr="0028435A">
              <w:rPr>
                <w:bCs/>
                <w:iCs/>
                <w:color w:val="000000" w:themeColor="text1"/>
                <w:lang w:val="de-DE"/>
              </w:rPr>
              <w:t xml:space="preserve"> sind</w:t>
            </w:r>
            <w:r w:rsidRPr="00126C47">
              <w:rPr>
                <w:bCs/>
                <w:iCs/>
                <w:color w:val="000000" w:themeColor="text1"/>
                <w:u w:val="single"/>
                <w:lang w:val="de-DE"/>
              </w:rPr>
              <w:t xml:space="preserve"> zulässig</w:t>
            </w:r>
            <w:r w:rsidRPr="006272D6">
              <w:rPr>
                <w:bCs/>
                <w:iCs/>
                <w:color w:val="000000" w:themeColor="text1"/>
                <w:lang w:val="de-DE"/>
              </w:rPr>
              <w:t>:</w:t>
            </w:r>
          </w:p>
          <w:p w14:paraId="6B24D1E7" w14:textId="0F8D56DF" w:rsidR="00F5720F" w:rsidRPr="006F1818" w:rsidRDefault="00F5720F">
            <w:pPr>
              <w:pStyle w:val="Listenabsatz"/>
              <w:numPr>
                <w:ilvl w:val="0"/>
                <w:numId w:val="29"/>
              </w:numPr>
              <w:spacing w:before="0" w:line="240" w:lineRule="auto"/>
              <w:rPr>
                <w:lang w:val="de-DE"/>
              </w:rPr>
            </w:pPr>
            <w:r w:rsidRPr="006F1818">
              <w:rPr>
                <w:bCs/>
                <w:iCs/>
                <w:lang w:val="de-DE"/>
              </w:rPr>
              <w:t>Holz mit niedrigem Verarbeitungsgrad (</w:t>
            </w:r>
            <w:r w:rsidR="00BB1C6C">
              <w:rPr>
                <w:bCs/>
                <w:iCs/>
                <w:lang w:val="de-DE"/>
              </w:rPr>
              <w:t>=</w:t>
            </w:r>
            <w:r w:rsidRPr="006F1818">
              <w:rPr>
                <w:bCs/>
                <w:iCs/>
                <w:lang w:val="de-DE"/>
              </w:rPr>
              <w:t xml:space="preserve">Vollholz, Schichtholz, Sperrholz, Holzweichfaserplatten) </w:t>
            </w:r>
          </w:p>
          <w:p w14:paraId="7E958592" w14:textId="77777777" w:rsidR="00F5720F" w:rsidRPr="006F1818" w:rsidRDefault="00F5720F">
            <w:pPr>
              <w:pStyle w:val="Listenabsatz"/>
              <w:numPr>
                <w:ilvl w:val="0"/>
                <w:numId w:val="29"/>
              </w:numPr>
              <w:spacing w:before="0" w:line="240" w:lineRule="auto"/>
              <w:rPr>
                <w:lang w:val="de-DE"/>
              </w:rPr>
            </w:pPr>
            <w:r w:rsidRPr="006F1818">
              <w:rPr>
                <w:bCs/>
                <w:iCs/>
                <w:lang w:val="de-DE"/>
              </w:rPr>
              <w:t xml:space="preserve">Stroh </w:t>
            </w:r>
          </w:p>
          <w:p w14:paraId="49323F94" w14:textId="77777777" w:rsidR="00F5720F" w:rsidRPr="006F1818" w:rsidRDefault="00F5720F">
            <w:pPr>
              <w:pStyle w:val="Listenabsatz"/>
              <w:numPr>
                <w:ilvl w:val="0"/>
                <w:numId w:val="29"/>
              </w:numPr>
              <w:spacing w:before="0" w:line="240" w:lineRule="auto"/>
              <w:rPr>
                <w:lang w:val="de-DE"/>
              </w:rPr>
            </w:pPr>
            <w:r w:rsidRPr="006F1818">
              <w:rPr>
                <w:bCs/>
                <w:iCs/>
                <w:lang w:val="de-DE"/>
              </w:rPr>
              <w:t>Ton</w:t>
            </w:r>
          </w:p>
          <w:p w14:paraId="27BDEF41" w14:textId="77777777" w:rsidR="00F5720F" w:rsidRPr="00A2780E" w:rsidRDefault="00F5720F">
            <w:pPr>
              <w:pStyle w:val="Listenabsatz"/>
              <w:numPr>
                <w:ilvl w:val="0"/>
                <w:numId w:val="29"/>
              </w:numPr>
              <w:spacing w:before="0" w:line="240" w:lineRule="auto"/>
              <w:rPr>
                <w:lang w:val="de-DE"/>
              </w:rPr>
            </w:pPr>
            <w:r w:rsidRPr="006F1818">
              <w:rPr>
                <w:bCs/>
                <w:iCs/>
                <w:lang w:val="de-DE"/>
              </w:rPr>
              <w:t>Lehm</w:t>
            </w:r>
          </w:p>
          <w:p w14:paraId="7F794CF8" w14:textId="77777777" w:rsidR="00A2780E" w:rsidRPr="00A2780E" w:rsidRDefault="00A2780E" w:rsidP="00A2780E">
            <w:pPr>
              <w:spacing w:before="0" w:line="240" w:lineRule="auto"/>
              <w:rPr>
                <w:lang w:val="de-DE"/>
              </w:rPr>
            </w:pPr>
          </w:p>
          <w:p w14:paraId="05D8D4CC" w14:textId="77777777" w:rsidR="00F5720F" w:rsidRDefault="00F5720F" w:rsidP="00A2780E">
            <w:pPr>
              <w:spacing w:before="0" w:line="240" w:lineRule="auto"/>
              <w:rPr>
                <w:color w:val="000000" w:themeColor="text1"/>
                <w:lang w:val="de-DE"/>
              </w:rPr>
            </w:pPr>
            <w:r>
              <w:rPr>
                <w:color w:val="000000" w:themeColor="text1"/>
                <w:lang w:val="de-DE"/>
              </w:rPr>
              <w:t xml:space="preserve">Diese Einschränkungen gelten </w:t>
            </w:r>
            <w:r w:rsidRPr="0028435A">
              <w:rPr>
                <w:color w:val="000000" w:themeColor="text1"/>
                <w:u w:val="single"/>
                <w:lang w:val="de-DE"/>
              </w:rPr>
              <w:t>nicht für</w:t>
            </w:r>
            <w:r>
              <w:rPr>
                <w:color w:val="000000" w:themeColor="text1"/>
                <w:lang w:val="de-DE"/>
              </w:rPr>
              <w:t>:</w:t>
            </w:r>
          </w:p>
          <w:p w14:paraId="6A685532" w14:textId="77777777" w:rsidR="00F5720F" w:rsidRPr="00C27FAA" w:rsidRDefault="00F5720F">
            <w:pPr>
              <w:pStyle w:val="Listenabsatz"/>
              <w:numPr>
                <w:ilvl w:val="0"/>
                <w:numId w:val="30"/>
              </w:numPr>
              <w:spacing w:before="0" w:line="240" w:lineRule="auto"/>
              <w:rPr>
                <w:color w:val="000000" w:themeColor="text1"/>
                <w:lang w:val="de-DE"/>
              </w:rPr>
            </w:pPr>
            <w:r w:rsidRPr="00C27FAA">
              <w:rPr>
                <w:color w:val="000000" w:themeColor="text1"/>
                <w:lang w:val="de-DE"/>
              </w:rPr>
              <w:t>Verbindungselemente</w:t>
            </w:r>
          </w:p>
          <w:p w14:paraId="3F995D1E" w14:textId="77777777" w:rsidR="00F5720F" w:rsidRPr="00C27FAA" w:rsidRDefault="00F5720F">
            <w:pPr>
              <w:pStyle w:val="Listenabsatz"/>
              <w:numPr>
                <w:ilvl w:val="0"/>
                <w:numId w:val="30"/>
              </w:numPr>
              <w:spacing w:before="0" w:line="240" w:lineRule="auto"/>
              <w:rPr>
                <w:color w:val="000000" w:themeColor="text1"/>
                <w:lang w:val="de-DE"/>
              </w:rPr>
            </w:pPr>
            <w:r w:rsidRPr="00C27FAA">
              <w:rPr>
                <w:color w:val="000000" w:themeColor="text1"/>
                <w:lang w:val="de-DE"/>
              </w:rPr>
              <w:t>Gitterböden</w:t>
            </w:r>
          </w:p>
          <w:p w14:paraId="79962EB2" w14:textId="77777777" w:rsidR="00F5720F" w:rsidRDefault="00F5720F">
            <w:pPr>
              <w:pStyle w:val="Listenabsatz"/>
              <w:numPr>
                <w:ilvl w:val="0"/>
                <w:numId w:val="30"/>
              </w:numPr>
              <w:spacing w:before="0" w:line="240" w:lineRule="auto"/>
              <w:rPr>
                <w:color w:val="000000" w:themeColor="text1"/>
                <w:lang w:val="de-DE"/>
              </w:rPr>
            </w:pPr>
            <w:r w:rsidRPr="00EB2A56">
              <w:rPr>
                <w:color w:val="000000" w:themeColor="text1"/>
                <w:lang w:val="de-DE"/>
              </w:rPr>
              <w:t xml:space="preserve">Dachabdeckungen </w:t>
            </w:r>
            <w:r>
              <w:rPr>
                <w:color w:val="000000" w:themeColor="text1"/>
                <w:lang w:val="de-DE"/>
              </w:rPr>
              <w:t>zum Schutz vor Nässe</w:t>
            </w:r>
          </w:p>
          <w:p w14:paraId="118A6AF6" w14:textId="77777777" w:rsidR="00F5720F" w:rsidRPr="00EB2A56" w:rsidRDefault="00F5720F">
            <w:pPr>
              <w:pStyle w:val="Listenabsatz"/>
              <w:numPr>
                <w:ilvl w:val="0"/>
                <w:numId w:val="30"/>
              </w:numPr>
              <w:spacing w:before="0" w:line="240" w:lineRule="auto"/>
              <w:rPr>
                <w:color w:val="000000" w:themeColor="text1"/>
                <w:lang w:val="de-DE"/>
              </w:rPr>
            </w:pPr>
            <w:r w:rsidRPr="00EB2A56">
              <w:rPr>
                <w:color w:val="000000" w:themeColor="text1"/>
                <w:lang w:val="de-DE"/>
              </w:rPr>
              <w:t>Fütterungseinrichtungen</w:t>
            </w:r>
          </w:p>
          <w:p w14:paraId="0636226F" w14:textId="77777777" w:rsidR="00F5720F" w:rsidRDefault="00F5720F" w:rsidP="00C21B2B">
            <w:pPr>
              <w:rPr>
                <w:color w:val="000000" w:themeColor="text1"/>
                <w:lang w:val="de-DE"/>
              </w:rPr>
            </w:pPr>
          </w:p>
          <w:p w14:paraId="65D39F3D" w14:textId="77777777" w:rsidR="00F5720F" w:rsidRDefault="00F5720F" w:rsidP="00C21B2B">
            <w:pPr>
              <w:rPr>
                <w:color w:val="000000" w:themeColor="text1"/>
                <w:lang w:val="de-DE"/>
              </w:rPr>
            </w:pPr>
            <w:r>
              <w:rPr>
                <w:color w:val="000000" w:themeColor="text1"/>
                <w:lang w:val="de-DE"/>
              </w:rPr>
              <w:t>Sowohl g</w:t>
            </w:r>
            <w:r w:rsidRPr="00160333">
              <w:rPr>
                <w:color w:val="000000" w:themeColor="text1"/>
                <w:lang w:val="de-DE"/>
              </w:rPr>
              <w:t xml:space="preserve">eschäumte, extrudierte und ähnliche Kunststoffe </w:t>
            </w:r>
            <w:r>
              <w:rPr>
                <w:color w:val="000000" w:themeColor="text1"/>
                <w:lang w:val="de-DE"/>
              </w:rPr>
              <w:t xml:space="preserve">als </w:t>
            </w:r>
            <w:r w:rsidRPr="008C6B43">
              <w:rPr>
                <w:color w:val="000000" w:themeColor="text1"/>
                <w:lang w:val="de-DE"/>
              </w:rPr>
              <w:t>auch bitumenhaltige Stoffe</w:t>
            </w:r>
            <w:r>
              <w:rPr>
                <w:color w:val="000000" w:themeColor="text1"/>
                <w:lang w:val="de-DE"/>
              </w:rPr>
              <w:t xml:space="preserve"> sind für die </w:t>
            </w:r>
            <w:r w:rsidRPr="00160333">
              <w:rPr>
                <w:color w:val="000000" w:themeColor="text1"/>
                <w:lang w:val="de-DE"/>
              </w:rPr>
              <w:t xml:space="preserve">Unterbringung und Haltung von Bienen </w:t>
            </w:r>
            <w:r w:rsidRPr="00A2780E">
              <w:rPr>
                <w:color w:val="000000" w:themeColor="text1"/>
                <w:u w:val="single"/>
                <w:lang w:val="de-DE"/>
              </w:rPr>
              <w:t>ausgeschlossen</w:t>
            </w:r>
            <w:r w:rsidRPr="00160333">
              <w:rPr>
                <w:color w:val="000000" w:themeColor="text1"/>
                <w:lang w:val="de-DE"/>
              </w:rPr>
              <w:t>.</w:t>
            </w:r>
          </w:p>
          <w:p w14:paraId="0290D9BB" w14:textId="77777777" w:rsidR="00F5720F" w:rsidRDefault="00F5720F" w:rsidP="00C21B2B">
            <w:pPr>
              <w:rPr>
                <w:color w:val="000000" w:themeColor="text1"/>
                <w:lang w:val="de-DE"/>
              </w:rPr>
            </w:pPr>
          </w:p>
          <w:p w14:paraId="09FD83FF" w14:textId="19B6DE13" w:rsidR="00F5720F" w:rsidRPr="00160333" w:rsidRDefault="00F5720F" w:rsidP="00C21B2B">
            <w:pPr>
              <w:rPr>
                <w:color w:val="000000" w:themeColor="text1"/>
                <w:lang w:val="de-DE"/>
              </w:rPr>
            </w:pPr>
            <w:r w:rsidRPr="006F1818">
              <w:rPr>
                <w:lang w:val="de-DE"/>
              </w:rPr>
              <w:t xml:space="preserve">Für die </w:t>
            </w:r>
            <w:r w:rsidRPr="00A2780E">
              <w:rPr>
                <w:u w:val="single"/>
                <w:lang w:val="de-DE"/>
              </w:rPr>
              <w:t>Außenbehandlung</w:t>
            </w:r>
            <w:r w:rsidRPr="006F1818">
              <w:rPr>
                <w:lang w:val="de-DE"/>
              </w:rPr>
              <w:t xml:space="preserve"> der Beuten sind nur Anstriche aus natürlichen und ökologisch</w:t>
            </w:r>
            <w:r w:rsidR="00A2780E">
              <w:rPr>
                <w:lang w:val="de-DE"/>
              </w:rPr>
              <w:t xml:space="preserve"> </w:t>
            </w:r>
            <w:r w:rsidRPr="006F1818">
              <w:rPr>
                <w:lang w:val="de-DE"/>
              </w:rPr>
              <w:t xml:space="preserve">unbedenklichen Stoffen, wie zum Beispiel Pflanzenöle oder Lacke und Lasuren auf Wasserbasis zulässig. Diese dürfen keine Pestizide enthalten. </w:t>
            </w:r>
          </w:p>
        </w:tc>
      </w:tr>
      <w:tr w:rsidR="00F5720F" w:rsidRPr="006272D6" w14:paraId="021B59F6" w14:textId="77777777" w:rsidTr="00BB1C6C">
        <w:tc>
          <w:tcPr>
            <w:tcW w:w="4531" w:type="dxa"/>
          </w:tcPr>
          <w:p w14:paraId="4D287A82" w14:textId="77777777" w:rsidR="00F5720F" w:rsidRPr="009518D8" w:rsidRDefault="00F5720F" w:rsidP="00C21B2B">
            <w:pPr>
              <w:spacing w:before="160" w:after="80"/>
              <w:rPr>
                <w:lang w:val="de-DE"/>
              </w:rPr>
            </w:pPr>
            <w:r>
              <w:rPr>
                <w:color w:val="000000" w:themeColor="text1"/>
                <w:lang w:val="de-DE"/>
              </w:rPr>
              <w:t>Für alles a</w:t>
            </w:r>
            <w:r w:rsidRPr="006272D6">
              <w:rPr>
                <w:color w:val="000000" w:themeColor="text1"/>
                <w:lang w:val="de-DE"/>
              </w:rPr>
              <w:t>ndere Imkereizubehör</w:t>
            </w:r>
            <w:r>
              <w:rPr>
                <w:color w:val="000000" w:themeColor="text1"/>
                <w:lang w:val="de-DE"/>
              </w:rPr>
              <w:t xml:space="preserve"> gilt:</w:t>
            </w:r>
          </w:p>
        </w:tc>
        <w:tc>
          <w:tcPr>
            <w:tcW w:w="4678" w:type="dxa"/>
          </w:tcPr>
          <w:p w14:paraId="24F09BC1" w14:textId="3A2C0619" w:rsidR="00F5720F" w:rsidRPr="006F1818" w:rsidRDefault="00F5720F" w:rsidP="00A2780E">
            <w:pPr>
              <w:spacing w:before="0" w:line="240" w:lineRule="auto"/>
              <w:rPr>
                <w:lang w:val="de-DE"/>
              </w:rPr>
            </w:pPr>
            <w:r>
              <w:rPr>
                <w:color w:val="000000" w:themeColor="text1"/>
                <w:lang w:val="de-DE"/>
              </w:rPr>
              <w:t xml:space="preserve">Prinzipiell sind </w:t>
            </w:r>
            <w:r w:rsidRPr="006272D6">
              <w:rPr>
                <w:color w:val="000000" w:themeColor="text1"/>
                <w:lang w:val="de-DE"/>
              </w:rPr>
              <w:t xml:space="preserve">alle </w:t>
            </w:r>
            <w:r>
              <w:rPr>
                <w:color w:val="000000" w:themeColor="text1"/>
                <w:lang w:val="de-DE"/>
              </w:rPr>
              <w:t xml:space="preserve">Materialien </w:t>
            </w:r>
            <w:r w:rsidRPr="006272D6">
              <w:rPr>
                <w:color w:val="000000" w:themeColor="text1"/>
                <w:lang w:val="de-DE"/>
              </w:rPr>
              <w:t>zulässig, die zu keiner Kontamination der Umwelt oder der Imkereierzeugnisse mit schädlichen Stoffen führen</w:t>
            </w:r>
            <w:r>
              <w:rPr>
                <w:color w:val="000000" w:themeColor="text1"/>
                <w:lang w:val="de-DE"/>
              </w:rPr>
              <w:t xml:space="preserve">. </w:t>
            </w:r>
            <w:r w:rsidRPr="0028435A">
              <w:rPr>
                <w:u w:val="single"/>
                <w:lang w:val="de-DE"/>
              </w:rPr>
              <w:t>Soweit möglich, sind Materialen zu verwenden, wie z. B.:</w:t>
            </w:r>
          </w:p>
          <w:p w14:paraId="3D93FC60" w14:textId="77777777" w:rsidR="00F5720F" w:rsidRPr="006F1818" w:rsidRDefault="00F5720F">
            <w:pPr>
              <w:pStyle w:val="Listenabsatz"/>
              <w:numPr>
                <w:ilvl w:val="0"/>
                <w:numId w:val="29"/>
              </w:numPr>
              <w:spacing w:before="0" w:line="240" w:lineRule="auto"/>
              <w:rPr>
                <w:lang w:val="de-DE"/>
              </w:rPr>
            </w:pPr>
            <w:r w:rsidRPr="006F1818">
              <w:rPr>
                <w:bCs/>
                <w:iCs/>
                <w:lang w:val="de-DE"/>
              </w:rPr>
              <w:t xml:space="preserve">Holz mit niedrigem Verarbeitungsgrad (Vollholz, Schichtholz, Sperrholz, Holzweichfaserplatten) </w:t>
            </w:r>
          </w:p>
          <w:p w14:paraId="7145D0BB" w14:textId="77777777" w:rsidR="00F5720F" w:rsidRPr="006F1818" w:rsidRDefault="00F5720F">
            <w:pPr>
              <w:pStyle w:val="Listenabsatz"/>
              <w:numPr>
                <w:ilvl w:val="0"/>
                <w:numId w:val="29"/>
              </w:numPr>
              <w:spacing w:before="0" w:line="240" w:lineRule="auto"/>
              <w:ind w:left="714" w:hanging="357"/>
              <w:rPr>
                <w:bCs/>
                <w:iCs/>
                <w:lang w:val="de-DE"/>
              </w:rPr>
            </w:pPr>
            <w:r w:rsidRPr="006F1818">
              <w:rPr>
                <w:bCs/>
                <w:iCs/>
                <w:lang w:val="de-DE"/>
              </w:rPr>
              <w:t>Stroh</w:t>
            </w:r>
          </w:p>
          <w:p w14:paraId="1E657851" w14:textId="77777777" w:rsidR="00F5720F" w:rsidRPr="006F1818" w:rsidRDefault="00F5720F">
            <w:pPr>
              <w:pStyle w:val="Listenabsatz"/>
              <w:numPr>
                <w:ilvl w:val="0"/>
                <w:numId w:val="29"/>
              </w:numPr>
              <w:spacing w:before="0" w:line="240" w:lineRule="auto"/>
              <w:ind w:left="714" w:hanging="357"/>
              <w:rPr>
                <w:bCs/>
                <w:iCs/>
                <w:lang w:val="de-DE"/>
              </w:rPr>
            </w:pPr>
            <w:r w:rsidRPr="006F1818">
              <w:rPr>
                <w:bCs/>
                <w:iCs/>
                <w:lang w:val="de-DE"/>
              </w:rPr>
              <w:lastRenderedPageBreak/>
              <w:t>Ton</w:t>
            </w:r>
          </w:p>
          <w:p w14:paraId="35C581EF" w14:textId="77777777" w:rsidR="00F5720F" w:rsidRPr="006F1818" w:rsidRDefault="00F5720F">
            <w:pPr>
              <w:pStyle w:val="Listenabsatz"/>
              <w:numPr>
                <w:ilvl w:val="0"/>
                <w:numId w:val="29"/>
              </w:numPr>
              <w:spacing w:before="0" w:line="240" w:lineRule="auto"/>
              <w:ind w:left="714" w:hanging="357"/>
              <w:rPr>
                <w:bCs/>
                <w:iCs/>
                <w:lang w:val="de-DE"/>
              </w:rPr>
            </w:pPr>
            <w:r w:rsidRPr="006F1818">
              <w:rPr>
                <w:bCs/>
                <w:iCs/>
                <w:lang w:val="de-DE"/>
              </w:rPr>
              <w:t>Lehm</w:t>
            </w:r>
          </w:p>
          <w:p w14:paraId="751684BD" w14:textId="77777777" w:rsidR="00F5720F" w:rsidRPr="006F1818" w:rsidRDefault="00F5720F">
            <w:pPr>
              <w:pStyle w:val="Listenabsatz"/>
              <w:numPr>
                <w:ilvl w:val="0"/>
                <w:numId w:val="29"/>
              </w:numPr>
              <w:spacing w:before="0" w:line="240" w:lineRule="auto"/>
              <w:ind w:left="714" w:hanging="357"/>
              <w:rPr>
                <w:bCs/>
                <w:iCs/>
                <w:lang w:val="de-DE"/>
              </w:rPr>
            </w:pPr>
            <w:r w:rsidRPr="006F1818">
              <w:rPr>
                <w:bCs/>
                <w:iCs/>
                <w:lang w:val="de-DE"/>
              </w:rPr>
              <w:t>Metall (kein Aluminium)</w:t>
            </w:r>
          </w:p>
          <w:p w14:paraId="23C971B1" w14:textId="538897BC" w:rsidR="00F5720F" w:rsidRPr="002240E4" w:rsidRDefault="00F5720F">
            <w:pPr>
              <w:pStyle w:val="Listenabsatz"/>
              <w:numPr>
                <w:ilvl w:val="0"/>
                <w:numId w:val="29"/>
              </w:numPr>
              <w:spacing w:before="0" w:line="240" w:lineRule="auto"/>
              <w:ind w:left="714" w:hanging="357"/>
              <w:rPr>
                <w:color w:val="000000" w:themeColor="text1"/>
                <w:lang w:val="de-DE"/>
              </w:rPr>
            </w:pPr>
            <w:r w:rsidRPr="006F1818">
              <w:rPr>
                <w:bCs/>
                <w:iCs/>
                <w:lang w:val="de-DE"/>
              </w:rPr>
              <w:t>Glas</w:t>
            </w:r>
          </w:p>
        </w:tc>
      </w:tr>
    </w:tbl>
    <w:p w14:paraId="1862EE23" w14:textId="2A053A75" w:rsidR="00F5720F" w:rsidRPr="00F31A1A" w:rsidRDefault="00F5720F" w:rsidP="00F5720F">
      <w:pPr>
        <w:pStyle w:val="berschrift4"/>
        <w:ind w:left="862" w:hanging="862"/>
        <w:rPr>
          <w:rFonts w:ascii="Tahoma" w:hAnsi="Tahoma" w:cs="Tahoma"/>
        </w:rPr>
      </w:pPr>
      <w:bookmarkStart w:id="515" w:name="_Toc182389448"/>
      <w:r w:rsidRPr="00F31A1A">
        <w:rPr>
          <w:rFonts w:ascii="Tahoma" w:hAnsi="Tahoma" w:cs="Tahoma"/>
        </w:rPr>
        <w:lastRenderedPageBreak/>
        <w:t>Gültigkeit der</w:t>
      </w:r>
      <w:r w:rsidR="00520D56" w:rsidRPr="00F31A1A">
        <w:rPr>
          <w:rFonts w:ascii="Tahoma" w:hAnsi="Tahoma" w:cs="Tahoma"/>
        </w:rPr>
        <w:t xml:space="preserve"> Regelung</w:t>
      </w:r>
      <w:r w:rsidRPr="00F31A1A">
        <w:rPr>
          <w:rFonts w:ascii="Tahoma" w:hAnsi="Tahoma" w:cs="Tahoma"/>
        </w:rPr>
        <w:t>:</w:t>
      </w:r>
      <w:bookmarkEnd w:id="515"/>
    </w:p>
    <w:p w14:paraId="26566066" w14:textId="34C941ED" w:rsidR="00F5720F" w:rsidRDefault="00F5720F" w:rsidP="008D07EF">
      <w:pPr>
        <w:pStyle w:val="Listenabsatz"/>
        <w:numPr>
          <w:ilvl w:val="0"/>
          <w:numId w:val="31"/>
        </w:numPr>
        <w:spacing w:before="0" w:after="160" w:line="259" w:lineRule="auto"/>
        <w:ind w:left="714" w:hanging="357"/>
        <w:jc w:val="both"/>
        <w:rPr>
          <w:lang w:val="de-DE"/>
        </w:rPr>
      </w:pPr>
      <w:r>
        <w:rPr>
          <w:lang w:val="de-DE"/>
        </w:rPr>
        <w:t>Die Regelung gilt für Neuanschaffungen ab 30.11.2023</w:t>
      </w:r>
      <w:r w:rsidR="00BB1C6C">
        <w:rPr>
          <w:lang w:val="de-DE"/>
        </w:rPr>
        <w:t>.</w:t>
      </w:r>
    </w:p>
    <w:p w14:paraId="5ABCFEEC" w14:textId="77777777" w:rsidR="00F5720F" w:rsidRDefault="00F5720F" w:rsidP="008D07EF">
      <w:pPr>
        <w:pStyle w:val="Listenabsatz"/>
        <w:numPr>
          <w:ilvl w:val="0"/>
          <w:numId w:val="31"/>
        </w:numPr>
        <w:spacing w:before="0" w:after="160" w:line="259" w:lineRule="auto"/>
        <w:ind w:left="714" w:hanging="357"/>
        <w:jc w:val="both"/>
        <w:rPr>
          <w:lang w:val="de-DE"/>
        </w:rPr>
      </w:pPr>
      <w:r>
        <w:rPr>
          <w:lang w:val="de-DE"/>
        </w:rPr>
        <w:t>Nicht entsprechende Abstandhalter können bis zum Verschleiß verwendet werden.</w:t>
      </w:r>
    </w:p>
    <w:p w14:paraId="1F8C83B8" w14:textId="77777777" w:rsidR="00F5720F" w:rsidRDefault="00F5720F" w:rsidP="008D07EF">
      <w:pPr>
        <w:pStyle w:val="Listenabsatz"/>
        <w:numPr>
          <w:ilvl w:val="0"/>
          <w:numId w:val="31"/>
        </w:numPr>
        <w:spacing w:before="0" w:after="160" w:line="259" w:lineRule="auto"/>
        <w:jc w:val="both"/>
        <w:rPr>
          <w:lang w:val="de-DE"/>
        </w:rPr>
      </w:pPr>
      <w:r>
        <w:rPr>
          <w:lang w:val="de-DE"/>
        </w:rPr>
        <w:t>Nicht entsprechende andere Materialien können bis zum 31.12.2026 verwendet werden.</w:t>
      </w:r>
    </w:p>
    <w:p w14:paraId="1A720EF6" w14:textId="60F2154C" w:rsidR="00A35A63" w:rsidRDefault="00A35A63" w:rsidP="007B70C3">
      <w:pPr>
        <w:pStyle w:val="berschrift3"/>
        <w:rPr>
          <w:lang w:val="de-DE"/>
        </w:rPr>
      </w:pPr>
      <w:bookmarkStart w:id="516" w:name="_Toc135639142"/>
      <w:bookmarkStart w:id="517" w:name="_Toc135646594"/>
      <w:bookmarkStart w:id="518" w:name="_Toc182389449"/>
      <w:bookmarkStart w:id="519" w:name="_Toc182389915"/>
      <w:bookmarkStart w:id="520" w:name="_Toc182390074"/>
      <w:bookmarkStart w:id="521" w:name="_Toc182390168"/>
      <w:bookmarkStart w:id="522" w:name="_Toc182390268"/>
      <w:bookmarkStart w:id="523" w:name="_Toc213243205"/>
      <w:bookmarkEnd w:id="502"/>
      <w:bookmarkEnd w:id="503"/>
      <w:r w:rsidRPr="00A35A63">
        <w:rPr>
          <w:lang w:val="de-DE"/>
        </w:rPr>
        <w:t>Spezifische</w:t>
      </w:r>
      <w:r w:rsidR="002E7E18">
        <w:rPr>
          <w:lang w:val="de-DE"/>
        </w:rPr>
        <w:t xml:space="preserve"> Umstellungszeiträume:</w:t>
      </w:r>
      <w:r w:rsidRPr="00A35A63">
        <w:rPr>
          <w:lang w:val="de-DE"/>
        </w:rPr>
        <w:t xml:space="preserve"> Verwendung von nicht</w:t>
      </w:r>
      <w:r w:rsidR="00045BDD">
        <w:rPr>
          <w:lang w:val="de-DE"/>
        </w:rPr>
        <w:t>-</w:t>
      </w:r>
      <w:r w:rsidRPr="00A35A63">
        <w:rPr>
          <w:lang w:val="de-DE"/>
        </w:rPr>
        <w:t xml:space="preserve">biologischem </w:t>
      </w:r>
      <w:r w:rsidRPr="0058423E">
        <w:rPr>
          <w:lang w:val="de-DE"/>
        </w:rPr>
        <w:t>Bienenwachs</w:t>
      </w:r>
      <w:r w:rsidR="0058423E" w:rsidRPr="0058423E">
        <w:rPr>
          <w:lang w:val="de-DE"/>
        </w:rPr>
        <w:t xml:space="preserve"> </w:t>
      </w:r>
      <w:r w:rsidR="00126E47" w:rsidRPr="007B70C3">
        <w:rPr>
          <w:shd w:val="clear" w:color="auto" w:fill="D6E3BC" w:themeFill="accent3" w:themeFillTint="66"/>
          <w:lang w:val="de-DE"/>
        </w:rPr>
        <w:t>*</w:t>
      </w:r>
      <w:r w:rsidR="00126E47" w:rsidRPr="0058423E">
        <w:rPr>
          <w:shd w:val="clear" w:color="auto" w:fill="B6DDE8" w:themeFill="accent5" w:themeFillTint="66"/>
          <w:lang w:val="de-DE"/>
        </w:rPr>
        <w:t>°</w:t>
      </w:r>
      <w:bookmarkEnd w:id="516"/>
      <w:bookmarkEnd w:id="517"/>
      <w:bookmarkEnd w:id="518"/>
      <w:bookmarkEnd w:id="519"/>
      <w:bookmarkEnd w:id="520"/>
      <w:bookmarkEnd w:id="521"/>
      <w:bookmarkEnd w:id="522"/>
      <w:bookmarkEnd w:id="523"/>
    </w:p>
    <w:p w14:paraId="604024FF" w14:textId="72E9C691" w:rsidR="00A35A63" w:rsidRPr="00A35A63" w:rsidRDefault="00A35A63" w:rsidP="007B70C3">
      <w:pPr>
        <w:jc w:val="both"/>
        <w:rPr>
          <w:lang w:val="de-DE"/>
        </w:rPr>
      </w:pPr>
      <w:r w:rsidRPr="00A35A63">
        <w:rPr>
          <w:lang w:val="de-DE"/>
        </w:rPr>
        <w:t xml:space="preserve">Wenn kein </w:t>
      </w:r>
      <w:proofErr w:type="spellStart"/>
      <w:r w:rsidRPr="00A35A63">
        <w:rPr>
          <w:lang w:val="de-DE"/>
        </w:rPr>
        <w:t>Biowachs</w:t>
      </w:r>
      <w:proofErr w:type="spellEnd"/>
      <w:r w:rsidRPr="00A35A63">
        <w:rPr>
          <w:lang w:val="de-DE"/>
        </w:rPr>
        <w:t xml:space="preserve"> entsprechend der Anforderung von Anhang II Teil </w:t>
      </w:r>
      <w:proofErr w:type="gramStart"/>
      <w:r w:rsidR="00665647" w:rsidRPr="00A35A63">
        <w:rPr>
          <w:lang w:val="de-DE"/>
        </w:rPr>
        <w:t>II</w:t>
      </w:r>
      <w:proofErr w:type="gramEnd"/>
      <w:r w:rsidRPr="00A35A63">
        <w:rPr>
          <w:lang w:val="de-DE"/>
        </w:rPr>
        <w:t xml:space="preserve"> Punkt 1.2.2. lit. f)</w:t>
      </w:r>
      <w:r w:rsidR="00D511D5" w:rsidRPr="00D511D5">
        <w:t xml:space="preserve"> </w:t>
      </w:r>
      <w:r w:rsidR="00D511D5" w:rsidRPr="0053724F">
        <w:t>der VO</w:t>
      </w:r>
      <w:r w:rsidR="00CA35CE">
        <w:t> </w:t>
      </w:r>
      <w:r w:rsidR="00D511D5" w:rsidRPr="0053724F">
        <w:t>(EU)</w:t>
      </w:r>
      <w:r w:rsidR="00CA35CE">
        <w:t> </w:t>
      </w:r>
      <w:r w:rsidR="00D511D5" w:rsidRPr="0053724F">
        <w:t>2018/848</w:t>
      </w:r>
      <w:r w:rsidR="00D511D5" w:rsidRPr="00081731">
        <w:t xml:space="preserve"> </w:t>
      </w:r>
      <w:r w:rsidRPr="00A35A63">
        <w:rPr>
          <w:lang w:val="de-DE"/>
        </w:rPr>
        <w:t xml:space="preserve">verfügbar ist, kann auf Basis des Nachweises, dass das eigene Wachs erwiesenermaßen nicht mit Stoffen verunreinigt ist, die für die biologische Produktion nicht zugelassen sind, auf den Austausch des Wachses verzichtet werden. </w:t>
      </w:r>
    </w:p>
    <w:p w14:paraId="0CE586C3" w14:textId="3A31E61B" w:rsidR="00A35A63" w:rsidRDefault="00A35A63" w:rsidP="007B70C3">
      <w:pPr>
        <w:jc w:val="both"/>
        <w:rPr>
          <w:lang w:val="de-DE"/>
        </w:rPr>
      </w:pPr>
      <w:r w:rsidRPr="00A35A63">
        <w:rPr>
          <w:lang w:val="de-DE"/>
        </w:rPr>
        <w:t xml:space="preserve">Ebenso kann die Anforderung, dass das Wachs von den Deckeln stammt, bei Nichtverfügbarkeit von </w:t>
      </w:r>
      <w:proofErr w:type="spellStart"/>
      <w:r w:rsidRPr="00A35A63">
        <w:rPr>
          <w:lang w:val="de-DE"/>
        </w:rPr>
        <w:t>Biowachs</w:t>
      </w:r>
      <w:proofErr w:type="spellEnd"/>
      <w:r w:rsidRPr="00A35A63">
        <w:rPr>
          <w:lang w:val="de-DE"/>
        </w:rPr>
        <w:t xml:space="preserve"> entfallen, da diese Bestimmung nicht überprüfbar ist. Der analytische Nachweis der Reinheit des Wachses genügt.</w:t>
      </w:r>
    </w:p>
    <w:p w14:paraId="27557081" w14:textId="2DC9AE2D" w:rsidR="007F755D" w:rsidRDefault="008239BF" w:rsidP="007B70C3">
      <w:pPr>
        <w:pStyle w:val="berschrift3"/>
        <w:rPr>
          <w:lang w:val="de-DE"/>
        </w:rPr>
      </w:pPr>
      <w:bookmarkStart w:id="524" w:name="_Toc135639143"/>
      <w:bookmarkStart w:id="525" w:name="_Toc135646595"/>
      <w:bookmarkStart w:id="526" w:name="_Toc182389450"/>
      <w:bookmarkStart w:id="527" w:name="_Toc182389916"/>
      <w:bookmarkStart w:id="528" w:name="_Toc182390075"/>
      <w:bookmarkStart w:id="529" w:name="_Toc182390169"/>
      <w:bookmarkStart w:id="530" w:name="_Toc182390269"/>
      <w:bookmarkStart w:id="531" w:name="_Toc213243206"/>
      <w:r>
        <w:rPr>
          <w:lang w:val="de-DE"/>
        </w:rPr>
        <w:t>Standort von Bienenstöcken</w:t>
      </w:r>
      <w:r w:rsidR="0058423E">
        <w:rPr>
          <w:lang w:val="de-DE"/>
        </w:rPr>
        <w:t xml:space="preserve"> </w:t>
      </w:r>
      <w:r w:rsidR="00126E47" w:rsidRPr="00462966">
        <w:rPr>
          <w:shd w:val="clear" w:color="auto" w:fill="B6DDE8" w:themeFill="accent5" w:themeFillTint="66"/>
          <w:lang w:val="de-DE"/>
        </w:rPr>
        <w:t>°</w:t>
      </w:r>
      <w:bookmarkEnd w:id="524"/>
      <w:bookmarkEnd w:id="525"/>
      <w:bookmarkEnd w:id="526"/>
      <w:bookmarkEnd w:id="527"/>
      <w:bookmarkEnd w:id="528"/>
      <w:bookmarkEnd w:id="529"/>
      <w:bookmarkEnd w:id="530"/>
      <w:bookmarkEnd w:id="531"/>
    </w:p>
    <w:p w14:paraId="24108ECA" w14:textId="1F7D5261" w:rsidR="007F755D" w:rsidRDefault="007F755D" w:rsidP="007B70C3">
      <w:pPr>
        <w:jc w:val="both"/>
        <w:rPr>
          <w:lang w:val="de-DE"/>
        </w:rPr>
      </w:pPr>
      <w:r w:rsidRPr="007F755D">
        <w:rPr>
          <w:lang w:val="de-DE"/>
        </w:rPr>
        <w:t>In Österreich werden keine Regionen oder Gebiete ausgewiesen, in denen die Bienenhaltung nach den Vorschriften für die biologische Produktion nicht praktikabel ist.</w:t>
      </w:r>
    </w:p>
    <w:p w14:paraId="237B1AC7" w14:textId="304D8CFC" w:rsidR="00B34BB4" w:rsidRDefault="00B34BB4" w:rsidP="00B34BB4">
      <w:pPr>
        <w:pStyle w:val="berschrift3"/>
        <w:rPr>
          <w:lang w:val="de-DE"/>
        </w:rPr>
      </w:pPr>
      <w:bookmarkStart w:id="532" w:name="_Toc182389451"/>
      <w:bookmarkStart w:id="533" w:name="_Toc182389917"/>
      <w:bookmarkStart w:id="534" w:name="_Toc182390076"/>
      <w:bookmarkStart w:id="535" w:name="_Toc182390170"/>
      <w:bookmarkStart w:id="536" w:name="_Toc182390270"/>
      <w:bookmarkStart w:id="537" w:name="_Toc213243207"/>
      <w:bookmarkStart w:id="538" w:name="_Hlk152246212"/>
      <w:r w:rsidRPr="00A35A63">
        <w:rPr>
          <w:lang w:val="de-DE"/>
        </w:rPr>
        <w:t>Verwendung von nicht</w:t>
      </w:r>
      <w:r>
        <w:rPr>
          <w:lang w:val="de-DE"/>
        </w:rPr>
        <w:t>-</w:t>
      </w:r>
      <w:r w:rsidRPr="00A35A63">
        <w:rPr>
          <w:lang w:val="de-DE"/>
        </w:rPr>
        <w:t xml:space="preserve">biologischem </w:t>
      </w:r>
      <w:r w:rsidRPr="0058423E">
        <w:rPr>
          <w:lang w:val="de-DE"/>
        </w:rPr>
        <w:t>Bienenwachs</w:t>
      </w:r>
      <w:r>
        <w:rPr>
          <w:lang w:val="de-DE"/>
        </w:rPr>
        <w:t xml:space="preserve"> durch bio-zertifizierte </w:t>
      </w:r>
      <w:proofErr w:type="spellStart"/>
      <w:r>
        <w:rPr>
          <w:lang w:val="de-DE"/>
        </w:rPr>
        <w:t>Imkereien</w:t>
      </w:r>
      <w:bookmarkEnd w:id="532"/>
      <w:bookmarkEnd w:id="533"/>
      <w:bookmarkEnd w:id="534"/>
      <w:bookmarkEnd w:id="535"/>
      <w:bookmarkEnd w:id="536"/>
      <w:bookmarkEnd w:id="537"/>
      <w:proofErr w:type="spellEnd"/>
      <w:r>
        <w:rPr>
          <w:lang w:val="de-DE"/>
        </w:rPr>
        <w:t xml:space="preserve"> </w:t>
      </w:r>
    </w:p>
    <w:p w14:paraId="70E26A9F" w14:textId="612DCF79" w:rsidR="0086583C" w:rsidRPr="0070719A" w:rsidRDefault="00B34BB4" w:rsidP="0070719A">
      <w:pPr>
        <w:jc w:val="both"/>
      </w:pPr>
      <w:r w:rsidRPr="0070719A">
        <w:t xml:space="preserve">Die Verwendung von nicht-biologischem Wachs, auch wenn </w:t>
      </w:r>
      <w:r w:rsidR="00C151C8" w:rsidRPr="0070719A">
        <w:t xml:space="preserve">es </w:t>
      </w:r>
      <w:r w:rsidRPr="0070719A">
        <w:t xml:space="preserve">sich um rückstandsfreies Wachs handelt, ist in bio-zertifizierten </w:t>
      </w:r>
      <w:proofErr w:type="spellStart"/>
      <w:r w:rsidRPr="0070719A">
        <w:t>Imkereien</w:t>
      </w:r>
      <w:proofErr w:type="spellEnd"/>
      <w:r w:rsidRPr="0070719A">
        <w:t xml:space="preserve"> nicht zulässig. Die VO </w:t>
      </w:r>
      <w:r w:rsidR="00E560F4" w:rsidRPr="0070719A">
        <w:t xml:space="preserve">(EU) </w:t>
      </w:r>
      <w:r w:rsidRPr="0070719A">
        <w:t xml:space="preserve">2018/848 enthält weder im Kapitel III noch im Anhang II Teil II, </w:t>
      </w:r>
      <w:r w:rsidR="00E560F4" w:rsidRPr="0070719A">
        <w:t>insbesondere in</w:t>
      </w:r>
      <w:r w:rsidRPr="0070719A">
        <w:t xml:space="preserve"> Punkt 1.9.6., </w:t>
      </w:r>
      <w:r w:rsidR="002740C2">
        <w:t xml:space="preserve">eine </w:t>
      </w:r>
      <w:r w:rsidRPr="0070719A">
        <w:t>Bestimmung, die eine solche Verwendung zulassen würde.</w:t>
      </w:r>
      <w:bookmarkEnd w:id="538"/>
    </w:p>
    <w:p w14:paraId="73383B87" w14:textId="77777777" w:rsidR="0086583C" w:rsidRDefault="0086583C">
      <w:pPr>
        <w:spacing w:before="0" w:line="240" w:lineRule="auto"/>
        <w:rPr>
          <w:lang w:val="de-DE"/>
        </w:rPr>
      </w:pPr>
    </w:p>
    <w:p w14:paraId="29927091" w14:textId="4E970C50" w:rsidR="00BE77D1" w:rsidRPr="00E56CE6" w:rsidRDefault="00BE77D1" w:rsidP="00265181">
      <w:pPr>
        <w:pStyle w:val="berschrift1"/>
      </w:pPr>
      <w:bookmarkStart w:id="539" w:name="_Toc135639144"/>
      <w:bookmarkStart w:id="540" w:name="_Toc135646596"/>
      <w:bookmarkStart w:id="541" w:name="_Toc182389452"/>
      <w:bookmarkStart w:id="542" w:name="_Toc182389918"/>
      <w:bookmarkStart w:id="543" w:name="_Toc182390077"/>
      <w:bookmarkStart w:id="544" w:name="_Toc182390171"/>
      <w:bookmarkStart w:id="545" w:name="_Toc182390271"/>
      <w:bookmarkStart w:id="546" w:name="_Toc213243208"/>
      <w:bookmarkStart w:id="547" w:name="_Toc213243496"/>
      <w:r>
        <w:t>Algen</w:t>
      </w:r>
      <w:r w:rsidR="00126E47">
        <w:t>-</w:t>
      </w:r>
      <w:r>
        <w:t xml:space="preserve"> und Aquakulturtier</w:t>
      </w:r>
      <w:r w:rsidR="00126E47">
        <w:t>produktion</w:t>
      </w:r>
      <w:bookmarkEnd w:id="539"/>
      <w:bookmarkEnd w:id="540"/>
      <w:bookmarkEnd w:id="541"/>
      <w:bookmarkEnd w:id="542"/>
      <w:bookmarkEnd w:id="543"/>
      <w:bookmarkEnd w:id="544"/>
      <w:bookmarkEnd w:id="545"/>
      <w:bookmarkEnd w:id="546"/>
      <w:bookmarkEnd w:id="547"/>
    </w:p>
    <w:p w14:paraId="359817C1" w14:textId="1D4C17D2" w:rsidR="007F755D" w:rsidRDefault="007F755D" w:rsidP="00352506">
      <w:pPr>
        <w:pStyle w:val="berschrift2"/>
      </w:pPr>
      <w:bookmarkStart w:id="548" w:name="_Toc135639145"/>
      <w:bookmarkStart w:id="549" w:name="_Toc135646597"/>
      <w:bookmarkStart w:id="550" w:name="_Toc182389453"/>
      <w:bookmarkStart w:id="551" w:name="_Toc182389919"/>
      <w:bookmarkStart w:id="552" w:name="_Toc182390078"/>
      <w:bookmarkStart w:id="553" w:name="_Toc182390172"/>
      <w:bookmarkStart w:id="554" w:name="_Toc182390272"/>
      <w:bookmarkStart w:id="555" w:name="_Toc213243209"/>
      <w:r>
        <w:t>Fütterung karnivorer Aquakulturtiere mit biologischen Einzelfuttermitteln</w:t>
      </w:r>
      <w:r w:rsidR="0058423E">
        <w:t xml:space="preserve"> </w:t>
      </w:r>
      <w:r w:rsidR="00126E47" w:rsidRPr="007B70C3">
        <w:rPr>
          <w:shd w:val="clear" w:color="auto" w:fill="B6DDE8" w:themeFill="accent5" w:themeFillTint="66"/>
        </w:rPr>
        <w:t>°</w:t>
      </w:r>
      <w:bookmarkEnd w:id="548"/>
      <w:bookmarkEnd w:id="549"/>
      <w:bookmarkEnd w:id="550"/>
      <w:bookmarkEnd w:id="551"/>
      <w:bookmarkEnd w:id="552"/>
      <w:bookmarkEnd w:id="553"/>
      <w:bookmarkEnd w:id="554"/>
      <w:bookmarkEnd w:id="555"/>
    </w:p>
    <w:p w14:paraId="351AB1CB" w14:textId="4227FCDF" w:rsidR="00181186" w:rsidRDefault="00AE7DCB" w:rsidP="007B70C3">
      <w:pPr>
        <w:jc w:val="both"/>
      </w:pPr>
      <w:r w:rsidRPr="001228D1">
        <w:t>Die Formulierung lt. Anh</w:t>
      </w:r>
      <w:r w:rsidR="00CA35CE">
        <w:t>ang</w:t>
      </w:r>
      <w:r w:rsidRPr="001228D1">
        <w:t xml:space="preserve"> II Teil </w:t>
      </w:r>
      <w:proofErr w:type="gramStart"/>
      <w:r w:rsidR="00665647" w:rsidRPr="001228D1">
        <w:t>III</w:t>
      </w:r>
      <w:proofErr w:type="gramEnd"/>
      <w:r w:rsidRPr="001228D1">
        <w:t xml:space="preserve"> Punkt 3.1.2.1.</w:t>
      </w:r>
      <w:r w:rsidR="00CA35CE">
        <w:t xml:space="preserve"> lit. </w:t>
      </w:r>
      <w:r w:rsidRPr="001228D1">
        <w:t xml:space="preserve">c), 3.1.3.3. </w:t>
      </w:r>
      <w:r w:rsidR="00CA35CE">
        <w:t xml:space="preserve">lit. </w:t>
      </w:r>
      <w:r w:rsidRPr="001228D1">
        <w:t xml:space="preserve">a) und </w:t>
      </w:r>
      <w:r w:rsidR="00CA35CE">
        <w:t xml:space="preserve">lit. </w:t>
      </w:r>
      <w:r w:rsidRPr="001228D1">
        <w:t>e) und 3.1.3.3.4.</w:t>
      </w:r>
      <w:r w:rsidR="00CA35CE">
        <w:t xml:space="preserve"> lit.</w:t>
      </w:r>
      <w:r w:rsidRPr="001228D1">
        <w:t xml:space="preserve"> b) der </w:t>
      </w:r>
      <w:r w:rsidR="0027281B" w:rsidRPr="001228D1">
        <w:t>VO (EU) 2018/848</w:t>
      </w:r>
      <w:r w:rsidRPr="001228D1">
        <w:t xml:space="preserve">, dass die Futtermittel </w:t>
      </w:r>
      <w:r w:rsidR="002740C2">
        <w:t>biologisch</w:t>
      </w:r>
      <w:r w:rsidR="002740C2" w:rsidRPr="001228D1">
        <w:t xml:space="preserve"> </w:t>
      </w:r>
      <w:r w:rsidRPr="001228D1">
        <w:t>sein müssen, schließt die Verwendung von Umstellungsfuttermitteln aus.</w:t>
      </w:r>
    </w:p>
    <w:p w14:paraId="52CDB03A" w14:textId="77777777" w:rsidR="0086583C" w:rsidRPr="001228D1" w:rsidRDefault="0086583C" w:rsidP="007B70C3">
      <w:pPr>
        <w:jc w:val="both"/>
      </w:pPr>
    </w:p>
    <w:p w14:paraId="4BEFCDF1" w14:textId="289F1946" w:rsidR="00503D1D" w:rsidRPr="00E56CE6" w:rsidRDefault="00503D1D" w:rsidP="00265181">
      <w:pPr>
        <w:pStyle w:val="berschrift1"/>
      </w:pPr>
      <w:bookmarkStart w:id="556" w:name="_Toc135639146"/>
      <w:bookmarkStart w:id="557" w:name="_Toc135646598"/>
      <w:bookmarkStart w:id="558" w:name="_Toc182389454"/>
      <w:bookmarkStart w:id="559" w:name="_Toc182389920"/>
      <w:bookmarkStart w:id="560" w:name="_Toc182390079"/>
      <w:bookmarkStart w:id="561" w:name="_Toc182390173"/>
      <w:bookmarkStart w:id="562" w:name="_Toc182390273"/>
      <w:bookmarkStart w:id="563" w:name="_Toc213243210"/>
      <w:bookmarkStart w:id="564" w:name="_Toc213243497"/>
      <w:r>
        <w:t>Verarbeitung von Lebens- und Futtermittel inklusive Wein und Hefe</w:t>
      </w:r>
      <w:bookmarkEnd w:id="556"/>
      <w:bookmarkEnd w:id="557"/>
      <w:bookmarkEnd w:id="558"/>
      <w:bookmarkEnd w:id="559"/>
      <w:bookmarkEnd w:id="560"/>
      <w:bookmarkEnd w:id="561"/>
      <w:bookmarkEnd w:id="562"/>
      <w:bookmarkEnd w:id="563"/>
      <w:bookmarkEnd w:id="564"/>
    </w:p>
    <w:p w14:paraId="3E6B278C" w14:textId="77789E5D" w:rsidR="007F755D" w:rsidRDefault="007F755D" w:rsidP="00352506">
      <w:pPr>
        <w:pStyle w:val="berschrift2"/>
      </w:pPr>
      <w:bookmarkStart w:id="565" w:name="_Toc135639147"/>
      <w:bookmarkStart w:id="566" w:name="_Toc135646599"/>
      <w:bookmarkStart w:id="567" w:name="_Toc182389455"/>
      <w:bookmarkStart w:id="568" w:name="_Toc182389921"/>
      <w:bookmarkStart w:id="569" w:name="_Toc182390080"/>
      <w:bookmarkStart w:id="570" w:name="_Toc182390174"/>
      <w:bookmarkStart w:id="571" w:name="_Toc182390274"/>
      <w:bookmarkStart w:id="572" w:name="_Toc213243211"/>
      <w:r>
        <w:t>Zusammensetzung verarbeiteter biologischer Lebensmittel</w:t>
      </w:r>
      <w:r w:rsidR="0058423E">
        <w:t xml:space="preserve"> </w:t>
      </w:r>
      <w:r w:rsidR="00126E47" w:rsidRPr="007B70C3">
        <w:rPr>
          <w:shd w:val="clear" w:color="auto" w:fill="D6E3BC" w:themeFill="accent3" w:themeFillTint="66"/>
        </w:rPr>
        <w:t>*</w:t>
      </w:r>
      <w:bookmarkEnd w:id="565"/>
      <w:bookmarkEnd w:id="566"/>
      <w:bookmarkEnd w:id="567"/>
      <w:bookmarkEnd w:id="568"/>
      <w:bookmarkEnd w:id="569"/>
      <w:bookmarkEnd w:id="570"/>
      <w:bookmarkEnd w:id="571"/>
      <w:bookmarkEnd w:id="572"/>
    </w:p>
    <w:p w14:paraId="1E0591D7" w14:textId="4FC14506" w:rsidR="00F057E9" w:rsidRDefault="00AC08EF" w:rsidP="008D07EF">
      <w:pPr>
        <w:jc w:val="both"/>
      </w:pPr>
      <w:r>
        <w:t xml:space="preserve">Die Formulierung </w:t>
      </w:r>
      <w:r w:rsidR="007F755D">
        <w:t xml:space="preserve">„überwiegend aus Zutaten </w:t>
      </w:r>
      <w:r>
        <w:t xml:space="preserve">landwirtschaftlichen Ursprungs </w:t>
      </w:r>
      <w:r w:rsidR="007F755D">
        <w:t>hergestellt“</w:t>
      </w:r>
      <w:r w:rsidR="00E11AA6">
        <w:t xml:space="preserve"> </w:t>
      </w:r>
      <w:r>
        <w:t>bedeutet:</w:t>
      </w:r>
      <w:r w:rsidR="0070719A">
        <w:br/>
      </w:r>
      <w:r w:rsidR="007F755D">
        <w:t>Lebensmittel enthält &gt; 50 Gewichtsprozent Zutaten landwirtschaftlichen Ursprungs, wobei hinzugefügtes Wasser und Kochs</w:t>
      </w:r>
      <w:r w:rsidR="00D511D5">
        <w:t>alz nicht berücksichtigt werden</w:t>
      </w:r>
      <w:r w:rsidR="007F755D">
        <w:t>.</w:t>
      </w:r>
    </w:p>
    <w:p w14:paraId="1B3EFB9B" w14:textId="7C100A90" w:rsidR="00533D11" w:rsidRDefault="00533D11" w:rsidP="00352506">
      <w:pPr>
        <w:pStyle w:val="berschrift2"/>
      </w:pPr>
      <w:bookmarkStart w:id="573" w:name="_Toc135639148"/>
      <w:bookmarkStart w:id="574" w:name="_Toc135646600"/>
      <w:bookmarkStart w:id="575" w:name="_Toc182389456"/>
      <w:bookmarkStart w:id="576" w:name="_Toc182389922"/>
      <w:bookmarkStart w:id="577" w:name="_Toc182390081"/>
      <w:bookmarkStart w:id="578" w:name="_Toc182390175"/>
      <w:bookmarkStart w:id="579" w:name="_Toc182390275"/>
      <w:bookmarkStart w:id="580" w:name="_Toc213243212"/>
      <w:r w:rsidRPr="00997A13">
        <w:lastRenderedPageBreak/>
        <w:t xml:space="preserve">UV-Behandlung </w:t>
      </w:r>
      <w:r>
        <w:t>von Bio-Hefe zur Anreicherung mit Vitamin D</w:t>
      </w:r>
      <w:r w:rsidR="0058423E">
        <w:t xml:space="preserve"> </w:t>
      </w:r>
      <w:r w:rsidRPr="007B70C3">
        <w:rPr>
          <w:shd w:val="clear" w:color="auto" w:fill="D6E3BC" w:themeFill="accent3" w:themeFillTint="66"/>
        </w:rPr>
        <w:t>*</w:t>
      </w:r>
      <w:bookmarkEnd w:id="573"/>
      <w:bookmarkEnd w:id="574"/>
      <w:bookmarkEnd w:id="575"/>
      <w:bookmarkEnd w:id="576"/>
      <w:bookmarkEnd w:id="577"/>
      <w:bookmarkEnd w:id="578"/>
      <w:bookmarkEnd w:id="579"/>
      <w:bookmarkEnd w:id="580"/>
    </w:p>
    <w:p w14:paraId="5A471969" w14:textId="77777777" w:rsidR="00533D11" w:rsidRDefault="00533D11" w:rsidP="007B70C3">
      <w:pPr>
        <w:jc w:val="both"/>
      </w:pPr>
      <w:r>
        <w:t>Die Verwendung von UV-Licht zur Anreicherung mit Vitamin D ist nicht mit den Zielen und Grundsätzen der biologischen Produktion vereinbar.</w:t>
      </w:r>
    </w:p>
    <w:p w14:paraId="74A6C282" w14:textId="3F78A8E0" w:rsidR="00533D11" w:rsidRPr="007F755D" w:rsidRDefault="00533D11" w:rsidP="007B70C3">
      <w:pPr>
        <w:jc w:val="both"/>
      </w:pPr>
      <w:r>
        <w:t xml:space="preserve">Eine Anreicherung verarbeiteter biologischer Lebensmittel mit Vitaminen, wie u. a. der Einsatz von UV-behandelter Bäcker-Hefe mit erhöhtem Vitamin-D2-Gehalt als nicht-biologische Zutat, ist bis auf wenige Ausnahmen gemäß Artikel 16 iVm </w:t>
      </w:r>
      <w:r w:rsidRPr="00165B03">
        <w:t xml:space="preserve">Anhang II Teil </w:t>
      </w:r>
      <w:proofErr w:type="gramStart"/>
      <w:r w:rsidR="00665647">
        <w:t>I</w:t>
      </w:r>
      <w:r w:rsidR="00665647" w:rsidRPr="00165B03">
        <w:t>V</w:t>
      </w:r>
      <w:proofErr w:type="gramEnd"/>
      <w:r>
        <w:t xml:space="preserve"> </w:t>
      </w:r>
      <w:r w:rsidR="00CA35CE">
        <w:t xml:space="preserve">Punkt </w:t>
      </w:r>
      <w:r>
        <w:t>2.2.2. lit. f</w:t>
      </w:r>
      <w:r w:rsidR="00CA35CE">
        <w:t>)</w:t>
      </w:r>
      <w:r>
        <w:t xml:space="preserve"> </w:t>
      </w:r>
      <w:r w:rsidRPr="00300333">
        <w:t xml:space="preserve">der </w:t>
      </w:r>
      <w:r>
        <w:t xml:space="preserve">VO </w:t>
      </w:r>
      <w:r w:rsidRPr="00165B03">
        <w:t>(EU) 2018/848</w:t>
      </w:r>
      <w:r>
        <w:t xml:space="preserve"> nicht erlaubt.</w:t>
      </w:r>
    </w:p>
    <w:p w14:paraId="664D1FFE" w14:textId="3907B195" w:rsidR="00F057E9" w:rsidRDefault="00F057E9" w:rsidP="00352506">
      <w:pPr>
        <w:pStyle w:val="berschrift2"/>
      </w:pPr>
      <w:bookmarkStart w:id="581" w:name="_Toc135639149"/>
      <w:bookmarkStart w:id="582" w:name="_Toc135646601"/>
      <w:bookmarkStart w:id="583" w:name="_Toc182389457"/>
      <w:bookmarkStart w:id="584" w:name="_Toc182389923"/>
      <w:bookmarkStart w:id="585" w:name="_Toc182390082"/>
      <w:bookmarkStart w:id="586" w:name="_Toc182390176"/>
      <w:bookmarkStart w:id="587" w:name="_Toc182390276"/>
      <w:bookmarkStart w:id="588" w:name="_Toc213243213"/>
      <w:r w:rsidRPr="00F057E9">
        <w:t>Trägerstoff</w:t>
      </w:r>
      <w:r w:rsidR="006250C4">
        <w:t>e</w:t>
      </w:r>
      <w:r w:rsidR="00EE41F5">
        <w:t xml:space="preserve"> (Bsp. „Maltodextrin“)</w:t>
      </w:r>
      <w:r w:rsidRPr="00F057E9">
        <w:t xml:space="preserve"> in Vormischungen für </w:t>
      </w:r>
      <w:proofErr w:type="spellStart"/>
      <w:r w:rsidRPr="00F057E9">
        <w:t>Siliermittel</w:t>
      </w:r>
      <w:proofErr w:type="spellEnd"/>
      <w:r w:rsidRPr="00F057E9">
        <w:t>-</w:t>
      </w:r>
      <w:r w:rsidR="006250C4">
        <w:t>Erzeugnisse</w:t>
      </w:r>
      <w:r w:rsidR="0058423E">
        <w:t xml:space="preserve"> </w:t>
      </w:r>
      <w:r w:rsidR="00126E47" w:rsidRPr="007B70C3">
        <w:rPr>
          <w:shd w:val="clear" w:color="auto" w:fill="D6E3BC" w:themeFill="accent3" w:themeFillTint="66"/>
        </w:rPr>
        <w:t>*</w:t>
      </w:r>
      <w:bookmarkEnd w:id="581"/>
      <w:bookmarkEnd w:id="582"/>
      <w:bookmarkEnd w:id="583"/>
      <w:bookmarkEnd w:id="584"/>
      <w:bookmarkEnd w:id="585"/>
      <w:bookmarkEnd w:id="586"/>
      <w:bookmarkEnd w:id="587"/>
      <w:bookmarkEnd w:id="588"/>
    </w:p>
    <w:p w14:paraId="3F4661C1" w14:textId="624F09D1" w:rsidR="00EE41F5" w:rsidRDefault="00165B03" w:rsidP="007B70C3">
      <w:pPr>
        <w:jc w:val="both"/>
      </w:pPr>
      <w:r>
        <w:t>Mischungen von Futtermittelzu</w:t>
      </w:r>
      <w:r w:rsidRPr="00300333">
        <w:t>satzstoffen oder Mischungen aus einem oder mehreren Futtermittelzusatzstoffen mit Einzelfuttermittel bzw. Futtermittel-Ausgangserz</w:t>
      </w:r>
      <w:r>
        <w:t>eugnis</w:t>
      </w:r>
      <w:r w:rsidR="001C3EA3">
        <w:t>sen</w:t>
      </w:r>
      <w:r>
        <w:t xml:space="preserve"> </w:t>
      </w:r>
      <w:r w:rsidRPr="00300333">
        <w:t>als Träger</w:t>
      </w:r>
      <w:r>
        <w:t xml:space="preserve">stoffe, </w:t>
      </w:r>
      <w:r w:rsidRPr="00300333">
        <w:t>die nicht für die direkte Verfütterung an Tiere bestimmt sind</w:t>
      </w:r>
      <w:r>
        <w:t xml:space="preserve">, stellen Vormischungen </w:t>
      </w:r>
      <w:r w:rsidRPr="00300333">
        <w:t xml:space="preserve">gemäß </w:t>
      </w:r>
      <w:r w:rsidR="00E11AA6">
        <w:t>VO</w:t>
      </w:r>
      <w:r w:rsidR="00E11AA6" w:rsidRPr="00E22D62">
        <w:t xml:space="preserve"> (EG) Nr. 1831/2003</w:t>
      </w:r>
      <w:r>
        <w:t xml:space="preserve"> dar.</w:t>
      </w:r>
    </w:p>
    <w:p w14:paraId="0453B3D2" w14:textId="03433AC3" w:rsidR="00EE41F5" w:rsidRDefault="00165B03" w:rsidP="007B70C3">
      <w:pPr>
        <w:jc w:val="both"/>
      </w:pPr>
      <w:r w:rsidRPr="00300333">
        <w:t>Einzelfuttermittel bzw. Futtermittel-Ausgangserzeugnis</w:t>
      </w:r>
      <w:r w:rsidR="00701E5B">
        <w:t>se</w:t>
      </w:r>
      <w:r>
        <w:t xml:space="preserve"> </w:t>
      </w:r>
      <w:r w:rsidRPr="00300333">
        <w:t>ha</w:t>
      </w:r>
      <w:r>
        <w:t xml:space="preserve">ben den </w:t>
      </w:r>
      <w:r w:rsidRPr="00300333">
        <w:t>spezifische</w:t>
      </w:r>
      <w:r>
        <w:t>n</w:t>
      </w:r>
      <w:r w:rsidRPr="00300333">
        <w:t xml:space="preserve"> Grundsätzen </w:t>
      </w:r>
      <w:r w:rsidR="00DD7104">
        <w:t>für die Verarbeitung biologischer Futtermittel</w:t>
      </w:r>
      <w:r w:rsidRPr="00300333">
        <w:t xml:space="preserve"> gemäß Artikel </w:t>
      </w:r>
      <w:r>
        <w:t>8</w:t>
      </w:r>
      <w:r w:rsidRPr="00300333">
        <w:t xml:space="preserve"> </w:t>
      </w:r>
      <w:r>
        <w:t xml:space="preserve">und </w:t>
      </w:r>
      <w:r w:rsidR="00533D11">
        <w:t>den</w:t>
      </w:r>
      <w:r w:rsidR="00B8206F">
        <w:t xml:space="preserve"> Produktionsvorschriften für verarbeitete Futtermittel gemäß </w:t>
      </w:r>
      <w:r>
        <w:t xml:space="preserve">Artikel 17 iVm </w:t>
      </w:r>
      <w:r w:rsidRPr="00165B03">
        <w:t>Anhang II Teil V</w:t>
      </w:r>
      <w:r>
        <w:t xml:space="preserve"> </w:t>
      </w:r>
      <w:r w:rsidRPr="00300333">
        <w:t xml:space="preserve">der </w:t>
      </w:r>
      <w:r>
        <w:t xml:space="preserve">VO </w:t>
      </w:r>
      <w:r w:rsidRPr="00165B03">
        <w:t>(EU) 2018/848</w:t>
      </w:r>
      <w:r>
        <w:t xml:space="preserve"> </w:t>
      </w:r>
      <w:r w:rsidRPr="00300333">
        <w:t>zu entsprechen.</w:t>
      </w:r>
    </w:p>
    <w:p w14:paraId="126C81B1" w14:textId="6AED7D0A" w:rsidR="00F057E9" w:rsidRDefault="006250C4" w:rsidP="007B70C3">
      <w:pPr>
        <w:jc w:val="both"/>
        <w:rPr>
          <w:lang w:val="de-DE"/>
        </w:rPr>
      </w:pPr>
      <w:r>
        <w:rPr>
          <w:lang w:val="de-DE"/>
        </w:rPr>
        <w:t>Es muss die biologische Herkunft</w:t>
      </w:r>
      <w:r w:rsidR="007D0853">
        <w:rPr>
          <w:lang w:val="de-DE"/>
        </w:rPr>
        <w:t xml:space="preserve"> alle</w:t>
      </w:r>
      <w:r>
        <w:rPr>
          <w:lang w:val="de-DE"/>
        </w:rPr>
        <w:t>r</w:t>
      </w:r>
      <w:r w:rsidR="007D0853">
        <w:rPr>
          <w:lang w:val="de-DE"/>
        </w:rPr>
        <w:t xml:space="preserve"> in der Praxis zur Anwendung </w:t>
      </w:r>
      <w:r w:rsidR="00E11AA6">
        <w:rPr>
          <w:lang w:val="de-DE"/>
        </w:rPr>
        <w:t xml:space="preserve">kommender Einzelfuttermittel bzw. Futtermittel-Ausgangserzeugnisse für </w:t>
      </w:r>
      <w:proofErr w:type="spellStart"/>
      <w:r w:rsidR="00E11AA6">
        <w:rPr>
          <w:lang w:val="de-DE"/>
        </w:rPr>
        <w:t>Siliermittel</w:t>
      </w:r>
      <w:proofErr w:type="spellEnd"/>
      <w:r w:rsidR="00E11AA6">
        <w:rPr>
          <w:lang w:val="de-DE"/>
        </w:rPr>
        <w:t>-Erzeugnisse gewährleistet werden</w:t>
      </w:r>
      <w:r w:rsidR="007D0853">
        <w:rPr>
          <w:lang w:val="de-DE"/>
        </w:rPr>
        <w:t>.</w:t>
      </w:r>
    </w:p>
    <w:p w14:paraId="5443A7E3" w14:textId="0E99DCAD" w:rsidR="00AE021B" w:rsidRDefault="00AE021B" w:rsidP="00AE021B">
      <w:pPr>
        <w:pStyle w:val="berschrift2"/>
        <w:rPr>
          <w:rFonts w:cs="Tahoma"/>
          <w:b w:val="0"/>
          <w:color w:val="000000"/>
          <w:lang w:val="de-DE"/>
        </w:rPr>
      </w:pPr>
      <w:bookmarkStart w:id="589" w:name="_Toc182389458"/>
      <w:bookmarkStart w:id="590" w:name="_Toc182389924"/>
      <w:bookmarkStart w:id="591" w:name="_Toc182390083"/>
      <w:bookmarkStart w:id="592" w:name="_Toc182390177"/>
      <w:bookmarkStart w:id="593" w:name="_Toc182390277"/>
      <w:bookmarkStart w:id="594" w:name="_Toc213243214"/>
      <w:r>
        <w:rPr>
          <w:rFonts w:cs="Tahoma"/>
          <w:color w:val="000000"/>
          <w:lang w:val="de-DE"/>
        </w:rPr>
        <w:t>Traditionelles Färben der Schale gekochter Eier</w:t>
      </w:r>
      <w:bookmarkEnd w:id="589"/>
      <w:bookmarkEnd w:id="590"/>
      <w:bookmarkEnd w:id="591"/>
      <w:bookmarkEnd w:id="592"/>
      <w:bookmarkEnd w:id="593"/>
      <w:bookmarkEnd w:id="594"/>
      <w:r>
        <w:rPr>
          <w:rFonts w:cs="Tahoma"/>
          <w:color w:val="000000"/>
          <w:lang w:val="de-DE"/>
        </w:rPr>
        <w:t xml:space="preserve"> </w:t>
      </w:r>
    </w:p>
    <w:p w14:paraId="2FF3828E" w14:textId="270DD5E3" w:rsidR="00B8471E" w:rsidRPr="004340EA" w:rsidRDefault="00B8471E" w:rsidP="00717C1A">
      <w:pPr>
        <w:pStyle w:val="berschrift3"/>
      </w:pPr>
      <w:bookmarkStart w:id="595" w:name="_Toc182389459"/>
      <w:bookmarkStart w:id="596" w:name="_Toc182389925"/>
      <w:bookmarkStart w:id="597" w:name="_Toc182390084"/>
      <w:bookmarkStart w:id="598" w:name="_Toc182390178"/>
      <w:bookmarkStart w:id="599" w:name="_Toc182390278"/>
      <w:bookmarkStart w:id="600" w:name="_Toc213243215"/>
      <w:r w:rsidRPr="004340EA">
        <w:t>Natürliche Farb- und Überzugsstoffe</w:t>
      </w:r>
      <w:bookmarkEnd w:id="595"/>
      <w:bookmarkEnd w:id="596"/>
      <w:bookmarkEnd w:id="597"/>
      <w:bookmarkEnd w:id="598"/>
      <w:bookmarkEnd w:id="599"/>
      <w:bookmarkEnd w:id="600"/>
      <w:r w:rsidRPr="004340EA">
        <w:t xml:space="preserve"> </w:t>
      </w:r>
    </w:p>
    <w:p w14:paraId="6FF39487" w14:textId="7A4DB3E9" w:rsidR="00B8471E" w:rsidRPr="00975FC1" w:rsidRDefault="00B8471E" w:rsidP="00975FC1">
      <w:pPr>
        <w:jc w:val="both"/>
      </w:pPr>
      <w:r w:rsidRPr="00975FC1">
        <w:t xml:space="preserve">Entsprechend den allgemeinen Grundsätzen soll die Verwendung externer Produktionsmittel gemäß </w:t>
      </w:r>
      <w:r w:rsidR="00D245D2">
        <w:t>Artikel</w:t>
      </w:r>
      <w:r w:rsidRPr="00975FC1">
        <w:t xml:space="preserve"> 5 lit. g </w:t>
      </w:r>
      <w:proofErr w:type="spellStart"/>
      <w:r w:rsidRPr="00975FC1">
        <w:t>sublit</w:t>
      </w:r>
      <w:proofErr w:type="spellEnd"/>
      <w:r w:rsidRPr="00975FC1">
        <w:t>. ii der V</w:t>
      </w:r>
      <w:r w:rsidR="00324FC5" w:rsidRPr="00975FC1">
        <w:t>O</w:t>
      </w:r>
      <w:r w:rsidRPr="00975FC1">
        <w:t xml:space="preserve"> (EU) 2018/848 auf „natürliche oder auf natürlichem Wege gewonnene Stoffe“ beschränkt sein. Natürliche Farbstoffe stammen daher in erster Linie von Erzeugnissen aus der Natur, u. a. von natürlichen Frucht- oder Gemüsesäften, Konzentraten und Pulvern sowie von anderen geeigneten Pflanzenextrakten oder färbendem Pflanzenmaterial. Grundsätzlich sind unter natürlichen Farb- und Überzugsstoffen </w:t>
      </w:r>
      <w:proofErr w:type="gramStart"/>
      <w:r w:rsidRPr="00975FC1">
        <w:t>jene natürlichen Ursprungs</w:t>
      </w:r>
      <w:proofErr w:type="gramEnd"/>
      <w:r w:rsidRPr="00975FC1">
        <w:t xml:space="preserve"> zu verstehen. Diese Festlegung gilt bis zu einer diesen Gegenstand ändernden Regelung. </w:t>
      </w:r>
    </w:p>
    <w:p w14:paraId="6B6C9AF9" w14:textId="600718AD" w:rsidR="00403A7C" w:rsidRPr="00975FC1" w:rsidRDefault="00403A7C" w:rsidP="00975FC1">
      <w:pPr>
        <w:jc w:val="both"/>
      </w:pPr>
      <w:r w:rsidRPr="00975FC1">
        <w:t>Nachfolgend sind Farb- und Überzugsstoffe aufgelistet, die jedenfalls für das Färben von Ostereiern verwendet werden dürfen. Anzumerken ist, dass es sich dabei nicht um nationale Zulassungen handelt</w:t>
      </w:r>
      <w:r w:rsidR="00D6515E" w:rsidRPr="00975FC1">
        <w:t>.</w:t>
      </w:r>
    </w:p>
    <w:p w14:paraId="0C25DD5C" w14:textId="7D386D4B" w:rsidR="00B8471E" w:rsidRPr="000B66C2" w:rsidRDefault="00B8471E" w:rsidP="000B66C2">
      <w:pPr>
        <w:pStyle w:val="berschrift4"/>
        <w:ind w:left="862" w:hanging="862"/>
        <w:rPr>
          <w:rFonts w:ascii="Tahoma" w:hAnsi="Tahoma" w:cs="Tahoma"/>
        </w:rPr>
      </w:pPr>
      <w:bookmarkStart w:id="601" w:name="_Toc182389460"/>
      <w:r w:rsidRPr="000B66C2">
        <w:rPr>
          <w:rFonts w:ascii="Tahoma" w:hAnsi="Tahoma" w:cs="Tahoma"/>
        </w:rPr>
        <w:t>Farbstoffe</w:t>
      </w:r>
      <w:bookmarkEnd w:id="601"/>
      <w:r w:rsidRPr="000B66C2">
        <w:rPr>
          <w:rFonts w:ascii="Tahoma" w:hAnsi="Tahoma" w:cs="Tahoma"/>
        </w:rPr>
        <w:t xml:space="preserve"> </w:t>
      </w:r>
    </w:p>
    <w:p w14:paraId="73E8CCB6" w14:textId="1C032191"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100 Kurkumin; </w:t>
      </w:r>
    </w:p>
    <w:p w14:paraId="4502532F" w14:textId="3F2B8647"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101(i) Riboflavin; </w:t>
      </w:r>
    </w:p>
    <w:p w14:paraId="053E0FAA" w14:textId="03CB1A07"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120 Cochenille, Karminsäure, Echtes Karmin; </w:t>
      </w:r>
    </w:p>
    <w:p w14:paraId="38EB9B37" w14:textId="21B235EB"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132 Indigotin, Indigokarmin; </w:t>
      </w:r>
    </w:p>
    <w:p w14:paraId="41AE5822" w14:textId="4CCB34C3"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140 Chlorophylle und </w:t>
      </w:r>
      <w:proofErr w:type="spellStart"/>
      <w:r w:rsidRPr="004340EA">
        <w:rPr>
          <w:rFonts w:ascii="Tahoma" w:hAnsi="Tahoma" w:cs="Tahoma"/>
          <w:color w:val="auto"/>
          <w:sz w:val="20"/>
          <w:szCs w:val="20"/>
        </w:rPr>
        <w:t>Chlorophylline</w:t>
      </w:r>
      <w:proofErr w:type="spellEnd"/>
      <w:r w:rsidRPr="004340EA">
        <w:rPr>
          <w:rFonts w:ascii="Tahoma" w:hAnsi="Tahoma" w:cs="Tahoma"/>
          <w:color w:val="auto"/>
          <w:sz w:val="20"/>
          <w:szCs w:val="20"/>
        </w:rPr>
        <w:t xml:space="preserve">; </w:t>
      </w:r>
    </w:p>
    <w:p w14:paraId="5877F14F" w14:textId="2AB4061E"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141 Kupferkomplexe der Chlorophylle und </w:t>
      </w:r>
      <w:proofErr w:type="spellStart"/>
      <w:r w:rsidRPr="004340EA">
        <w:rPr>
          <w:rFonts w:ascii="Tahoma" w:hAnsi="Tahoma" w:cs="Tahoma"/>
          <w:color w:val="auto"/>
          <w:sz w:val="20"/>
          <w:szCs w:val="20"/>
        </w:rPr>
        <w:t>Chlorophylline</w:t>
      </w:r>
      <w:proofErr w:type="spellEnd"/>
      <w:r w:rsidRPr="004340EA">
        <w:rPr>
          <w:rFonts w:ascii="Tahoma" w:hAnsi="Tahoma" w:cs="Tahoma"/>
          <w:color w:val="auto"/>
          <w:sz w:val="20"/>
          <w:szCs w:val="20"/>
        </w:rPr>
        <w:t xml:space="preserve">; </w:t>
      </w:r>
    </w:p>
    <w:p w14:paraId="0C713F31" w14:textId="575B683E"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153 Pflanzenkohle; </w:t>
      </w:r>
    </w:p>
    <w:p w14:paraId="6F91E5F5" w14:textId="68BAE6F7"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160a Carotine; </w:t>
      </w:r>
    </w:p>
    <w:p w14:paraId="4B2FD9D2" w14:textId="653B86C4" w:rsidR="00B8471E" w:rsidRPr="004340EA" w:rsidRDefault="00B8471E">
      <w:pPr>
        <w:pStyle w:val="Default"/>
        <w:numPr>
          <w:ilvl w:val="0"/>
          <w:numId w:val="27"/>
        </w:numPr>
        <w:spacing w:after="66"/>
        <w:rPr>
          <w:rFonts w:ascii="Tahoma" w:hAnsi="Tahoma" w:cs="Tahoma"/>
          <w:color w:val="auto"/>
          <w:sz w:val="20"/>
          <w:szCs w:val="20"/>
          <w:lang w:val="en-GB"/>
        </w:rPr>
      </w:pPr>
      <w:r w:rsidRPr="004340EA">
        <w:rPr>
          <w:rFonts w:ascii="Tahoma" w:hAnsi="Tahoma" w:cs="Tahoma"/>
          <w:color w:val="auto"/>
          <w:sz w:val="20"/>
          <w:szCs w:val="20"/>
          <w:lang w:val="en-GB"/>
        </w:rPr>
        <w:t xml:space="preserve">E 160b(i) Annatto </w:t>
      </w:r>
      <w:proofErr w:type="gramStart"/>
      <w:r w:rsidRPr="004340EA">
        <w:rPr>
          <w:rFonts w:ascii="Tahoma" w:hAnsi="Tahoma" w:cs="Tahoma"/>
          <w:color w:val="auto"/>
          <w:sz w:val="20"/>
          <w:szCs w:val="20"/>
          <w:lang w:val="en-GB"/>
        </w:rPr>
        <w:t>Bixin;</w:t>
      </w:r>
      <w:proofErr w:type="gramEnd"/>
      <w:r w:rsidRPr="004340EA">
        <w:rPr>
          <w:rFonts w:ascii="Tahoma" w:hAnsi="Tahoma" w:cs="Tahoma"/>
          <w:color w:val="auto"/>
          <w:sz w:val="20"/>
          <w:szCs w:val="20"/>
          <w:lang w:val="en-GB"/>
        </w:rPr>
        <w:t xml:space="preserve"> </w:t>
      </w:r>
    </w:p>
    <w:p w14:paraId="05C423D6" w14:textId="37AE02C4"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160b(ii) </w:t>
      </w:r>
      <w:proofErr w:type="spellStart"/>
      <w:r w:rsidRPr="004340EA">
        <w:rPr>
          <w:rFonts w:ascii="Tahoma" w:hAnsi="Tahoma" w:cs="Tahoma"/>
          <w:color w:val="auto"/>
          <w:sz w:val="20"/>
          <w:szCs w:val="20"/>
        </w:rPr>
        <w:t>Annatto</w:t>
      </w:r>
      <w:proofErr w:type="spellEnd"/>
      <w:r w:rsidRPr="004340EA">
        <w:rPr>
          <w:rFonts w:ascii="Tahoma" w:hAnsi="Tahoma" w:cs="Tahoma"/>
          <w:color w:val="auto"/>
          <w:sz w:val="20"/>
          <w:szCs w:val="20"/>
        </w:rPr>
        <w:t xml:space="preserve"> </w:t>
      </w:r>
      <w:proofErr w:type="spellStart"/>
      <w:r w:rsidRPr="004340EA">
        <w:rPr>
          <w:rFonts w:ascii="Tahoma" w:hAnsi="Tahoma" w:cs="Tahoma"/>
          <w:color w:val="auto"/>
          <w:sz w:val="20"/>
          <w:szCs w:val="20"/>
        </w:rPr>
        <w:t>Norbixin</w:t>
      </w:r>
      <w:proofErr w:type="spellEnd"/>
      <w:r w:rsidRPr="004340EA">
        <w:rPr>
          <w:rFonts w:ascii="Tahoma" w:hAnsi="Tahoma" w:cs="Tahoma"/>
          <w:color w:val="auto"/>
          <w:sz w:val="20"/>
          <w:szCs w:val="20"/>
        </w:rPr>
        <w:t xml:space="preserve">; </w:t>
      </w:r>
    </w:p>
    <w:p w14:paraId="509F745A" w14:textId="29ACF2D2" w:rsidR="00B8471E" w:rsidRPr="004340EA" w:rsidRDefault="00B8471E">
      <w:pPr>
        <w:pStyle w:val="Default"/>
        <w:numPr>
          <w:ilvl w:val="0"/>
          <w:numId w:val="27"/>
        </w:numPr>
        <w:spacing w:after="66"/>
        <w:rPr>
          <w:rFonts w:ascii="Tahoma" w:hAnsi="Tahoma" w:cs="Tahoma"/>
          <w:color w:val="auto"/>
          <w:sz w:val="20"/>
          <w:szCs w:val="20"/>
          <w:lang w:val="en-GB"/>
        </w:rPr>
      </w:pPr>
      <w:r w:rsidRPr="004340EA">
        <w:rPr>
          <w:rFonts w:ascii="Tahoma" w:hAnsi="Tahoma" w:cs="Tahoma"/>
          <w:color w:val="auto"/>
          <w:sz w:val="20"/>
          <w:szCs w:val="20"/>
          <w:lang w:val="en-GB"/>
        </w:rPr>
        <w:t xml:space="preserve">E 160c </w:t>
      </w:r>
      <w:proofErr w:type="spellStart"/>
      <w:r w:rsidRPr="004340EA">
        <w:rPr>
          <w:rFonts w:ascii="Tahoma" w:hAnsi="Tahoma" w:cs="Tahoma"/>
          <w:color w:val="auto"/>
          <w:sz w:val="20"/>
          <w:szCs w:val="20"/>
          <w:lang w:val="en-GB"/>
        </w:rPr>
        <w:t>Paprikaextract</w:t>
      </w:r>
      <w:proofErr w:type="spellEnd"/>
      <w:r w:rsidRPr="004340EA">
        <w:rPr>
          <w:rFonts w:ascii="Tahoma" w:hAnsi="Tahoma" w:cs="Tahoma"/>
          <w:color w:val="auto"/>
          <w:sz w:val="20"/>
          <w:szCs w:val="20"/>
          <w:lang w:val="en-GB"/>
        </w:rPr>
        <w:t xml:space="preserve">, Capsanthin, </w:t>
      </w:r>
      <w:proofErr w:type="spellStart"/>
      <w:proofErr w:type="gramStart"/>
      <w:r w:rsidRPr="004340EA">
        <w:rPr>
          <w:rFonts w:ascii="Tahoma" w:hAnsi="Tahoma" w:cs="Tahoma"/>
          <w:color w:val="auto"/>
          <w:sz w:val="20"/>
          <w:szCs w:val="20"/>
          <w:lang w:val="en-GB"/>
        </w:rPr>
        <w:t>Capsorubin</w:t>
      </w:r>
      <w:proofErr w:type="spellEnd"/>
      <w:r w:rsidRPr="004340EA">
        <w:rPr>
          <w:rFonts w:ascii="Tahoma" w:hAnsi="Tahoma" w:cs="Tahoma"/>
          <w:color w:val="auto"/>
          <w:sz w:val="20"/>
          <w:szCs w:val="20"/>
          <w:lang w:val="en-GB"/>
        </w:rPr>
        <w:t>;</w:t>
      </w:r>
      <w:proofErr w:type="gramEnd"/>
      <w:r w:rsidRPr="004340EA">
        <w:rPr>
          <w:rFonts w:ascii="Tahoma" w:hAnsi="Tahoma" w:cs="Tahoma"/>
          <w:color w:val="auto"/>
          <w:sz w:val="20"/>
          <w:szCs w:val="20"/>
          <w:lang w:val="en-GB"/>
        </w:rPr>
        <w:t xml:space="preserve"> </w:t>
      </w:r>
    </w:p>
    <w:p w14:paraId="103F6F99" w14:textId="6AEC1F0E"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161b Lutein; </w:t>
      </w:r>
    </w:p>
    <w:p w14:paraId="6CA8FE52" w14:textId="7F7041D6"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lastRenderedPageBreak/>
        <w:t xml:space="preserve">E 162 </w:t>
      </w:r>
      <w:proofErr w:type="spellStart"/>
      <w:r w:rsidRPr="004340EA">
        <w:rPr>
          <w:rFonts w:ascii="Tahoma" w:hAnsi="Tahoma" w:cs="Tahoma"/>
          <w:color w:val="auto"/>
          <w:sz w:val="20"/>
          <w:szCs w:val="20"/>
        </w:rPr>
        <w:t>Beetenrot</w:t>
      </w:r>
      <w:proofErr w:type="spellEnd"/>
      <w:r w:rsidRPr="004340EA">
        <w:rPr>
          <w:rFonts w:ascii="Tahoma" w:hAnsi="Tahoma" w:cs="Tahoma"/>
          <w:color w:val="auto"/>
          <w:sz w:val="20"/>
          <w:szCs w:val="20"/>
        </w:rPr>
        <w:t xml:space="preserve">, </w:t>
      </w:r>
      <w:proofErr w:type="spellStart"/>
      <w:r w:rsidRPr="004340EA">
        <w:rPr>
          <w:rFonts w:ascii="Tahoma" w:hAnsi="Tahoma" w:cs="Tahoma"/>
          <w:color w:val="auto"/>
          <w:sz w:val="20"/>
          <w:szCs w:val="20"/>
        </w:rPr>
        <w:t>Betanin</w:t>
      </w:r>
      <w:proofErr w:type="spellEnd"/>
      <w:r w:rsidRPr="004340EA">
        <w:rPr>
          <w:rFonts w:ascii="Tahoma" w:hAnsi="Tahoma" w:cs="Tahoma"/>
          <w:color w:val="auto"/>
          <w:sz w:val="20"/>
          <w:szCs w:val="20"/>
        </w:rPr>
        <w:t xml:space="preserve">; </w:t>
      </w:r>
    </w:p>
    <w:p w14:paraId="75297A0A" w14:textId="4D7A98A2" w:rsidR="00403A7C" w:rsidRPr="00717C1A" w:rsidRDefault="00B8471E">
      <w:pPr>
        <w:pStyle w:val="Default"/>
        <w:numPr>
          <w:ilvl w:val="0"/>
          <w:numId w:val="27"/>
        </w:numPr>
        <w:rPr>
          <w:rFonts w:ascii="Tahoma" w:hAnsi="Tahoma" w:cs="Tahoma"/>
          <w:color w:val="auto"/>
          <w:sz w:val="20"/>
          <w:szCs w:val="20"/>
        </w:rPr>
      </w:pPr>
      <w:r w:rsidRPr="004340EA">
        <w:rPr>
          <w:rFonts w:ascii="Tahoma" w:hAnsi="Tahoma" w:cs="Tahoma"/>
          <w:color w:val="auto"/>
          <w:sz w:val="20"/>
          <w:szCs w:val="20"/>
        </w:rPr>
        <w:t>E 163 Anthocyane</w:t>
      </w:r>
      <w:r w:rsidR="00173766">
        <w:rPr>
          <w:rFonts w:ascii="Tahoma" w:hAnsi="Tahoma" w:cs="Tahoma"/>
          <w:color w:val="auto"/>
          <w:sz w:val="20"/>
          <w:szCs w:val="20"/>
        </w:rPr>
        <w:t>.</w:t>
      </w:r>
      <w:r w:rsidRPr="004340EA">
        <w:rPr>
          <w:rFonts w:ascii="Tahoma" w:hAnsi="Tahoma" w:cs="Tahoma"/>
          <w:color w:val="auto"/>
          <w:sz w:val="20"/>
          <w:szCs w:val="20"/>
        </w:rPr>
        <w:t xml:space="preserve"> </w:t>
      </w:r>
    </w:p>
    <w:p w14:paraId="488AEABF" w14:textId="2FC3EA7E" w:rsidR="00B8471E" w:rsidRPr="000B66C2" w:rsidRDefault="00403A7C" w:rsidP="000B66C2">
      <w:pPr>
        <w:pStyle w:val="berschrift4"/>
        <w:ind w:left="862" w:hanging="862"/>
        <w:rPr>
          <w:rFonts w:ascii="Tahoma" w:hAnsi="Tahoma" w:cs="Tahoma"/>
        </w:rPr>
      </w:pPr>
      <w:bookmarkStart w:id="602" w:name="_Toc182389461"/>
      <w:r w:rsidRPr="000B66C2">
        <w:rPr>
          <w:rFonts w:ascii="Tahoma" w:hAnsi="Tahoma" w:cs="Tahoma"/>
        </w:rPr>
        <w:t>Überzugsstoffe</w:t>
      </w:r>
      <w:bookmarkEnd w:id="602"/>
    </w:p>
    <w:p w14:paraId="145C838C" w14:textId="17536164"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553b Talkum; </w:t>
      </w:r>
    </w:p>
    <w:p w14:paraId="3C2F4363" w14:textId="74CBF51E" w:rsidR="00B8471E" w:rsidRPr="004340E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903 </w:t>
      </w:r>
      <w:proofErr w:type="spellStart"/>
      <w:r w:rsidRPr="004340EA">
        <w:rPr>
          <w:rFonts w:ascii="Tahoma" w:hAnsi="Tahoma" w:cs="Tahoma"/>
          <w:color w:val="auto"/>
          <w:sz w:val="20"/>
          <w:szCs w:val="20"/>
        </w:rPr>
        <w:t>Carnaubawachs</w:t>
      </w:r>
      <w:proofErr w:type="spellEnd"/>
      <w:r w:rsidRPr="004340EA">
        <w:rPr>
          <w:rFonts w:ascii="Tahoma" w:hAnsi="Tahoma" w:cs="Tahoma"/>
          <w:color w:val="auto"/>
          <w:sz w:val="20"/>
          <w:szCs w:val="20"/>
        </w:rPr>
        <w:t xml:space="preserve">; </w:t>
      </w:r>
    </w:p>
    <w:p w14:paraId="3325BA3E" w14:textId="64DD6809" w:rsidR="00B8471E" w:rsidRPr="00717C1A" w:rsidRDefault="00B8471E">
      <w:pPr>
        <w:pStyle w:val="Default"/>
        <w:numPr>
          <w:ilvl w:val="0"/>
          <w:numId w:val="27"/>
        </w:numPr>
        <w:spacing w:after="66"/>
        <w:rPr>
          <w:rFonts w:ascii="Tahoma" w:hAnsi="Tahoma" w:cs="Tahoma"/>
          <w:color w:val="auto"/>
          <w:sz w:val="20"/>
          <w:szCs w:val="20"/>
        </w:rPr>
      </w:pPr>
      <w:r w:rsidRPr="004340EA">
        <w:rPr>
          <w:rFonts w:ascii="Tahoma" w:hAnsi="Tahoma" w:cs="Tahoma"/>
          <w:color w:val="auto"/>
          <w:sz w:val="20"/>
          <w:szCs w:val="20"/>
        </w:rPr>
        <w:t xml:space="preserve">E 904 Schellack. </w:t>
      </w:r>
    </w:p>
    <w:p w14:paraId="78B31F05" w14:textId="190B9C45" w:rsidR="00403A7C" w:rsidRPr="004340EA" w:rsidRDefault="00403A7C" w:rsidP="00717C1A">
      <w:pPr>
        <w:pStyle w:val="berschrift3"/>
        <w:rPr>
          <w:rFonts w:cs="Tahoma"/>
        </w:rPr>
      </w:pPr>
      <w:bookmarkStart w:id="603" w:name="_Toc182389462"/>
      <w:bookmarkStart w:id="604" w:name="_Toc182389926"/>
      <w:bookmarkStart w:id="605" w:name="_Toc182390085"/>
      <w:bookmarkStart w:id="606" w:name="_Toc182390179"/>
      <w:bookmarkStart w:id="607" w:name="_Toc182390279"/>
      <w:bookmarkStart w:id="608" w:name="_Toc213243216"/>
      <w:r w:rsidRPr="004340EA">
        <w:rPr>
          <w:rFonts w:cs="Tahoma"/>
        </w:rPr>
        <w:t>Zeitraum</w:t>
      </w:r>
      <w:bookmarkEnd w:id="603"/>
      <w:bookmarkEnd w:id="604"/>
      <w:bookmarkEnd w:id="605"/>
      <w:bookmarkEnd w:id="606"/>
      <w:bookmarkEnd w:id="607"/>
      <w:bookmarkEnd w:id="608"/>
      <w:r w:rsidRPr="004340EA">
        <w:rPr>
          <w:rFonts w:cs="Tahoma"/>
        </w:rPr>
        <w:t xml:space="preserve"> </w:t>
      </w:r>
    </w:p>
    <w:p w14:paraId="0F4C82C2" w14:textId="4966A115" w:rsidR="00BA3BEF" w:rsidRDefault="00B8471E" w:rsidP="00DB5855">
      <w:pPr>
        <w:jc w:val="both"/>
        <w:rPr>
          <w:rFonts w:cs="Tahoma"/>
          <w:szCs w:val="20"/>
        </w:rPr>
      </w:pPr>
      <w:r w:rsidRPr="004340EA">
        <w:rPr>
          <w:rFonts w:cs="Tahoma"/>
          <w:szCs w:val="20"/>
        </w:rPr>
        <w:t>Der Zeitraum der Verwendung ist im Hinblick auf die handelsübliche Zeit zu Ostern beschränkt. Abhängig vom jeweiligen Termin von Ostern im Jahresablauf ist der Vermarktungszeitraum daher von Januar bis April/Mai.</w:t>
      </w:r>
    </w:p>
    <w:p w14:paraId="4B56F877" w14:textId="11368CAA" w:rsidR="00503D1D" w:rsidRPr="00400F94" w:rsidRDefault="00503D1D" w:rsidP="00265181">
      <w:pPr>
        <w:pStyle w:val="berschrift1"/>
      </w:pPr>
      <w:bookmarkStart w:id="609" w:name="_Toc135639150"/>
      <w:bookmarkStart w:id="610" w:name="_Toc135646602"/>
      <w:bookmarkStart w:id="611" w:name="_Toc182389463"/>
      <w:bookmarkStart w:id="612" w:name="_Toc182389927"/>
      <w:bookmarkStart w:id="613" w:name="_Toc182390086"/>
      <w:bookmarkStart w:id="614" w:name="_Toc182390180"/>
      <w:bookmarkStart w:id="615" w:name="_Toc182390280"/>
      <w:bookmarkStart w:id="616" w:name="_Toc213243217"/>
      <w:bookmarkStart w:id="617" w:name="_Toc213243498"/>
      <w:r w:rsidRPr="00400F94">
        <w:t xml:space="preserve">Abholung, Verpackung, </w:t>
      </w:r>
      <w:r w:rsidR="003B5E88" w:rsidRPr="00400F94">
        <w:t>Beförderung</w:t>
      </w:r>
      <w:r w:rsidRPr="00400F94">
        <w:t xml:space="preserve"> und Lagerung</w:t>
      </w:r>
      <w:bookmarkEnd w:id="609"/>
      <w:bookmarkEnd w:id="610"/>
      <w:bookmarkEnd w:id="611"/>
      <w:bookmarkEnd w:id="612"/>
      <w:bookmarkEnd w:id="613"/>
      <w:bookmarkEnd w:id="614"/>
      <w:bookmarkEnd w:id="615"/>
      <w:bookmarkEnd w:id="616"/>
      <w:bookmarkEnd w:id="617"/>
    </w:p>
    <w:p w14:paraId="2A7EEFEB" w14:textId="358C837C" w:rsidR="00126E47" w:rsidRPr="00462966" w:rsidRDefault="008624AD" w:rsidP="00352506">
      <w:pPr>
        <w:pStyle w:val="berschrift2"/>
      </w:pPr>
      <w:bookmarkStart w:id="618" w:name="_Toc135639151"/>
      <w:bookmarkStart w:id="619" w:name="_Toc135646603"/>
      <w:bookmarkStart w:id="620" w:name="_Toc182389464"/>
      <w:bookmarkStart w:id="621" w:name="_Toc182389928"/>
      <w:bookmarkStart w:id="622" w:name="_Toc182390087"/>
      <w:bookmarkStart w:id="623" w:name="_Toc182390181"/>
      <w:bookmarkStart w:id="624" w:name="_Toc182390281"/>
      <w:bookmarkStart w:id="625" w:name="_Toc213243218"/>
      <w:r>
        <w:t>Annahme von Erzeugnissen von anderen Unternehmern oder aus anderen Einheiten</w:t>
      </w:r>
      <w:r w:rsidR="0058423E">
        <w:t xml:space="preserve"> </w:t>
      </w:r>
      <w:r w:rsidR="00126E47" w:rsidRPr="007B70C3">
        <w:rPr>
          <w:shd w:val="clear" w:color="auto" w:fill="D6E3BC" w:themeFill="accent3" w:themeFillTint="66"/>
        </w:rPr>
        <w:t>*</w:t>
      </w:r>
      <w:bookmarkEnd w:id="618"/>
      <w:bookmarkEnd w:id="619"/>
      <w:bookmarkEnd w:id="620"/>
      <w:bookmarkEnd w:id="621"/>
      <w:bookmarkEnd w:id="622"/>
      <w:bookmarkEnd w:id="623"/>
      <w:bookmarkEnd w:id="624"/>
      <w:bookmarkEnd w:id="625"/>
    </w:p>
    <w:p w14:paraId="55261D01" w14:textId="3D5B411E" w:rsidR="00126E47" w:rsidRDefault="007F755D" w:rsidP="007B70C3">
      <w:pPr>
        <w:jc w:val="both"/>
      </w:pPr>
      <w:proofErr w:type="spellStart"/>
      <w:r w:rsidRPr="00126E47">
        <w:t>Der:Die</w:t>
      </w:r>
      <w:proofErr w:type="spellEnd"/>
      <w:r w:rsidRPr="00126E47">
        <w:t xml:space="preserve"> </w:t>
      </w:r>
      <w:proofErr w:type="spellStart"/>
      <w:r w:rsidRPr="00126E47">
        <w:t>Unternehmer:in</w:t>
      </w:r>
      <w:proofErr w:type="spellEnd"/>
      <w:r w:rsidRPr="00126E47">
        <w:t xml:space="preserve"> muss entweder durch Verfahrensanweisungen im QM-System oder Hinweise in Aufzeichnungsbüc</w:t>
      </w:r>
      <w:r w:rsidRPr="007F755D">
        <w:t>hern wie z.</w:t>
      </w:r>
      <w:r w:rsidR="008C5AD5">
        <w:t xml:space="preserve"> </w:t>
      </w:r>
      <w:r w:rsidRPr="007F755D">
        <w:t xml:space="preserve">B. auf landwirtschaftlichen Betrieben verpflichtet werden, dass </w:t>
      </w:r>
      <w:proofErr w:type="spellStart"/>
      <w:r w:rsidRPr="007F755D">
        <w:t>er:sie</w:t>
      </w:r>
      <w:proofErr w:type="spellEnd"/>
      <w:r w:rsidRPr="007F755D">
        <w:t xml:space="preserve"> mit der Bestätigung der Übernahme oder der Eintragung die Anforderungen des Anhangs </w:t>
      </w:r>
      <w:proofErr w:type="gramStart"/>
      <w:r w:rsidR="00665647" w:rsidRPr="007F755D">
        <w:t>III</w:t>
      </w:r>
      <w:proofErr w:type="gramEnd"/>
      <w:r w:rsidRPr="007F755D">
        <w:t xml:space="preserve"> Punkt 5 hinsichtlich der Übernahme überprüft hat und damit auch dafür verantwortlich ist.</w:t>
      </w:r>
    </w:p>
    <w:p w14:paraId="3EC81C40" w14:textId="1FA3022D" w:rsidR="00451FF7" w:rsidRDefault="00451FF7">
      <w:pPr>
        <w:spacing w:before="0" w:line="240" w:lineRule="auto"/>
        <w:rPr>
          <w:rFonts w:eastAsia="MS Mincho"/>
          <w:b/>
          <w:sz w:val="22"/>
        </w:rPr>
      </w:pPr>
      <w:bookmarkStart w:id="626" w:name="_Toc135639152"/>
      <w:bookmarkStart w:id="627" w:name="_Toc135646604"/>
    </w:p>
    <w:p w14:paraId="5471384A" w14:textId="35BA1518" w:rsidR="009E24DA" w:rsidRDefault="009E24DA" w:rsidP="00265181">
      <w:pPr>
        <w:pStyle w:val="berschrift1"/>
      </w:pPr>
      <w:bookmarkStart w:id="628" w:name="_Toc182389465"/>
      <w:bookmarkStart w:id="629" w:name="_Toc182389929"/>
      <w:bookmarkStart w:id="630" w:name="_Toc182390088"/>
      <w:bookmarkStart w:id="631" w:name="_Toc182390182"/>
      <w:bookmarkStart w:id="632" w:name="_Toc182390282"/>
      <w:bookmarkStart w:id="633" w:name="_Toc213243219"/>
      <w:bookmarkStart w:id="634" w:name="_Toc213243499"/>
      <w:r>
        <w:t>Kennzeichnung</w:t>
      </w:r>
      <w:bookmarkEnd w:id="626"/>
      <w:bookmarkEnd w:id="627"/>
      <w:bookmarkEnd w:id="628"/>
      <w:bookmarkEnd w:id="629"/>
      <w:bookmarkEnd w:id="630"/>
      <w:bookmarkEnd w:id="631"/>
      <w:bookmarkEnd w:id="632"/>
      <w:bookmarkEnd w:id="633"/>
      <w:bookmarkEnd w:id="634"/>
    </w:p>
    <w:p w14:paraId="33724FF0" w14:textId="7DA98F62" w:rsidR="00355056" w:rsidRPr="00355056" w:rsidRDefault="00126E47" w:rsidP="00352506">
      <w:pPr>
        <w:pStyle w:val="berschrift2"/>
      </w:pPr>
      <w:bookmarkStart w:id="635" w:name="_Toc135639153"/>
      <w:bookmarkStart w:id="636" w:name="_Toc135646605"/>
      <w:bookmarkStart w:id="637" w:name="_Toc182389466"/>
      <w:bookmarkStart w:id="638" w:name="_Toc182389930"/>
      <w:bookmarkStart w:id="639" w:name="_Toc182390089"/>
      <w:bookmarkStart w:id="640" w:name="_Toc182390183"/>
      <w:bookmarkStart w:id="641" w:name="_Toc182390283"/>
      <w:bookmarkStart w:id="642" w:name="_Toc213243220"/>
      <w:r>
        <w:t>Verarbeitete Lebensmittel, deren Hauptzutat ein Erzeugnis der Jagd oder der Fischerei ist</w:t>
      </w:r>
      <w:r w:rsidR="0058423E">
        <w:t xml:space="preserve"> </w:t>
      </w:r>
      <w:r w:rsidRPr="00BB68F0">
        <w:rPr>
          <w:shd w:val="clear" w:color="auto" w:fill="D6E3BC" w:themeFill="accent3" w:themeFillTint="66"/>
        </w:rPr>
        <w:t>*</w:t>
      </w:r>
      <w:bookmarkEnd w:id="635"/>
      <w:bookmarkEnd w:id="636"/>
      <w:bookmarkEnd w:id="637"/>
      <w:bookmarkEnd w:id="638"/>
      <w:bookmarkEnd w:id="639"/>
      <w:bookmarkEnd w:id="640"/>
      <w:bookmarkEnd w:id="641"/>
      <w:bookmarkEnd w:id="642"/>
    </w:p>
    <w:p w14:paraId="1CA522EE" w14:textId="3FEEF2EC" w:rsidR="00355056" w:rsidRPr="005A65CF" w:rsidRDefault="00355056" w:rsidP="007B70C3">
      <w:pPr>
        <w:jc w:val="both"/>
      </w:pPr>
      <w:r>
        <w:t xml:space="preserve">Das Erfordernis </w:t>
      </w:r>
      <w:r w:rsidR="00AC08EF">
        <w:t xml:space="preserve">der </w:t>
      </w:r>
      <w:r>
        <w:t xml:space="preserve">Hauptzutat ist jedenfalls erfüllt, wenn die Zutat oder die Summe der Zutaten aus der Jagd oder der Fischerei als primäre </w:t>
      </w:r>
      <w:r w:rsidR="0062156F">
        <w:t>Zutat</w:t>
      </w:r>
      <w:r w:rsidR="0062156F">
        <w:rPr>
          <w:rStyle w:val="Kommentarzeichen"/>
        </w:rPr>
        <w:t xml:space="preserve"> </w:t>
      </w:r>
      <w:r w:rsidR="0062156F" w:rsidRPr="00D511D5">
        <w:t>gemäß</w:t>
      </w:r>
      <w:r w:rsidRPr="00D511D5">
        <w:t xml:space="preserve"> Artikel</w:t>
      </w:r>
      <w:r>
        <w:rPr>
          <w:rFonts w:cs="Tahoma"/>
          <w:szCs w:val="20"/>
        </w:rPr>
        <w:t xml:space="preserve"> 18</w:t>
      </w:r>
      <w:r w:rsidR="002740C2">
        <w:rPr>
          <w:rFonts w:cs="Tahoma"/>
          <w:szCs w:val="20"/>
        </w:rPr>
        <w:t xml:space="preserve"> Absatz </w:t>
      </w:r>
      <w:r>
        <w:rPr>
          <w:rFonts w:cs="Tahoma"/>
          <w:szCs w:val="20"/>
        </w:rPr>
        <w:t xml:space="preserve">1 der </w:t>
      </w:r>
      <w:r w:rsidRPr="0071007F">
        <w:rPr>
          <w:rFonts w:cs="Tahoma"/>
          <w:szCs w:val="20"/>
        </w:rPr>
        <w:t>VO (EU) Nr. 1169/2011</w:t>
      </w:r>
      <w:r w:rsidRPr="004B2C15">
        <w:rPr>
          <w:rFonts w:cs="Tahoma"/>
          <w:szCs w:val="20"/>
        </w:rPr>
        <w:t xml:space="preserve"> </w:t>
      </w:r>
      <w:r>
        <w:rPr>
          <w:rFonts w:cs="Tahoma"/>
          <w:szCs w:val="20"/>
        </w:rPr>
        <w:t>angeführt wird</w:t>
      </w:r>
      <w:r w:rsidR="00D62618">
        <w:rPr>
          <w:rFonts w:cs="Tahoma"/>
          <w:szCs w:val="20"/>
        </w:rPr>
        <w:t>.</w:t>
      </w:r>
    </w:p>
    <w:p w14:paraId="77E31F55" w14:textId="433CC389" w:rsidR="009E24DA" w:rsidRDefault="009E24DA" w:rsidP="00352506">
      <w:pPr>
        <w:pStyle w:val="berschrift2"/>
      </w:pPr>
      <w:bookmarkStart w:id="643" w:name="_Toc135639154"/>
      <w:bookmarkStart w:id="644" w:name="_Toc135646606"/>
      <w:bookmarkStart w:id="645" w:name="_Toc182389467"/>
      <w:bookmarkStart w:id="646" w:name="_Toc182389931"/>
      <w:bookmarkStart w:id="647" w:name="_Toc182390090"/>
      <w:bookmarkStart w:id="648" w:name="_Toc182390184"/>
      <w:bookmarkStart w:id="649" w:name="_Toc182390284"/>
      <w:bookmarkStart w:id="650" w:name="_Toc213243221"/>
      <w:r>
        <w:t>Codenummer der Kontrollstelle</w:t>
      </w:r>
      <w:bookmarkEnd w:id="643"/>
      <w:bookmarkEnd w:id="644"/>
      <w:bookmarkEnd w:id="645"/>
      <w:bookmarkEnd w:id="646"/>
      <w:bookmarkEnd w:id="647"/>
      <w:bookmarkEnd w:id="648"/>
      <w:bookmarkEnd w:id="649"/>
      <w:bookmarkEnd w:id="650"/>
    </w:p>
    <w:p w14:paraId="4F9ABA3F" w14:textId="6FF030E1" w:rsidR="00E94D77" w:rsidRPr="00E94D77" w:rsidRDefault="001340FC" w:rsidP="00717C1A">
      <w:pPr>
        <w:pStyle w:val="berschrift3"/>
      </w:pPr>
      <w:bookmarkStart w:id="651" w:name="_Toc182389468"/>
      <w:bookmarkStart w:id="652" w:name="_Toc182389932"/>
      <w:bookmarkStart w:id="653" w:name="_Toc182390091"/>
      <w:bookmarkStart w:id="654" w:name="_Toc182390185"/>
      <w:bookmarkStart w:id="655" w:name="_Toc182390285"/>
      <w:bookmarkStart w:id="656" w:name="_Toc213243222"/>
      <w:r>
        <w:t>Angabe mehrerer Codenummern</w:t>
      </w:r>
      <w:bookmarkEnd w:id="651"/>
      <w:bookmarkEnd w:id="652"/>
      <w:bookmarkEnd w:id="653"/>
      <w:bookmarkEnd w:id="654"/>
      <w:bookmarkEnd w:id="655"/>
      <w:bookmarkEnd w:id="656"/>
    </w:p>
    <w:p w14:paraId="610AD054" w14:textId="2D916E56" w:rsidR="00AC08EF" w:rsidRDefault="00AC08EF" w:rsidP="007B70C3">
      <w:pPr>
        <w:jc w:val="both"/>
      </w:pPr>
      <w:r>
        <w:t>Die Codenummer der Kontrollstelle des</w:t>
      </w:r>
      <w:r w:rsidR="00D511D5">
        <w:t xml:space="preserve"> Unternehmers/der Unternehmerin</w:t>
      </w:r>
      <w:r>
        <w:t>, der den letzten Erzeugungs- oder Aufbereitungsvorgang vorgenommen hat, ist anzubringen, selbst wenn diese</w:t>
      </w:r>
      <w:r w:rsidR="00D511D5">
        <w:t>/</w:t>
      </w:r>
      <w:r>
        <w:t>r ein</w:t>
      </w:r>
      <w:r w:rsidR="00D511D5">
        <w:t>/</w:t>
      </w:r>
      <w:proofErr w:type="gramStart"/>
      <w:r w:rsidR="00D511D5">
        <w:t>eine</w:t>
      </w:r>
      <w:r>
        <w:t xml:space="preserve"> </w:t>
      </w:r>
      <w:proofErr w:type="spellStart"/>
      <w:r>
        <w:t>Subunternehmer</w:t>
      </w:r>
      <w:proofErr w:type="gramEnd"/>
      <w:r w:rsidR="00D511D5">
        <w:t>:in</w:t>
      </w:r>
      <w:proofErr w:type="spellEnd"/>
      <w:r>
        <w:t xml:space="preserve"> ist bzw. im Auftrag eines Händle</w:t>
      </w:r>
      <w:r w:rsidR="00D511D5">
        <w:t>rs/einer Händlerin</w:t>
      </w:r>
      <w:r>
        <w:t xml:space="preserve"> handelt.</w:t>
      </w:r>
      <w:r w:rsidRPr="00687295">
        <w:t xml:space="preserve"> </w:t>
      </w:r>
    </w:p>
    <w:p w14:paraId="57721830" w14:textId="309C6CDA" w:rsidR="009E24DA" w:rsidRDefault="00AC08EF" w:rsidP="007B70C3">
      <w:pPr>
        <w:jc w:val="both"/>
      </w:pPr>
      <w:r>
        <w:t>Diesem Anspruch folgend, können w</w:t>
      </w:r>
      <w:r w:rsidRPr="009E24DA">
        <w:t xml:space="preserve">eitere Kontrollstellen von </w:t>
      </w:r>
      <w:proofErr w:type="spellStart"/>
      <w:r w:rsidRPr="009E24DA">
        <w:t>Vertreiber</w:t>
      </w:r>
      <w:r w:rsidR="00473FBE">
        <w:t>:innen</w:t>
      </w:r>
      <w:proofErr w:type="spellEnd"/>
      <w:r w:rsidR="00473FBE">
        <w:t xml:space="preserve"> oder Handelsunternehmen</w:t>
      </w:r>
      <w:r w:rsidRPr="009E24DA">
        <w:t xml:space="preserve"> angegeben werden, </w:t>
      </w:r>
      <w:r>
        <w:t>sofern</w:t>
      </w:r>
      <w:r w:rsidRPr="009E24DA">
        <w:t xml:space="preserve"> diese Angabe für </w:t>
      </w:r>
      <w:proofErr w:type="spellStart"/>
      <w:r w:rsidRPr="009E24DA">
        <w:t>Verbraucher</w:t>
      </w:r>
      <w:r w:rsidR="00473FBE">
        <w:t>:innen</w:t>
      </w:r>
      <w:proofErr w:type="spellEnd"/>
      <w:r>
        <w:t xml:space="preserve"> </w:t>
      </w:r>
      <w:r w:rsidRPr="009E24DA">
        <w:t>nicht irreführend ist.</w:t>
      </w:r>
    </w:p>
    <w:p w14:paraId="4D07B4D5" w14:textId="32A24A38" w:rsidR="009E24DA" w:rsidRDefault="00AC08EF" w:rsidP="007B70C3">
      <w:pPr>
        <w:jc w:val="both"/>
      </w:pPr>
      <w:r>
        <w:t>In diesem Zusammenhang wird</w:t>
      </w:r>
      <w:r w:rsidRPr="009E24DA">
        <w:t xml:space="preserve"> </w:t>
      </w:r>
      <w:r>
        <w:t>auf</w:t>
      </w:r>
      <w:r w:rsidR="009E24DA" w:rsidRPr="009E24DA">
        <w:t xml:space="preserve"> die Täuschungsgefahr bei Angabe mehrerer Kontrollstellencodes hingewiesen. Die Kontrollstellencodenummer der Kontrollstelle des Unternehmers</w:t>
      </w:r>
      <w:r w:rsidR="00473FBE">
        <w:t>/der Unternehmerin</w:t>
      </w:r>
      <w:r w:rsidR="009E24DA" w:rsidRPr="009E24DA">
        <w:t>, der</w:t>
      </w:r>
      <w:r w:rsidR="00473FBE">
        <w:t>/die</w:t>
      </w:r>
      <w:r w:rsidR="009E24DA" w:rsidRPr="009E24DA">
        <w:t xml:space="preserve"> die letzte Erzeugungs- oder Aufbereitungshandlung vorgenommen hat, ist in unmissverständlicher Weise anzubringen.</w:t>
      </w:r>
    </w:p>
    <w:p w14:paraId="37FCBAF0" w14:textId="15930D34" w:rsidR="00E94D77" w:rsidRDefault="00096A88" w:rsidP="00717C1A">
      <w:pPr>
        <w:pStyle w:val="berschrift3"/>
      </w:pPr>
      <w:bookmarkStart w:id="657" w:name="_Toc182389469"/>
      <w:bookmarkStart w:id="658" w:name="_Toc182389933"/>
      <w:bookmarkStart w:id="659" w:name="_Toc182390092"/>
      <w:bookmarkStart w:id="660" w:name="_Toc182390186"/>
      <w:bookmarkStart w:id="661" w:name="_Toc182390286"/>
      <w:bookmarkStart w:id="662" w:name="_Toc213243223"/>
      <w:r w:rsidRPr="00535E6B">
        <w:rPr>
          <w:rFonts w:cstheme="minorHAnsi"/>
          <w:szCs w:val="20"/>
        </w:rPr>
        <w:lastRenderedPageBreak/>
        <w:t xml:space="preserve">Neuvergabe von </w:t>
      </w:r>
      <w:r>
        <w:rPr>
          <w:rFonts w:cstheme="minorHAnsi"/>
          <w:szCs w:val="20"/>
        </w:rPr>
        <w:t>Coden</w:t>
      </w:r>
      <w:r w:rsidRPr="00535E6B">
        <w:rPr>
          <w:rFonts w:cstheme="minorHAnsi"/>
          <w:szCs w:val="20"/>
        </w:rPr>
        <w:t>ummern</w:t>
      </w:r>
      <w:bookmarkEnd w:id="657"/>
      <w:bookmarkEnd w:id="658"/>
      <w:bookmarkEnd w:id="659"/>
      <w:bookmarkEnd w:id="660"/>
      <w:bookmarkEnd w:id="661"/>
      <w:bookmarkEnd w:id="662"/>
    </w:p>
    <w:p w14:paraId="10A515F0" w14:textId="1609F2DF" w:rsidR="00E207BD" w:rsidRPr="00535E6B" w:rsidRDefault="00E207BD" w:rsidP="008D07EF">
      <w:pPr>
        <w:autoSpaceDE w:val="0"/>
        <w:autoSpaceDN w:val="0"/>
        <w:adjustRightInd w:val="0"/>
        <w:spacing w:line="240" w:lineRule="auto"/>
        <w:jc w:val="both"/>
        <w:rPr>
          <w:rFonts w:cstheme="minorHAnsi"/>
          <w:szCs w:val="20"/>
        </w:rPr>
      </w:pPr>
      <w:r w:rsidRPr="00535E6B">
        <w:rPr>
          <w:rFonts w:cstheme="minorHAnsi"/>
          <w:szCs w:val="20"/>
        </w:rPr>
        <w:t>Folgende Grundsätze gelten für die Neuvergabe von Nummern für in</w:t>
      </w:r>
      <w:r w:rsidR="00D5074C">
        <w:rPr>
          <w:rFonts w:cstheme="minorHAnsi"/>
          <w:szCs w:val="20"/>
        </w:rPr>
        <w:t xml:space="preserve"> </w:t>
      </w:r>
      <w:r w:rsidRPr="00535E6B">
        <w:rPr>
          <w:rFonts w:cstheme="minorHAnsi"/>
          <w:szCs w:val="20"/>
        </w:rPr>
        <w:t>Österreich zugelassene Kontrollstellen/Kontrollbehörden:</w:t>
      </w:r>
    </w:p>
    <w:p w14:paraId="2847618B" w14:textId="77777777" w:rsidR="00E207BD" w:rsidRPr="00AD4026" w:rsidRDefault="00E207BD" w:rsidP="008D07EF">
      <w:pPr>
        <w:pStyle w:val="Listenabsatz"/>
        <w:numPr>
          <w:ilvl w:val="0"/>
          <w:numId w:val="38"/>
        </w:numPr>
        <w:jc w:val="both"/>
      </w:pPr>
      <w:r w:rsidRPr="00AD4026">
        <w:t>AT ist als ISO-Code des Landes an erster Stelle zu nennen;</w:t>
      </w:r>
    </w:p>
    <w:p w14:paraId="5575E4AA" w14:textId="77777777" w:rsidR="00E207BD" w:rsidRPr="00AD4026" w:rsidRDefault="00E207BD" w:rsidP="008D07EF">
      <w:pPr>
        <w:pStyle w:val="Listenabsatz"/>
        <w:numPr>
          <w:ilvl w:val="0"/>
          <w:numId w:val="38"/>
        </w:numPr>
        <w:jc w:val="both"/>
      </w:pPr>
      <w:r w:rsidRPr="00AD4026">
        <w:t xml:space="preserve">die Abkürzung BIO folgt an zweiter Stelle; </w:t>
      </w:r>
    </w:p>
    <w:p w14:paraId="5819A6F2" w14:textId="4F7C8EFA" w:rsidR="00E207BD" w:rsidRDefault="00E207BD" w:rsidP="008D07EF">
      <w:pPr>
        <w:pStyle w:val="Listenabsatz"/>
        <w:numPr>
          <w:ilvl w:val="0"/>
          <w:numId w:val="38"/>
        </w:numPr>
        <w:jc w:val="both"/>
      </w:pPr>
      <w:r w:rsidRPr="00AD4026">
        <w:t>in der dreistelligen Referenznummer wird die Länderkennung der Statistik Österreich vorgezogen (die dreistellige Kennziffer des politischen Bezirkes in der Statistik setzt sich zusammen aus einer Stelle für das Bundesland – 1 für</w:t>
      </w:r>
      <w:r w:rsidR="00D5074C" w:rsidRPr="00AD4026">
        <w:t xml:space="preserve"> </w:t>
      </w:r>
      <w:r w:rsidRPr="00AD4026">
        <w:t>Burgenland, 2 für Kärnten, 3 für Niederösterreich, 4 für Oberösterreich, 5 für</w:t>
      </w:r>
      <w:r w:rsidR="00D5074C" w:rsidRPr="00AD4026">
        <w:t xml:space="preserve"> </w:t>
      </w:r>
      <w:r w:rsidRPr="00AD4026">
        <w:t>Salzburg, 6 für Steiermark, 7 für Tirol, 8 für Vorarlberg und 9 für Wien – und</w:t>
      </w:r>
      <w:r w:rsidR="00D5074C" w:rsidRPr="00AD4026">
        <w:t xml:space="preserve"> </w:t>
      </w:r>
      <w:r w:rsidRPr="00AD4026">
        <w:t>einer zweistelligen Laufnummer, wobei die Statutarstädte den Landbezirken</w:t>
      </w:r>
      <w:r w:rsidR="00D5074C" w:rsidRPr="00AD4026">
        <w:t xml:space="preserve"> </w:t>
      </w:r>
      <w:r w:rsidRPr="00AD4026">
        <w:t>vorangestellt sind; die Vorgaben für die Bundesländer werden übernommen</w:t>
      </w:r>
      <w:r w:rsidR="00D5074C" w:rsidRPr="00AD4026">
        <w:t xml:space="preserve"> </w:t>
      </w:r>
      <w:r w:rsidRPr="00AD4026">
        <w:t>und die jeweilige Ziffer richtet sich nach dem Sitz der</w:t>
      </w:r>
      <w:r w:rsidR="00D5074C" w:rsidRPr="00AD4026">
        <w:t xml:space="preserve"> </w:t>
      </w:r>
      <w:r w:rsidRPr="00AD4026">
        <w:t>Kontrollstelle/Kontrollbehörde in Österreich). Für Kontrollstellen aus anderen</w:t>
      </w:r>
      <w:r w:rsidR="00D5074C" w:rsidRPr="00AD4026">
        <w:t xml:space="preserve"> </w:t>
      </w:r>
      <w:r w:rsidRPr="00AD4026">
        <w:t>Mitgliedstaaten, die keinen eigenen Sitz in Österreich haben, wird die Kennung</w:t>
      </w:r>
      <w:r w:rsidR="00D5074C" w:rsidRPr="00AD4026">
        <w:t xml:space="preserve"> </w:t>
      </w:r>
      <w:r w:rsidRPr="00AD4026">
        <w:t>0 gewählt. Die Neuvergabe der zweistelligen Nummern erfolgt in jedem Fall in</w:t>
      </w:r>
      <w:r w:rsidR="00D5074C" w:rsidRPr="00AD4026">
        <w:t xml:space="preserve"> </w:t>
      </w:r>
      <w:r w:rsidRPr="00AD4026">
        <w:t>aufsteigender Reihenfolge.</w:t>
      </w:r>
    </w:p>
    <w:p w14:paraId="22FA2DCA" w14:textId="1CC97E69" w:rsidR="009E24DA" w:rsidRDefault="009E24DA" w:rsidP="00352506">
      <w:pPr>
        <w:pStyle w:val="berschrift2"/>
      </w:pPr>
      <w:bookmarkStart w:id="663" w:name="_Toc135639155"/>
      <w:bookmarkStart w:id="664" w:name="_Toc135646607"/>
      <w:bookmarkStart w:id="665" w:name="_Toc182389470"/>
      <w:bookmarkStart w:id="666" w:name="_Toc182389934"/>
      <w:bookmarkStart w:id="667" w:name="_Toc182390093"/>
      <w:bookmarkStart w:id="668" w:name="_Toc182390187"/>
      <w:bookmarkStart w:id="669" w:name="_Toc182390287"/>
      <w:bookmarkStart w:id="670" w:name="_Toc213243224"/>
      <w:r>
        <w:t>Ort der Erzeugung der landwirtschaftlichen Ausgangsstoffe</w:t>
      </w:r>
      <w:bookmarkEnd w:id="663"/>
      <w:bookmarkEnd w:id="664"/>
      <w:bookmarkEnd w:id="665"/>
      <w:bookmarkEnd w:id="666"/>
      <w:bookmarkEnd w:id="667"/>
      <w:bookmarkEnd w:id="668"/>
      <w:bookmarkEnd w:id="669"/>
      <w:bookmarkEnd w:id="670"/>
    </w:p>
    <w:p w14:paraId="3B911DE7" w14:textId="524A1862" w:rsidR="009E24DA" w:rsidRDefault="009E24DA" w:rsidP="007B70C3">
      <w:pPr>
        <w:jc w:val="both"/>
      </w:pPr>
      <w:r>
        <w:t xml:space="preserve">Die Angabe des </w:t>
      </w:r>
      <w:r w:rsidR="00A44DF8">
        <w:t>Ortes</w:t>
      </w:r>
      <w:r>
        <w:t xml:space="preserve"> kann entweder mit dem offiziellen Namen, als Substantiv oder Adjektiv, oder mit dem zweistelligen Code nach ISO 3166 erfolgen.</w:t>
      </w:r>
    </w:p>
    <w:p w14:paraId="3D1175F0" w14:textId="18DFF46C" w:rsidR="0058464C" w:rsidRDefault="0058464C" w:rsidP="00352506">
      <w:pPr>
        <w:pStyle w:val="berschrift2"/>
        <w:rPr>
          <w:lang w:val="de-DE"/>
        </w:rPr>
      </w:pPr>
      <w:bookmarkStart w:id="671" w:name="_Toc135639156"/>
      <w:bookmarkStart w:id="672" w:name="_Toc135646608"/>
      <w:bookmarkStart w:id="673" w:name="_Toc182389471"/>
      <w:bookmarkStart w:id="674" w:name="_Toc182389935"/>
      <w:bookmarkStart w:id="675" w:name="_Toc182390094"/>
      <w:bookmarkStart w:id="676" w:name="_Toc182390188"/>
      <w:bookmarkStart w:id="677" w:name="_Toc182390288"/>
      <w:bookmarkStart w:id="678" w:name="_Toc213243225"/>
      <w:bookmarkStart w:id="679" w:name="_Toc84930353"/>
      <w:r w:rsidRPr="00BC7D40">
        <w:rPr>
          <w:lang w:val="de-DE"/>
        </w:rPr>
        <w:t>EU-Bio-Logo auf „kleinen Verpackungen“</w:t>
      </w:r>
      <w:r w:rsidR="00997A13">
        <w:rPr>
          <w:lang w:val="de-DE"/>
        </w:rPr>
        <w:t xml:space="preserve"> verarbeiteter biologischer Lebensmittel</w:t>
      </w:r>
      <w:bookmarkEnd w:id="671"/>
      <w:bookmarkEnd w:id="672"/>
      <w:bookmarkEnd w:id="673"/>
      <w:bookmarkEnd w:id="674"/>
      <w:bookmarkEnd w:id="675"/>
      <w:bookmarkEnd w:id="676"/>
      <w:bookmarkEnd w:id="677"/>
      <w:bookmarkEnd w:id="678"/>
    </w:p>
    <w:bookmarkEnd w:id="679"/>
    <w:p w14:paraId="789A72F1" w14:textId="165602F6" w:rsidR="007B70C3" w:rsidRDefault="0058464C" w:rsidP="007B70C3">
      <w:pPr>
        <w:jc w:val="both"/>
        <w:rPr>
          <w:lang w:val="de-DE"/>
        </w:rPr>
      </w:pPr>
      <w:r w:rsidRPr="00085FFC">
        <w:rPr>
          <w:lang w:val="de-DE"/>
        </w:rPr>
        <w:t xml:space="preserve">Wenn der auf der Verpackung </w:t>
      </w:r>
      <w:r>
        <w:rPr>
          <w:lang w:val="de-DE"/>
        </w:rPr>
        <w:t xml:space="preserve">des Erzeugnisses </w:t>
      </w:r>
      <w:r w:rsidRPr="00085FFC">
        <w:rPr>
          <w:lang w:val="de-DE"/>
        </w:rPr>
        <w:t>zur Verfügung stehende Platz n</w:t>
      </w:r>
      <w:r w:rsidR="007D0853">
        <w:rPr>
          <w:lang w:val="de-DE"/>
        </w:rPr>
        <w:t>ach Angabe aller verpflichtender</w:t>
      </w:r>
      <w:r w:rsidRPr="00085FFC">
        <w:rPr>
          <w:lang w:val="de-DE"/>
        </w:rPr>
        <w:t xml:space="preserve"> Kennzeichnungselemente</w:t>
      </w:r>
      <w:r>
        <w:rPr>
          <w:lang w:val="de-DE"/>
        </w:rPr>
        <w:t xml:space="preserve"> gemäß </w:t>
      </w:r>
      <w:r w:rsidRPr="0058464C">
        <w:rPr>
          <w:lang w:val="de-DE"/>
        </w:rPr>
        <w:t xml:space="preserve">VO </w:t>
      </w:r>
      <w:r>
        <w:rPr>
          <w:lang w:val="de-DE"/>
        </w:rPr>
        <w:t>(EU) Nr. 1169/2011 nicht mehr ausreicht</w:t>
      </w:r>
      <w:r w:rsidR="007D0853">
        <w:rPr>
          <w:lang w:val="de-DE"/>
        </w:rPr>
        <w:t>,</w:t>
      </w:r>
      <w:r w:rsidRPr="00085FFC">
        <w:rPr>
          <w:lang w:val="de-DE"/>
        </w:rPr>
        <w:t xml:space="preserve"> </w:t>
      </w:r>
      <w:r>
        <w:rPr>
          <w:lang w:val="de-DE"/>
        </w:rPr>
        <w:t xml:space="preserve">um </w:t>
      </w:r>
      <w:r w:rsidRPr="00085FFC">
        <w:rPr>
          <w:lang w:val="de-DE"/>
        </w:rPr>
        <w:t>das Logo in der Normalgröße abzubilden, kann es ausnahmsweise auf das Maß von 6 x 9 mm verkleinert werden.</w:t>
      </w:r>
    </w:p>
    <w:p w14:paraId="510DCC6D" w14:textId="172640FD" w:rsidR="00D81514" w:rsidRDefault="00D81514" w:rsidP="00D81514">
      <w:pPr>
        <w:pStyle w:val="berschrift2"/>
        <w:rPr>
          <w:lang w:val="de-DE"/>
        </w:rPr>
      </w:pPr>
      <w:bookmarkStart w:id="680" w:name="_Toc182389472"/>
      <w:bookmarkStart w:id="681" w:name="_Toc182389936"/>
      <w:bookmarkStart w:id="682" w:name="_Toc182390095"/>
      <w:bookmarkStart w:id="683" w:name="_Toc182390189"/>
      <w:bookmarkStart w:id="684" w:name="_Toc182390289"/>
      <w:bookmarkStart w:id="685" w:name="_Toc213243226"/>
      <w:r w:rsidRPr="00D81514">
        <w:rPr>
          <w:lang w:val="de-DE"/>
        </w:rPr>
        <w:t>Kennzeichnung von Tieren bei Abgabe während laufender doppelter Wartezeit</w:t>
      </w:r>
      <w:r w:rsidR="00461FE2">
        <w:rPr>
          <w:lang w:val="de-DE"/>
        </w:rPr>
        <w:t xml:space="preserve"> zur Lebend-Nutzung</w:t>
      </w:r>
      <w:bookmarkEnd w:id="680"/>
      <w:bookmarkEnd w:id="681"/>
      <w:bookmarkEnd w:id="682"/>
      <w:bookmarkEnd w:id="683"/>
      <w:bookmarkEnd w:id="684"/>
      <w:bookmarkEnd w:id="685"/>
    </w:p>
    <w:p w14:paraId="467FC382" w14:textId="788A1466" w:rsidR="00D81514" w:rsidRDefault="00D81514" w:rsidP="00137A0B">
      <w:pPr>
        <w:spacing w:before="0"/>
      </w:pPr>
      <w:r>
        <w:t xml:space="preserve">Bei der Abgabe behandelter Tiere zur weiteren Lebend-Nutzung (für die Mast bzw. Zucht) während der doppelten Wartezeit können behandelte Tiere biologisch gekennzeichnet werden, sofern Beginn und Dauer der doppelten Wartezeit gem. 1.5.2.5 der VO (EU) 2018/848 analog zu §10 Abs. 2 Z4 </w:t>
      </w:r>
      <w:r w:rsidR="00CC434C">
        <w:t>Rückstandskontrollverordnung</w:t>
      </w:r>
      <w:r>
        <w:t xml:space="preserve"> nachweislich in den das Tier begleitenden Bescheinigungen und Dokumenten angegeben ist.</w:t>
      </w:r>
    </w:p>
    <w:p w14:paraId="2E7C33C9" w14:textId="77777777" w:rsidR="00D81514" w:rsidRDefault="00D81514" w:rsidP="00137A0B">
      <w:pPr>
        <w:spacing w:before="0"/>
      </w:pPr>
      <w:r>
        <w:t>Bei Abgabe behandelter Tiere zur Schlachtung und Gewinnung von Lebensmitteln, verlieren die Erzeugungen den Bio-Status, solange die für die biologische Produktion gültige doppelte Wartezeit läuft. Ein Bio-Hinweis ist nicht zulässig. Dies gilt auch, wenn der Verwendungszweck beim Abnehmer unklar ist.</w:t>
      </w:r>
    </w:p>
    <w:p w14:paraId="7A100BAB" w14:textId="539FCA0F" w:rsidR="00D81514" w:rsidRPr="00137A0B" w:rsidRDefault="00D81514" w:rsidP="00137A0B">
      <w:pPr>
        <w:spacing w:before="0"/>
      </w:pPr>
      <w:r>
        <w:t>Die Vorgehensweise ist auch anzuwenden, wenn das behandelte Tier zur Schlachtung und Gewinnung von Futtermitteln (z. B. Heimtierfutter) vorgesehen ist.</w:t>
      </w:r>
    </w:p>
    <w:p w14:paraId="3786B63E" w14:textId="76B1D1C5" w:rsidR="009E24DA" w:rsidRDefault="009E24DA" w:rsidP="00265181">
      <w:pPr>
        <w:pStyle w:val="berschrift1"/>
      </w:pPr>
      <w:bookmarkStart w:id="686" w:name="_Toc135639157"/>
      <w:bookmarkStart w:id="687" w:name="_Toc135646609"/>
      <w:bookmarkStart w:id="688" w:name="_Toc182389473"/>
      <w:bookmarkStart w:id="689" w:name="_Toc182389937"/>
      <w:bookmarkStart w:id="690" w:name="_Toc182390096"/>
      <w:bookmarkStart w:id="691" w:name="_Toc182390190"/>
      <w:bookmarkStart w:id="692" w:name="_Toc182390290"/>
      <w:bookmarkStart w:id="693" w:name="_Toc213243227"/>
      <w:bookmarkStart w:id="694" w:name="_Toc213243500"/>
      <w:r>
        <w:t>Zertifizierung</w:t>
      </w:r>
      <w:bookmarkEnd w:id="686"/>
      <w:bookmarkEnd w:id="687"/>
      <w:bookmarkEnd w:id="688"/>
      <w:bookmarkEnd w:id="689"/>
      <w:bookmarkEnd w:id="690"/>
      <w:bookmarkEnd w:id="691"/>
      <w:bookmarkEnd w:id="692"/>
      <w:bookmarkEnd w:id="693"/>
      <w:bookmarkEnd w:id="694"/>
    </w:p>
    <w:p w14:paraId="484C592A" w14:textId="3E38F575" w:rsidR="009E24DA" w:rsidRDefault="005A3781" w:rsidP="00352506">
      <w:pPr>
        <w:pStyle w:val="berschrift2"/>
      </w:pPr>
      <w:bookmarkStart w:id="695" w:name="_Toc135639158"/>
      <w:bookmarkStart w:id="696" w:name="_Toc135646610"/>
      <w:bookmarkStart w:id="697" w:name="_Toc182389474"/>
      <w:bookmarkStart w:id="698" w:name="_Toc182389938"/>
      <w:bookmarkStart w:id="699" w:name="_Toc182390097"/>
      <w:bookmarkStart w:id="700" w:name="_Toc182390191"/>
      <w:bookmarkStart w:id="701" w:name="_Toc182390291"/>
      <w:bookmarkStart w:id="702" w:name="_Toc213243228"/>
      <w:r>
        <w:t xml:space="preserve">Vorgaben für die </w:t>
      </w:r>
      <w:r w:rsidR="00611D07">
        <w:t xml:space="preserve">Ausstellung von </w:t>
      </w:r>
      <w:r w:rsidR="0062156F">
        <w:t>Zertifikaten</w:t>
      </w:r>
      <w:r w:rsidR="00611D07">
        <w:t xml:space="preserve"> lt.</w:t>
      </w:r>
      <w:r>
        <w:t xml:space="preserve"> </w:t>
      </w:r>
      <w:r w:rsidR="009E24DA">
        <w:t>Muster gemäß Anhang VI</w:t>
      </w:r>
      <w:r w:rsidR="00620937">
        <w:t xml:space="preserve"> </w:t>
      </w:r>
      <w:r w:rsidR="00CA35CE">
        <w:t xml:space="preserve">der </w:t>
      </w:r>
      <w:r w:rsidR="00473FBE">
        <w:t xml:space="preserve">VO (EU) 2018/848 </w:t>
      </w:r>
      <w:r w:rsidR="00620937">
        <w:t>und für die Veröffentlichu</w:t>
      </w:r>
      <w:r w:rsidR="00611D07">
        <w:t>ng</w:t>
      </w:r>
      <w:bookmarkEnd w:id="695"/>
      <w:bookmarkEnd w:id="696"/>
      <w:bookmarkEnd w:id="697"/>
      <w:bookmarkEnd w:id="698"/>
      <w:bookmarkEnd w:id="699"/>
      <w:bookmarkEnd w:id="700"/>
      <w:bookmarkEnd w:id="701"/>
      <w:bookmarkEnd w:id="702"/>
    </w:p>
    <w:p w14:paraId="37089ED3" w14:textId="6811E177" w:rsidR="00532075" w:rsidRPr="00B15C2F" w:rsidRDefault="00532075" w:rsidP="007B70C3">
      <w:pPr>
        <w:pStyle w:val="berschrift3"/>
        <w:rPr>
          <w:u w:val="single"/>
        </w:rPr>
      </w:pPr>
      <w:bookmarkStart w:id="703" w:name="_Toc135646611"/>
      <w:bookmarkStart w:id="704" w:name="_Toc135639159"/>
      <w:bookmarkStart w:id="705" w:name="_Toc182389475"/>
      <w:bookmarkStart w:id="706" w:name="_Toc182389939"/>
      <w:bookmarkStart w:id="707" w:name="_Toc182390098"/>
      <w:bookmarkStart w:id="708" w:name="_Toc182390192"/>
      <w:bookmarkStart w:id="709" w:name="_Toc182390292"/>
      <w:bookmarkStart w:id="710" w:name="_Toc213243229"/>
      <w:r w:rsidRPr="00B15C2F">
        <w:rPr>
          <w:lang w:val="de-DE"/>
        </w:rPr>
        <w:t>Allgemeines</w:t>
      </w:r>
      <w:bookmarkEnd w:id="703"/>
      <w:bookmarkEnd w:id="704"/>
      <w:bookmarkEnd w:id="705"/>
      <w:bookmarkEnd w:id="706"/>
      <w:bookmarkEnd w:id="707"/>
      <w:bookmarkEnd w:id="708"/>
      <w:bookmarkEnd w:id="709"/>
      <w:bookmarkEnd w:id="710"/>
    </w:p>
    <w:p w14:paraId="06A70ECA" w14:textId="32A50ED9" w:rsidR="00532075" w:rsidRDefault="00532075" w:rsidP="007B70C3">
      <w:pPr>
        <w:jc w:val="both"/>
      </w:pPr>
      <w:r w:rsidRPr="00B92811">
        <w:t xml:space="preserve">Die </w:t>
      </w:r>
      <w:r w:rsidR="00234D67">
        <w:t xml:space="preserve">Kontrollstellen </w:t>
      </w:r>
      <w:r w:rsidRPr="00B92811">
        <w:t>sind für die Ausstellung von rechtskonformen Bio-Zertifikaten verantwortlich.</w:t>
      </w:r>
    </w:p>
    <w:p w14:paraId="51EF03D8" w14:textId="77777777" w:rsidR="00532075" w:rsidRDefault="00532075" w:rsidP="007B70C3">
      <w:pPr>
        <w:jc w:val="both"/>
      </w:pPr>
      <w:r>
        <w:lastRenderedPageBreak/>
        <w:t xml:space="preserve">Dies umfasst sowohl die Vorgaben der VO (EU) 2018/848, als auch jene der EN ISO/IEC </w:t>
      </w:r>
      <w:r w:rsidRPr="00B92811">
        <w:t>17065</w:t>
      </w:r>
      <w:r>
        <w:t>.</w:t>
      </w:r>
    </w:p>
    <w:p w14:paraId="3834D5AE" w14:textId="44B51C7D" w:rsidR="00532075" w:rsidRDefault="00532075" w:rsidP="007B70C3">
      <w:pPr>
        <w:jc w:val="both"/>
      </w:pPr>
      <w:r>
        <w:t>Die K</w:t>
      </w:r>
      <w:r w:rsidR="007213F4">
        <w:t>ontrollstellen</w:t>
      </w:r>
      <w:r>
        <w:t xml:space="preserve"> übermitteln ab 1.1.2023 zumindest den verpflichtenden Teil I des Zertifikats lt. Anhang VI der VO </w:t>
      </w:r>
      <w:r w:rsidR="007213F4">
        <w:t xml:space="preserve">(EU) </w:t>
      </w:r>
      <w:r>
        <w:t>2018/848 jener Zertifikate</w:t>
      </w:r>
      <w:r w:rsidRPr="00E640EC">
        <w:t xml:space="preserve"> </w:t>
      </w:r>
      <w:r>
        <w:t>an die EU-Zertifikatsdatenbank in TRACES, die ab 1.1.2023 ausgestellt werden.</w:t>
      </w:r>
    </w:p>
    <w:p w14:paraId="4E9E4910" w14:textId="16910FEE" w:rsidR="00532075" w:rsidRDefault="00532075" w:rsidP="007B70C3">
      <w:pPr>
        <w:jc w:val="both"/>
      </w:pPr>
      <w:r w:rsidRPr="00176E3F">
        <w:t>Die K</w:t>
      </w:r>
      <w:r w:rsidR="007213F4">
        <w:t>ontrollstellen</w:t>
      </w:r>
      <w:r>
        <w:t xml:space="preserve"> stellen die Veröffentlichung der Zertifizierungsdaten </w:t>
      </w:r>
      <w:r w:rsidRPr="00176E3F">
        <w:t>über die nationalen Zertifikatsdatenbanken</w:t>
      </w:r>
      <w:r>
        <w:t xml:space="preserve"> sicher. Diese Veröffentlichung umfasst zumindest d</w:t>
      </w:r>
      <w:r w:rsidRPr="00176E3F">
        <w:t>en verpflichtenden Teil I des Zertifikat</w:t>
      </w:r>
      <w:r>
        <w:t>s lt. Anhang VI der VO (EU) 2018/848</w:t>
      </w:r>
      <w:r w:rsidRPr="00176E3F">
        <w:t xml:space="preserve">, </w:t>
      </w:r>
      <w:r>
        <w:t>sowie die</w:t>
      </w:r>
      <w:r w:rsidRPr="00176E3F">
        <w:t xml:space="preserve"> unter Punkt </w:t>
      </w:r>
      <w:r w:rsidR="00FD407E">
        <w:t>9.1.</w:t>
      </w:r>
      <w:r w:rsidRPr="00176E3F">
        <w:t>4.</w:t>
      </w:r>
      <w:r w:rsidR="00FD407E">
        <w:t>1</w:t>
      </w:r>
      <w:r w:rsidRPr="00176E3F">
        <w:t xml:space="preserve"> dieses Dokuments festgelegten Mindestinhalte des Nationalen Teils.</w:t>
      </w:r>
    </w:p>
    <w:p w14:paraId="439FE506" w14:textId="281014D1" w:rsidR="00532075" w:rsidRDefault="00532075" w:rsidP="007B70C3">
      <w:pPr>
        <w:jc w:val="both"/>
      </w:pPr>
      <w:r>
        <w:t>Die auf die nationalen Datenbanken hochgeladenen Zertifikate müssen darüber hinaus die Anforderungen</w:t>
      </w:r>
      <w:r w:rsidRPr="00E640EC">
        <w:t xml:space="preserve"> </w:t>
      </w:r>
      <w:r>
        <w:t>der EN ISO/IEC</w:t>
      </w:r>
      <w:r w:rsidRPr="00E640EC">
        <w:t xml:space="preserve"> 17065</w:t>
      </w:r>
      <w:r>
        <w:t xml:space="preserve"> erfüllen (z. B. Abbildung des Akkreditierungszeichens).</w:t>
      </w:r>
    </w:p>
    <w:p w14:paraId="7B10C880" w14:textId="7F90032A" w:rsidR="00532075" w:rsidRPr="00B15C2F" w:rsidRDefault="00532075" w:rsidP="007B70C3">
      <w:pPr>
        <w:pStyle w:val="berschrift3"/>
      </w:pPr>
      <w:bookmarkStart w:id="711" w:name="_Toc135639160"/>
      <w:bookmarkStart w:id="712" w:name="_Toc135646612"/>
      <w:bookmarkStart w:id="713" w:name="_Toc182389476"/>
      <w:bookmarkStart w:id="714" w:name="_Toc182389940"/>
      <w:bookmarkStart w:id="715" w:name="_Toc182390099"/>
      <w:bookmarkStart w:id="716" w:name="_Toc182390193"/>
      <w:bookmarkStart w:id="717" w:name="_Toc182390293"/>
      <w:bookmarkStart w:id="718" w:name="_Toc213243230"/>
      <w:r w:rsidRPr="00B15C2F">
        <w:t>Klarstellungen zum Teil I (verpflichtender Teil) der Zertifik</w:t>
      </w:r>
      <w:r w:rsidR="006A668D">
        <w:t xml:space="preserve">atsvorlage lt. Anhang VI der VO (EU) </w:t>
      </w:r>
      <w:r w:rsidRPr="00B15C2F">
        <w:t>2018/848</w:t>
      </w:r>
      <w:bookmarkEnd w:id="711"/>
      <w:bookmarkEnd w:id="712"/>
      <w:bookmarkEnd w:id="713"/>
      <w:bookmarkEnd w:id="714"/>
      <w:bookmarkEnd w:id="715"/>
      <w:bookmarkEnd w:id="716"/>
      <w:bookmarkEnd w:id="717"/>
      <w:bookmarkEnd w:id="718"/>
      <w:r w:rsidRPr="00B15C2F">
        <w:t xml:space="preserve"> </w:t>
      </w:r>
    </w:p>
    <w:p w14:paraId="76EF1B3D" w14:textId="2FF63B00" w:rsidR="00532075" w:rsidRPr="00B92811" w:rsidRDefault="00532075" w:rsidP="007B70C3">
      <w:pPr>
        <w:jc w:val="both"/>
      </w:pPr>
      <w:r>
        <w:t xml:space="preserve">Basis für die folgenden Klarstellungen sind die VO </w:t>
      </w:r>
      <w:r w:rsidR="006A668D">
        <w:t xml:space="preserve">(EU) </w:t>
      </w:r>
      <w:r>
        <w:t>2018/848 sowie die von der COM herausgegebenen „</w:t>
      </w:r>
      <w:r w:rsidRPr="007D63BB">
        <w:t>INDICATIONS ON HOW TO FILL IN THE MODEL OF CERTIFICATE FOR ORGANIC PRODUCTION</w:t>
      </w:r>
      <w:r>
        <w:t>“</w:t>
      </w:r>
      <w:r w:rsidR="00537535">
        <w:t xml:space="preserve"> (Ausfüllanleitung)</w:t>
      </w:r>
      <w:r>
        <w:t xml:space="preserve"> </w:t>
      </w:r>
    </w:p>
    <w:p w14:paraId="4A5C9AC5" w14:textId="77777777" w:rsidR="00532075" w:rsidRDefault="00532075" w:rsidP="00A2780E">
      <w:pPr>
        <w:pStyle w:val="Listenabsatz"/>
        <w:numPr>
          <w:ilvl w:val="0"/>
          <w:numId w:val="12"/>
        </w:numPr>
        <w:jc w:val="both"/>
      </w:pPr>
      <w:r w:rsidRPr="00AA00BD">
        <w:t>Box 5: Tätigkeit</w:t>
      </w:r>
      <w:r>
        <w:t>:</w:t>
      </w:r>
    </w:p>
    <w:p w14:paraId="5DAA4BEF" w14:textId="6BD181C0" w:rsidR="00532075" w:rsidRPr="00617074" w:rsidRDefault="00532075" w:rsidP="00A2780E">
      <w:pPr>
        <w:pStyle w:val="Listenabsatz"/>
        <w:numPr>
          <w:ilvl w:val="0"/>
          <w:numId w:val="19"/>
        </w:numPr>
        <w:ind w:left="993" w:hanging="284"/>
        <w:jc w:val="both"/>
      </w:pPr>
      <w:r w:rsidRPr="00617074">
        <w:t xml:space="preserve">Lohntätigkeit wird </w:t>
      </w:r>
      <w:r>
        <w:t xml:space="preserve">jeweils </w:t>
      </w:r>
      <w:r w:rsidRPr="00617074">
        <w:t>unter der entsprechenden Kategorie abgebildet.</w:t>
      </w:r>
    </w:p>
    <w:p w14:paraId="692FFDE4" w14:textId="650E9454" w:rsidR="00532075" w:rsidRPr="00617074" w:rsidRDefault="00532075" w:rsidP="00A2780E">
      <w:pPr>
        <w:pStyle w:val="Listenabsatz"/>
        <w:numPr>
          <w:ilvl w:val="0"/>
          <w:numId w:val="19"/>
        </w:numPr>
        <w:ind w:left="993" w:hanging="284"/>
        <w:jc w:val="both"/>
      </w:pPr>
      <w:r w:rsidRPr="00617074">
        <w:t>Saatgut-Verkauf wird unter „Vertrieb/Inverkehrbringung“ abgebildet.</w:t>
      </w:r>
    </w:p>
    <w:p w14:paraId="712C0D82" w14:textId="12F4836A" w:rsidR="00532075" w:rsidRPr="00617074" w:rsidRDefault="00532075" w:rsidP="00A2780E">
      <w:pPr>
        <w:pStyle w:val="Listenabsatz"/>
        <w:numPr>
          <w:ilvl w:val="0"/>
          <w:numId w:val="19"/>
        </w:numPr>
        <w:ind w:left="993" w:hanging="284"/>
        <w:jc w:val="both"/>
      </w:pPr>
      <w:r w:rsidRPr="00617074">
        <w:t>Import muss abgebildet werden. Bei Änderungen erfolgt eine umgehend</w:t>
      </w:r>
      <w:r>
        <w:t>e</w:t>
      </w:r>
      <w:r w:rsidRPr="00617074">
        <w:t xml:space="preserve"> Anpassung.</w:t>
      </w:r>
    </w:p>
    <w:p w14:paraId="420F33D4" w14:textId="1574D4C8" w:rsidR="00532075" w:rsidRDefault="00532075" w:rsidP="00A2780E">
      <w:pPr>
        <w:pStyle w:val="Listenabsatz"/>
        <w:numPr>
          <w:ilvl w:val="0"/>
          <w:numId w:val="19"/>
        </w:numPr>
        <w:ind w:left="993" w:hanging="284"/>
        <w:jc w:val="both"/>
      </w:pPr>
      <w:r w:rsidRPr="00617074">
        <w:t>Export wird abgebildet, sobald im Zuge der Kontrolle vom U</w:t>
      </w:r>
      <w:r w:rsidR="00633DD7">
        <w:t>nternehmen</w:t>
      </w:r>
      <w:r w:rsidRPr="00617074">
        <w:t xml:space="preserve"> auf Abfrage der K</w:t>
      </w:r>
      <w:r w:rsidR="0058423E">
        <w:t>ontrollstelle</w:t>
      </w:r>
      <w:r w:rsidRPr="00617074">
        <w:t xml:space="preserve"> angegeben wird, dass Export geplant ist.</w:t>
      </w:r>
    </w:p>
    <w:p w14:paraId="5C4432BE" w14:textId="7103B5B6" w:rsidR="00532075" w:rsidRPr="00F65EC9" w:rsidRDefault="00532075" w:rsidP="00A2780E">
      <w:pPr>
        <w:pStyle w:val="Listenabsatz"/>
        <w:numPr>
          <w:ilvl w:val="0"/>
          <w:numId w:val="19"/>
        </w:numPr>
        <w:ind w:left="993" w:hanging="284"/>
        <w:jc w:val="both"/>
      </w:pPr>
      <w:r>
        <w:t>für alle Tätigkeiten</w:t>
      </w:r>
      <w:r w:rsidRPr="00F65EC9">
        <w:t>: Änderungen bei den Tätigkeiten werden bei Notwendigkeit und Bekanntwerden abgebildet</w:t>
      </w:r>
      <w:r>
        <w:t>, außer Import (siehe oben).</w:t>
      </w:r>
    </w:p>
    <w:p w14:paraId="0FDBF3C2" w14:textId="77777777" w:rsidR="00532075" w:rsidRPr="00096ED5" w:rsidRDefault="00532075" w:rsidP="00A2780E">
      <w:pPr>
        <w:pStyle w:val="Listenabsatz"/>
        <w:numPr>
          <w:ilvl w:val="0"/>
          <w:numId w:val="12"/>
        </w:numPr>
        <w:spacing w:before="160"/>
        <w:ind w:left="714" w:hanging="357"/>
        <w:contextualSpacing w:val="0"/>
        <w:jc w:val="both"/>
      </w:pPr>
      <w:r w:rsidRPr="00AA00BD">
        <w:t xml:space="preserve">Box 6: </w:t>
      </w:r>
      <w:proofErr w:type="spellStart"/>
      <w:r w:rsidRPr="00AA00BD">
        <w:t>Erzeugniskategorien</w:t>
      </w:r>
      <w:proofErr w:type="spellEnd"/>
      <w:r w:rsidRPr="00AA00BD">
        <w:t xml:space="preserve"> und Produktionsverfahren</w:t>
      </w:r>
      <w:r w:rsidRPr="00096ED5">
        <w:t>:</w:t>
      </w:r>
    </w:p>
    <w:p w14:paraId="042306F6" w14:textId="2C7B8DE9" w:rsidR="00532075" w:rsidRDefault="00532075" w:rsidP="00A2780E">
      <w:pPr>
        <w:pStyle w:val="Listenabsatz"/>
        <w:numPr>
          <w:ilvl w:val="0"/>
          <w:numId w:val="20"/>
        </w:numPr>
        <w:ind w:left="993" w:hanging="284"/>
        <w:jc w:val="both"/>
      </w:pPr>
      <w:r>
        <w:t xml:space="preserve">Vorgehensweise bei </w:t>
      </w:r>
      <w:r w:rsidRPr="00617074">
        <w:t xml:space="preserve">Parallelproduktion lt. </w:t>
      </w:r>
      <w:r w:rsidR="0058423E">
        <w:t xml:space="preserve">Artikel </w:t>
      </w:r>
      <w:r w:rsidRPr="00617074">
        <w:t>9</w:t>
      </w:r>
      <w:r w:rsidR="008C5AD5">
        <w:t xml:space="preserve"> Absatz </w:t>
      </w:r>
      <w:r w:rsidRPr="00617074">
        <w:t>7</w:t>
      </w:r>
      <w:r>
        <w:t xml:space="preserve"> der VO </w:t>
      </w:r>
      <w:r w:rsidR="006A668D">
        <w:t xml:space="preserve">(EU) </w:t>
      </w:r>
      <w:r>
        <w:t>2018/848:</w:t>
      </w:r>
    </w:p>
    <w:p w14:paraId="6DF4C532" w14:textId="07B88430" w:rsidR="00532075" w:rsidRPr="007B37F7" w:rsidRDefault="00532075" w:rsidP="007B70C3">
      <w:pPr>
        <w:pStyle w:val="Listenabsatz"/>
        <w:ind w:left="993"/>
        <w:jc w:val="both"/>
      </w:pPr>
      <w:r w:rsidRPr="0014530E">
        <w:t>Das Kästchen „ökologische/biologische Produktion mit nichtökologischer/</w:t>
      </w:r>
      <w:r w:rsidR="00205AB6">
        <w:t>nicht-biologischer</w:t>
      </w:r>
      <w:r w:rsidRPr="0014530E">
        <w:t xml:space="preserve"> Produktion“ ist immer dann anzukreuzen, wenn Parallelproduktion lt. </w:t>
      </w:r>
      <w:r w:rsidR="0058423E">
        <w:t xml:space="preserve">Artikel </w:t>
      </w:r>
      <w:r w:rsidRPr="0014530E">
        <w:t>9</w:t>
      </w:r>
      <w:r w:rsidR="008C5AD5">
        <w:t xml:space="preserve"> Absatz </w:t>
      </w:r>
      <w:r w:rsidRPr="0014530E">
        <w:t xml:space="preserve">7 stattfindet, unabhängig davon, in welcher Phase der Umstellung sich die den Bio-Produktionsvorschriften unterworfenen </w:t>
      </w:r>
      <w:r>
        <w:t>Produ</w:t>
      </w:r>
      <w:r w:rsidRPr="0014530E">
        <w:t>ktionseinheiten befinden.</w:t>
      </w:r>
    </w:p>
    <w:p w14:paraId="623E0C25" w14:textId="052B3C42" w:rsidR="00532075" w:rsidRPr="0014530E" w:rsidRDefault="00532075" w:rsidP="00A2780E">
      <w:pPr>
        <w:pStyle w:val="Listenabsatz"/>
        <w:numPr>
          <w:ilvl w:val="0"/>
          <w:numId w:val="20"/>
        </w:numPr>
        <w:spacing w:before="80"/>
        <w:ind w:left="993" w:hanging="284"/>
        <w:contextualSpacing w:val="0"/>
        <w:jc w:val="both"/>
      </w:pPr>
      <w:r>
        <w:t xml:space="preserve">Vorgehensweise bei </w:t>
      </w:r>
      <w:r w:rsidRPr="0014530E">
        <w:t xml:space="preserve">Parallelproduktion </w:t>
      </w:r>
      <w:r>
        <w:t>im N</w:t>
      </w:r>
      <w:r w:rsidRPr="0014530E">
        <w:t>icht-LW-Bereich</w:t>
      </w:r>
      <w:r>
        <w:t>:</w:t>
      </w:r>
      <w:r w:rsidRPr="0014530E">
        <w:t xml:space="preserve"> </w:t>
      </w:r>
    </w:p>
    <w:p w14:paraId="0164C063" w14:textId="77777777" w:rsidR="00532075" w:rsidRPr="00096ED5" w:rsidRDefault="00532075" w:rsidP="007B70C3">
      <w:pPr>
        <w:pStyle w:val="Listenabsatz"/>
        <w:ind w:left="993"/>
        <w:jc w:val="both"/>
      </w:pPr>
      <w:r w:rsidRPr="00096ED5">
        <w:t xml:space="preserve">Es wird </w:t>
      </w:r>
      <w:r w:rsidRPr="00AA4806">
        <w:t>jene Erzeugniskategorie</w:t>
      </w:r>
      <w:r w:rsidRPr="007B37F7">
        <w:t xml:space="preserve"> </w:t>
      </w:r>
      <w:r w:rsidRPr="00AA4806">
        <w:t>abgebildet</w:t>
      </w:r>
      <w:r w:rsidRPr="00096ED5">
        <w:t xml:space="preserve">, </w:t>
      </w:r>
      <w:r>
        <w:t xml:space="preserve">der das Erzeugnis zuzuordnen ist, das </w:t>
      </w:r>
      <w:r w:rsidRPr="00096ED5">
        <w:t>verkauft wird, unabhängig von der Herkunft</w:t>
      </w:r>
      <w:r>
        <w:t xml:space="preserve"> des</w:t>
      </w:r>
      <w:r w:rsidRPr="00096ED5">
        <w:t xml:space="preserve"> Erzeugnisse</w:t>
      </w:r>
      <w:r>
        <w:t>s</w:t>
      </w:r>
      <w:r w:rsidRPr="00096ED5">
        <w:t>.</w:t>
      </w:r>
    </w:p>
    <w:p w14:paraId="2161E5DF" w14:textId="76C43062" w:rsidR="00361408" w:rsidRDefault="00537535" w:rsidP="00A2780E">
      <w:pPr>
        <w:pStyle w:val="Listenabsatz"/>
        <w:numPr>
          <w:ilvl w:val="0"/>
          <w:numId w:val="20"/>
        </w:numPr>
        <w:spacing w:before="80"/>
        <w:ind w:left="993" w:hanging="284"/>
        <w:contextualSpacing w:val="0"/>
        <w:jc w:val="both"/>
      </w:pPr>
      <w:r>
        <w:t xml:space="preserve">zu lit. </w:t>
      </w:r>
      <w:r w:rsidR="00532075">
        <w:t xml:space="preserve">e) </w:t>
      </w:r>
      <w:r>
        <w:t xml:space="preserve">der Ausfüllanleitung - </w:t>
      </w:r>
      <w:r w:rsidR="00532075">
        <w:t xml:space="preserve">Futtermittel: </w:t>
      </w:r>
      <w:r w:rsidR="00CA35CE">
        <w:tab/>
      </w:r>
      <w:r w:rsidR="00532075">
        <w:br/>
      </w:r>
      <w:proofErr w:type="gramStart"/>
      <w:r w:rsidR="00532075">
        <w:t>Hier</w:t>
      </w:r>
      <w:proofErr w:type="gramEnd"/>
      <w:r w:rsidR="00532075">
        <w:t xml:space="preserve"> werden </w:t>
      </w:r>
      <w:r w:rsidR="00532075" w:rsidRPr="001F78FE">
        <w:rPr>
          <w:u w:val="single"/>
        </w:rPr>
        <w:t>verarbeitete</w:t>
      </w:r>
      <w:r w:rsidR="00532075">
        <w:t xml:space="preserve"> Futtermittel abgebildet, im Unterschied zu unverarbeiteten Futtermitteln, die unter die Kategorien für unverarbeitete Erzeugnisse fallen.</w:t>
      </w:r>
    </w:p>
    <w:p w14:paraId="0C89362A" w14:textId="2D1C2BD3" w:rsidR="00532075" w:rsidRDefault="00537535" w:rsidP="00A2780E">
      <w:pPr>
        <w:pStyle w:val="Listenabsatz"/>
        <w:numPr>
          <w:ilvl w:val="0"/>
          <w:numId w:val="20"/>
        </w:numPr>
        <w:spacing w:before="80"/>
        <w:ind w:left="993" w:hanging="284"/>
        <w:contextualSpacing w:val="0"/>
        <w:jc w:val="both"/>
      </w:pPr>
      <w:r>
        <w:t xml:space="preserve">zu lit. </w:t>
      </w:r>
      <w:r w:rsidR="00532075">
        <w:t xml:space="preserve">f) </w:t>
      </w:r>
      <w:r>
        <w:t xml:space="preserve">der Ausfüllanleitung - </w:t>
      </w:r>
      <w:r w:rsidR="00532075">
        <w:t>Wein:</w:t>
      </w:r>
      <w:r w:rsidR="00CA35CE">
        <w:tab/>
      </w:r>
      <w:r w:rsidR="001F78FE">
        <w:br/>
      </w:r>
      <w:proofErr w:type="gramStart"/>
      <w:r w:rsidR="00532075">
        <w:t>Hier</w:t>
      </w:r>
      <w:proofErr w:type="gramEnd"/>
      <w:r w:rsidR="00532075">
        <w:t xml:space="preserve"> wird das Lebensmittel abgebildet, im Unterschied zu den Trauben, die unter</w:t>
      </w:r>
      <w:r w:rsidR="0058423E">
        <w:t xml:space="preserve"> lit.</w:t>
      </w:r>
      <w:r w:rsidR="00532075">
        <w:t xml:space="preserve"> a) fallen.</w:t>
      </w:r>
    </w:p>
    <w:p w14:paraId="06EFB012" w14:textId="0D73A2F6" w:rsidR="00532075" w:rsidRDefault="00532075" w:rsidP="00A2780E">
      <w:pPr>
        <w:pStyle w:val="Listenabsatz"/>
        <w:numPr>
          <w:ilvl w:val="0"/>
          <w:numId w:val="20"/>
        </w:numPr>
        <w:spacing w:before="80"/>
        <w:ind w:left="993" w:hanging="284"/>
        <w:contextualSpacing w:val="0"/>
        <w:jc w:val="both"/>
      </w:pPr>
      <w:r>
        <w:t xml:space="preserve">zu </w:t>
      </w:r>
      <w:proofErr w:type="spellStart"/>
      <w:r>
        <w:t>Erzeugnisk</w:t>
      </w:r>
      <w:r w:rsidRPr="006A276B">
        <w:t>ategorien</w:t>
      </w:r>
      <w:proofErr w:type="spellEnd"/>
      <w:r w:rsidRPr="006A276B">
        <w:t xml:space="preserve"> </w:t>
      </w:r>
      <w:r w:rsidR="00537535">
        <w:t xml:space="preserve">lt. lit. </w:t>
      </w:r>
      <w:r w:rsidRPr="006A276B">
        <w:t>d)</w:t>
      </w:r>
      <w:r w:rsidR="0058423E">
        <w:t>,</w:t>
      </w:r>
      <w:r w:rsidRPr="006A276B">
        <w:t xml:space="preserve"> e) und f)</w:t>
      </w:r>
      <w:r w:rsidR="00537535">
        <w:t xml:space="preserve"> der Ausfüllanleitung</w:t>
      </w:r>
      <w:r>
        <w:t>:</w:t>
      </w:r>
      <w:r w:rsidR="00BF4BEC">
        <w:tab/>
      </w:r>
      <w:r>
        <w:br/>
      </w:r>
      <w:proofErr w:type="gramStart"/>
      <w:r w:rsidRPr="006A276B">
        <w:t>Wird</w:t>
      </w:r>
      <w:proofErr w:type="gramEnd"/>
      <w:r w:rsidRPr="006A276B">
        <w:t xml:space="preserve"> nur „Produktion“ </w:t>
      </w:r>
      <w:r>
        <w:t xml:space="preserve">(bezieht sich lt. Definition auf unverarbeitete Erzeugnisse) </w:t>
      </w:r>
      <w:r w:rsidRPr="006A276B">
        <w:t xml:space="preserve">als Tätigkeit unter Box 5 angeführt, so ist die Kombination </w:t>
      </w:r>
      <w:r>
        <w:t>mit den Kategorien</w:t>
      </w:r>
      <w:r w:rsidR="0058423E">
        <w:t xml:space="preserve"> lt. lit.</w:t>
      </w:r>
      <w:r>
        <w:t xml:space="preserve"> </w:t>
      </w:r>
      <w:r w:rsidRPr="006A276B">
        <w:t>d)</w:t>
      </w:r>
      <w:r w:rsidR="005B4A4B">
        <w:t>,</w:t>
      </w:r>
      <w:r w:rsidRPr="006A276B">
        <w:t xml:space="preserve"> e) und f</w:t>
      </w:r>
      <w:r>
        <w:t>) (beziehen sich auf verarbeitete Erzeugnisse) in</w:t>
      </w:r>
      <w:r w:rsidRPr="006A276B">
        <w:t xml:space="preserve"> Box 6 </w:t>
      </w:r>
      <w:r>
        <w:t>nicht</w:t>
      </w:r>
      <w:r w:rsidRPr="006A276B">
        <w:t xml:space="preserve"> möglich</w:t>
      </w:r>
      <w:r>
        <w:t>.</w:t>
      </w:r>
    </w:p>
    <w:p w14:paraId="6DE82046" w14:textId="178C152B" w:rsidR="00532075" w:rsidRDefault="00537535" w:rsidP="00A2780E">
      <w:pPr>
        <w:pStyle w:val="Listenabsatz"/>
        <w:numPr>
          <w:ilvl w:val="0"/>
          <w:numId w:val="20"/>
        </w:numPr>
        <w:spacing w:before="80"/>
        <w:ind w:left="993" w:hanging="284"/>
        <w:contextualSpacing w:val="0"/>
        <w:jc w:val="both"/>
      </w:pPr>
      <w:r>
        <w:lastRenderedPageBreak/>
        <w:t xml:space="preserve">zu lit. </w:t>
      </w:r>
      <w:r w:rsidR="00532075">
        <w:t>g)</w:t>
      </w:r>
      <w:r>
        <w:t xml:space="preserve"> der Ausfüllanleitung -</w:t>
      </w:r>
      <w:r w:rsidR="00532075">
        <w:t xml:space="preserve"> Produkte lt. Anhang I der VO </w:t>
      </w:r>
      <w:r w:rsidR="006A668D">
        <w:t xml:space="preserve">(EU) </w:t>
      </w:r>
      <w:r w:rsidR="00532075">
        <w:t xml:space="preserve">2018/848: </w:t>
      </w:r>
      <w:r w:rsidR="00CA35CE">
        <w:tab/>
      </w:r>
      <w:r w:rsidR="00532075">
        <w:br/>
      </w:r>
      <w:proofErr w:type="gramStart"/>
      <w:r w:rsidR="00532075" w:rsidRPr="006A276B">
        <w:t>Wird</w:t>
      </w:r>
      <w:proofErr w:type="gramEnd"/>
      <w:r w:rsidR="00532075" w:rsidRPr="006A276B">
        <w:t xml:space="preserve"> nur „Produktion“ als Tätigkeit unter Box 5 angeführt, so ist die Kombination </w:t>
      </w:r>
      <w:r w:rsidR="00532075">
        <w:t>mit der Kategorie</w:t>
      </w:r>
      <w:r w:rsidR="0058423E">
        <w:t xml:space="preserve"> lt. lit.</w:t>
      </w:r>
      <w:r w:rsidR="00532075">
        <w:t xml:space="preserve"> g) in</w:t>
      </w:r>
      <w:r w:rsidR="00532075" w:rsidRPr="006A276B">
        <w:t xml:space="preserve"> Box 6 </w:t>
      </w:r>
      <w:r w:rsidR="00532075">
        <w:t>bei nur wenigen Erzeugnissen denkbar, z. B. Weinblätter, rohe Häute.</w:t>
      </w:r>
    </w:p>
    <w:p w14:paraId="7B274CBA" w14:textId="7361AB98" w:rsidR="00532075" w:rsidRDefault="00532075" w:rsidP="00A2780E">
      <w:pPr>
        <w:pStyle w:val="Listenabsatz"/>
        <w:numPr>
          <w:ilvl w:val="0"/>
          <w:numId w:val="20"/>
        </w:numPr>
        <w:spacing w:before="80"/>
        <w:ind w:left="993" w:hanging="284"/>
        <w:contextualSpacing w:val="0"/>
        <w:jc w:val="both"/>
      </w:pPr>
      <w:r w:rsidRPr="006A276B">
        <w:t xml:space="preserve">für alle </w:t>
      </w:r>
      <w:proofErr w:type="spellStart"/>
      <w:r w:rsidRPr="006A276B">
        <w:t>Erzeugniskategorien</w:t>
      </w:r>
      <w:proofErr w:type="spellEnd"/>
      <w:r w:rsidRPr="006A276B">
        <w:t xml:space="preserve"> und Produktionsverfahren</w:t>
      </w:r>
      <w:r>
        <w:t xml:space="preserve"> lt. Box 6</w:t>
      </w:r>
      <w:r w:rsidRPr="006A276B">
        <w:t xml:space="preserve">: </w:t>
      </w:r>
      <w:r w:rsidR="00CA35CE">
        <w:tab/>
      </w:r>
      <w:r w:rsidR="00983D79">
        <w:br/>
      </w:r>
      <w:r w:rsidRPr="006A276B">
        <w:t xml:space="preserve">Statusänderungen von Produkten, die in der Produktliste lt. nationalem Teil </w:t>
      </w:r>
      <w:r>
        <w:t>(siehe</w:t>
      </w:r>
      <w:r w:rsidRPr="006A276B">
        <w:t xml:space="preserve"> Punkt </w:t>
      </w:r>
      <w:r w:rsidR="0058423E">
        <w:t>9.1.</w:t>
      </w:r>
      <w:r>
        <w:t>4.</w:t>
      </w:r>
      <w:r w:rsidRPr="006A276B">
        <w:t xml:space="preserve"> </w:t>
      </w:r>
      <w:r>
        <w:t xml:space="preserve">dieses Dokuments) </w:t>
      </w:r>
      <w:r w:rsidRPr="006A276B">
        <w:t>durchgeführt werden, müssen auch in Box 6 umgehend abgebildet werden.</w:t>
      </w:r>
    </w:p>
    <w:p w14:paraId="44CDD733" w14:textId="42D77EA2" w:rsidR="00532075" w:rsidRPr="00F65EC9" w:rsidRDefault="00983D79" w:rsidP="00A2780E">
      <w:pPr>
        <w:pStyle w:val="Listenabsatz"/>
        <w:numPr>
          <w:ilvl w:val="0"/>
          <w:numId w:val="12"/>
        </w:numPr>
        <w:spacing w:before="160"/>
        <w:ind w:left="714" w:hanging="357"/>
        <w:contextualSpacing w:val="0"/>
        <w:jc w:val="both"/>
      </w:pPr>
      <w:r>
        <w:t xml:space="preserve">zu </w:t>
      </w:r>
      <w:r w:rsidR="00532075" w:rsidRPr="00F65EC9">
        <w:t xml:space="preserve">Textfeld: Bestätigung, dass der/die </w:t>
      </w:r>
      <w:proofErr w:type="spellStart"/>
      <w:r w:rsidR="00532075" w:rsidRPr="00F65EC9">
        <w:t>Unternehmer:in</w:t>
      </w:r>
      <w:proofErr w:type="spellEnd"/>
      <w:r w:rsidR="00532075" w:rsidRPr="00F65EC9">
        <w:t xml:space="preserve"> die VO erfüllt:</w:t>
      </w:r>
    </w:p>
    <w:p w14:paraId="27C5A68E" w14:textId="77777777" w:rsidR="00532075" w:rsidRPr="00096ED5" w:rsidRDefault="00532075" w:rsidP="007B70C3">
      <w:pPr>
        <w:jc w:val="both"/>
      </w:pPr>
      <w:r w:rsidRPr="00096ED5">
        <w:t xml:space="preserve">Es handelt sich um </w:t>
      </w:r>
      <w:r w:rsidRPr="00BB567B">
        <w:t xml:space="preserve">eine </w:t>
      </w:r>
      <w:r>
        <w:t xml:space="preserve">allgemeine </w:t>
      </w:r>
      <w:r w:rsidRPr="00BB567B">
        <w:t>Bestätigung über</w:t>
      </w:r>
      <w:r>
        <w:t xml:space="preserve"> alle</w:t>
      </w:r>
      <w:r w:rsidRPr="00096ED5">
        <w:t xml:space="preserve"> Tätigkeiten und </w:t>
      </w:r>
      <w:proofErr w:type="spellStart"/>
      <w:r w:rsidRPr="00096ED5">
        <w:t>Erzeugniskategorien</w:t>
      </w:r>
      <w:proofErr w:type="spellEnd"/>
      <w:r w:rsidRPr="00096ED5">
        <w:t xml:space="preserve">, die prinzipiell der Zertifizierung unterliegen, ohne Berücksichtigung etwaiger produktbezogener, statusrelevanter Maßnahmen. </w:t>
      </w:r>
    </w:p>
    <w:p w14:paraId="11CBCE20" w14:textId="77777777" w:rsidR="00532075" w:rsidRPr="00734E15" w:rsidRDefault="00532075" w:rsidP="00A2780E">
      <w:pPr>
        <w:pStyle w:val="Listenabsatz"/>
        <w:numPr>
          <w:ilvl w:val="0"/>
          <w:numId w:val="13"/>
        </w:numPr>
        <w:spacing w:before="160"/>
        <w:ind w:left="714" w:hanging="357"/>
        <w:contextualSpacing w:val="0"/>
        <w:jc w:val="both"/>
        <w:rPr>
          <w:caps/>
        </w:rPr>
      </w:pPr>
      <w:r w:rsidRPr="000E5AD3">
        <w:t>Box 8: Gültigkeit</w:t>
      </w:r>
    </w:p>
    <w:p w14:paraId="52AF6762" w14:textId="239BACB1" w:rsidR="00532075" w:rsidRPr="006A276B" w:rsidRDefault="00532075" w:rsidP="007B70C3">
      <w:pPr>
        <w:jc w:val="both"/>
      </w:pPr>
      <w:r w:rsidRPr="006A276B">
        <w:t>Von der Gültigkeit des Zertifikats abweichende</w:t>
      </w:r>
      <w:r>
        <w:t xml:space="preserve">, auf Produkte oder Produktgruppen </w:t>
      </w:r>
      <w:r w:rsidRPr="006A276B">
        <w:t>bezogene Gültigkeiten</w:t>
      </w:r>
      <w:r>
        <w:t>,</w:t>
      </w:r>
      <w:r w:rsidRPr="006A276B">
        <w:t xml:space="preserve"> werden im nationale</w:t>
      </w:r>
      <w:r w:rsidR="008D07EF">
        <w:t>n</w:t>
      </w:r>
      <w:r w:rsidRPr="006A276B">
        <w:t xml:space="preserve"> Teil lt. Punkt </w:t>
      </w:r>
      <w:r w:rsidR="00983D79">
        <w:t>9.1.</w:t>
      </w:r>
      <w:r>
        <w:t>4.</w:t>
      </w:r>
      <w:r w:rsidRPr="006A276B">
        <w:t xml:space="preserve"> dieses Dokuments angeführt.</w:t>
      </w:r>
    </w:p>
    <w:p w14:paraId="1E4384F6" w14:textId="3749679D" w:rsidR="00532075" w:rsidRPr="00B15C2F" w:rsidRDefault="00532075" w:rsidP="007B70C3">
      <w:pPr>
        <w:pStyle w:val="berschrift3"/>
      </w:pPr>
      <w:bookmarkStart w:id="719" w:name="_Toc135639161"/>
      <w:bookmarkStart w:id="720" w:name="_Toc135646613"/>
      <w:bookmarkStart w:id="721" w:name="_Toc182389477"/>
      <w:bookmarkStart w:id="722" w:name="_Toc182389941"/>
      <w:bookmarkStart w:id="723" w:name="_Toc182390100"/>
      <w:bookmarkStart w:id="724" w:name="_Toc182390194"/>
      <w:bookmarkStart w:id="725" w:name="_Toc182390294"/>
      <w:bookmarkStart w:id="726" w:name="_Toc213243231"/>
      <w:r w:rsidRPr="00B15C2F">
        <w:t>Klarstellungen zum Teil II (optionaler Teil) der Zertifikatsvorlage lt. Anhang VI der VO</w:t>
      </w:r>
      <w:r w:rsidR="006A668D">
        <w:t xml:space="preserve"> (EU) </w:t>
      </w:r>
      <w:r w:rsidRPr="00B15C2F">
        <w:t>2018/848</w:t>
      </w:r>
      <w:bookmarkEnd w:id="719"/>
      <w:bookmarkEnd w:id="720"/>
      <w:bookmarkEnd w:id="721"/>
      <w:bookmarkEnd w:id="722"/>
      <w:bookmarkEnd w:id="723"/>
      <w:bookmarkEnd w:id="724"/>
      <w:bookmarkEnd w:id="725"/>
      <w:bookmarkEnd w:id="726"/>
    </w:p>
    <w:p w14:paraId="1F509B53" w14:textId="631BD613" w:rsidR="00532075" w:rsidRPr="00861D1B" w:rsidRDefault="00532075" w:rsidP="007B70C3">
      <w:pPr>
        <w:jc w:val="both"/>
      </w:pPr>
      <w:r>
        <w:t xml:space="preserve">Zu den Boxen 1 bis 8 werden keine Mindestanforderungen oder Klarstellungen festgelegt. Zu Box 9 gelten die Vorgaben lt. Punkt </w:t>
      </w:r>
      <w:r w:rsidR="00983D79">
        <w:t>9.1.</w:t>
      </w:r>
      <w:r>
        <w:t xml:space="preserve">4 dieses Dokuments. </w:t>
      </w:r>
    </w:p>
    <w:p w14:paraId="55FE90B9" w14:textId="6D4BA940" w:rsidR="00532075" w:rsidRPr="001F78FE" w:rsidRDefault="00532075" w:rsidP="007B70C3">
      <w:pPr>
        <w:pStyle w:val="berschrift3"/>
      </w:pPr>
      <w:bookmarkStart w:id="727" w:name="_Toc135639162"/>
      <w:bookmarkStart w:id="728" w:name="_Toc135646614"/>
      <w:bookmarkStart w:id="729" w:name="_Toc182389478"/>
      <w:bookmarkStart w:id="730" w:name="_Toc182389942"/>
      <w:bookmarkStart w:id="731" w:name="_Toc182390101"/>
      <w:bookmarkStart w:id="732" w:name="_Toc182390195"/>
      <w:bookmarkStart w:id="733" w:name="_Toc182390295"/>
      <w:bookmarkStart w:id="734" w:name="_Toc213243232"/>
      <w:r w:rsidRPr="001F78FE">
        <w:t xml:space="preserve">Vorgaben für den Nationalen Teil zum Zertifikat lt. Anhang VI der VO </w:t>
      </w:r>
      <w:r w:rsidR="006A668D">
        <w:t xml:space="preserve">(EU) </w:t>
      </w:r>
      <w:r w:rsidRPr="001F78FE">
        <w:t>2018/848</w:t>
      </w:r>
      <w:bookmarkEnd w:id="727"/>
      <w:bookmarkEnd w:id="728"/>
      <w:bookmarkEnd w:id="729"/>
      <w:bookmarkEnd w:id="730"/>
      <w:bookmarkEnd w:id="731"/>
      <w:bookmarkEnd w:id="732"/>
      <w:bookmarkEnd w:id="733"/>
      <w:bookmarkEnd w:id="734"/>
    </w:p>
    <w:p w14:paraId="656542AA" w14:textId="2B1116FA" w:rsidR="00532075" w:rsidRPr="00F31A1A" w:rsidRDefault="00532075" w:rsidP="008D07EF">
      <w:pPr>
        <w:pStyle w:val="berschrift4"/>
        <w:jc w:val="both"/>
        <w:rPr>
          <w:rFonts w:ascii="Tahoma" w:hAnsi="Tahoma" w:cs="Tahoma"/>
        </w:rPr>
      </w:pPr>
      <w:bookmarkStart w:id="735" w:name="_Toc182389479"/>
      <w:r w:rsidRPr="00F31A1A">
        <w:rPr>
          <w:rFonts w:ascii="Tahoma" w:hAnsi="Tahoma" w:cs="Tahoma"/>
        </w:rPr>
        <w:t>Verpflichtend darzustellende Mindestinhalte:</w:t>
      </w:r>
      <w:bookmarkEnd w:id="735"/>
    </w:p>
    <w:p w14:paraId="78BB69C4" w14:textId="77777777" w:rsidR="00532075" w:rsidRPr="007B0D11" w:rsidRDefault="00532075" w:rsidP="008D07EF">
      <w:pPr>
        <w:pStyle w:val="Listenabsatz"/>
        <w:numPr>
          <w:ilvl w:val="0"/>
          <w:numId w:val="14"/>
        </w:numPr>
        <w:jc w:val="both"/>
      </w:pPr>
      <w:r w:rsidRPr="007B0D11">
        <w:t>Produktliste</w:t>
      </w:r>
      <w:r w:rsidRPr="007B0D11">
        <w:br/>
      </w:r>
      <w:r w:rsidRPr="00983D79">
        <w:rPr>
          <w:u w:val="single"/>
        </w:rPr>
        <w:t>alle Produkte</w:t>
      </w:r>
      <w:r w:rsidRPr="007B0D11">
        <w:t xml:space="preserve"> plus Vermarktungsstatus/Deklarationshinweis, einschließlich:</w:t>
      </w:r>
    </w:p>
    <w:p w14:paraId="48D587A1" w14:textId="2DEA6363" w:rsidR="00532075" w:rsidRPr="007B0D11" w:rsidRDefault="00532075" w:rsidP="008D07EF">
      <w:pPr>
        <w:pStyle w:val="Listenabsatz"/>
        <w:numPr>
          <w:ilvl w:val="0"/>
          <w:numId w:val="15"/>
        </w:numPr>
        <w:ind w:left="1134" w:hanging="425"/>
        <w:jc w:val="both"/>
      </w:pPr>
      <w:r>
        <w:t>Artikel-</w:t>
      </w:r>
      <w:r w:rsidRPr="007B0D11">
        <w:t>30</w:t>
      </w:r>
      <w:r w:rsidR="00DC0550">
        <w:t>(</w:t>
      </w:r>
      <w:r w:rsidRPr="007B0D11">
        <w:t>5</w:t>
      </w:r>
      <w:r w:rsidR="00DC0550">
        <w:t>)(</w:t>
      </w:r>
      <w:r w:rsidRPr="007B0D11">
        <w:t>b</w:t>
      </w:r>
      <w:r w:rsidR="00DC0550">
        <w:t>) und (</w:t>
      </w:r>
      <w:r w:rsidRPr="007B0D11">
        <w:t>c</w:t>
      </w:r>
      <w:r w:rsidR="00DC0550">
        <w:t>)</w:t>
      </w:r>
      <w:r w:rsidRPr="007B0D11">
        <w:t xml:space="preserve">-Produkte </w:t>
      </w:r>
    </w:p>
    <w:p w14:paraId="42C0F60B" w14:textId="77777777" w:rsidR="00532075" w:rsidRPr="007B0D11" w:rsidRDefault="00532075" w:rsidP="008D07EF">
      <w:pPr>
        <w:pStyle w:val="Listenabsatz"/>
        <w:numPr>
          <w:ilvl w:val="0"/>
          <w:numId w:val="15"/>
        </w:numPr>
        <w:ind w:left="1134" w:hanging="425"/>
        <w:jc w:val="both"/>
      </w:pPr>
      <w:r w:rsidRPr="007B0D11">
        <w:t xml:space="preserve">Mischungen </w:t>
      </w:r>
      <w:r>
        <w:t>(Saatgut- und Futtermittelmischungen)</w:t>
      </w:r>
    </w:p>
    <w:p w14:paraId="7FABD391" w14:textId="77777777" w:rsidR="00532075" w:rsidRPr="007B0D11" w:rsidRDefault="00532075" w:rsidP="008D07EF">
      <w:pPr>
        <w:pStyle w:val="Listenabsatz"/>
        <w:numPr>
          <w:ilvl w:val="0"/>
          <w:numId w:val="15"/>
        </w:numPr>
        <w:ind w:left="1134" w:hanging="425"/>
        <w:jc w:val="both"/>
      </w:pPr>
      <w:r w:rsidRPr="007B0D11">
        <w:t>Produkte aus Pilzproduktion und Wildsammlung</w:t>
      </w:r>
    </w:p>
    <w:p w14:paraId="7DE05E21" w14:textId="77777777" w:rsidR="00532075" w:rsidRDefault="00532075" w:rsidP="00A2780E">
      <w:pPr>
        <w:pStyle w:val="Listenabsatz"/>
        <w:numPr>
          <w:ilvl w:val="0"/>
          <w:numId w:val="15"/>
        </w:numPr>
        <w:ind w:left="1134" w:hanging="425"/>
        <w:jc w:val="both"/>
      </w:pPr>
      <w:r w:rsidRPr="008A0EFE">
        <w:t xml:space="preserve">reine Handelsprodukte: entweder separat ausgewiesen oder </w:t>
      </w:r>
      <w:r>
        <w:t>in anderen Kategorien enthalten</w:t>
      </w:r>
    </w:p>
    <w:p w14:paraId="23880CF4" w14:textId="6F298406" w:rsidR="00532075" w:rsidRDefault="00532075" w:rsidP="00A2780E">
      <w:pPr>
        <w:pStyle w:val="Listenabsatz"/>
        <w:numPr>
          <w:ilvl w:val="0"/>
          <w:numId w:val="15"/>
        </w:numPr>
        <w:ind w:left="1134" w:hanging="425"/>
        <w:jc w:val="both"/>
      </w:pPr>
      <w:r>
        <w:t>konventionelle Produkte aus der Tätigkeit „Produktion“</w:t>
      </w:r>
      <w:r w:rsidRPr="000C7B34">
        <w:t xml:space="preserve"> </w:t>
      </w:r>
      <w:r>
        <w:t xml:space="preserve">lt. Teil </w:t>
      </w:r>
      <w:r w:rsidR="00665647">
        <w:t>I,</w:t>
      </w:r>
      <w:r>
        <w:t xml:space="preserve"> Punkt 5 des Zertifikats lt. </w:t>
      </w:r>
      <w:r w:rsidRPr="007D6ED3">
        <w:t>VO</w:t>
      </w:r>
      <w:r w:rsidR="00AD4026">
        <w:t xml:space="preserve"> </w:t>
      </w:r>
      <w:r w:rsidRPr="007D6ED3">
        <w:t>(EU)</w:t>
      </w:r>
      <w:r w:rsidR="00AD4026">
        <w:t xml:space="preserve"> </w:t>
      </w:r>
      <w:r>
        <w:t>2018/848 (Urproduktion)</w:t>
      </w:r>
    </w:p>
    <w:p w14:paraId="19DB8C9F" w14:textId="6AB56FB2" w:rsidR="00532075" w:rsidRPr="007B0D11" w:rsidRDefault="00532075" w:rsidP="00A2780E">
      <w:pPr>
        <w:pStyle w:val="Listenabsatz"/>
        <w:numPr>
          <w:ilvl w:val="0"/>
          <w:numId w:val="15"/>
        </w:numPr>
        <w:ind w:left="1134" w:hanging="425"/>
        <w:jc w:val="both"/>
      </w:pPr>
      <w:r>
        <w:t>nicht-zertifizierte Tiere,</w:t>
      </w:r>
      <w:r w:rsidRPr="000F0075">
        <w:t xml:space="preserve"> </w:t>
      </w:r>
      <w:r>
        <w:t xml:space="preserve">einschließlich der Information, ob diese nicht zum Verkauf (Eigenbedarf) oder nicht als Lebensmittel (Hobby- oder Streicheltiere) bestimmt sind </w:t>
      </w:r>
    </w:p>
    <w:p w14:paraId="16AE6809" w14:textId="3BD941C3" w:rsidR="00532075" w:rsidRPr="004F1866" w:rsidRDefault="00532075" w:rsidP="00A2780E">
      <w:pPr>
        <w:pStyle w:val="Listenabsatz"/>
        <w:numPr>
          <w:ilvl w:val="0"/>
          <w:numId w:val="14"/>
        </w:numPr>
        <w:spacing w:before="120"/>
        <w:ind w:left="714" w:hanging="357"/>
        <w:contextualSpacing w:val="0"/>
        <w:jc w:val="both"/>
      </w:pPr>
      <w:r w:rsidRPr="007B0D11">
        <w:t>Lohntätigkeiten</w:t>
      </w:r>
      <w:r>
        <w:t>,</w:t>
      </w:r>
      <w:r w:rsidR="00C24625">
        <w:t xml:space="preserve"> für die der</w:t>
      </w:r>
      <w:r w:rsidR="00983D79">
        <w:t>/die</w:t>
      </w:r>
      <w:r w:rsidR="00C24625">
        <w:t xml:space="preserve"> </w:t>
      </w:r>
      <w:proofErr w:type="spellStart"/>
      <w:r w:rsidR="00C24625">
        <w:t>U</w:t>
      </w:r>
      <w:r w:rsidR="00983D79">
        <w:t>nternehmer:in</w:t>
      </w:r>
      <w:proofErr w:type="spellEnd"/>
      <w:r w:rsidR="00C24625">
        <w:t xml:space="preserve"> zertifiziert ist</w:t>
      </w:r>
    </w:p>
    <w:p w14:paraId="3121F9C6" w14:textId="2C9BC43B" w:rsidR="00532075" w:rsidRPr="00C24625" w:rsidRDefault="00532075" w:rsidP="00A2780E">
      <w:pPr>
        <w:pStyle w:val="Listenabsatz"/>
        <w:numPr>
          <w:ilvl w:val="0"/>
          <w:numId w:val="14"/>
        </w:numPr>
        <w:spacing w:before="120"/>
        <w:contextualSpacing w:val="0"/>
        <w:jc w:val="both"/>
        <w:rPr>
          <w:sz w:val="18"/>
          <w:szCs w:val="18"/>
        </w:rPr>
      </w:pPr>
      <w:r>
        <w:t>a</w:t>
      </w:r>
      <w:r w:rsidRPr="007B0D11">
        <w:t xml:space="preserve">bweichende Gültigkeitszeiträume, wenn </w:t>
      </w:r>
      <w:r>
        <w:t xml:space="preserve">erforderlich oder </w:t>
      </w:r>
      <w:r w:rsidRPr="007B0D11">
        <w:t>sinnvoll</w:t>
      </w:r>
    </w:p>
    <w:p w14:paraId="7F77E0C4" w14:textId="38E0D29E" w:rsidR="00532075" w:rsidRDefault="00532075" w:rsidP="00A2780E">
      <w:pPr>
        <w:pStyle w:val="Listenabsatz"/>
        <w:numPr>
          <w:ilvl w:val="0"/>
          <w:numId w:val="14"/>
        </w:numPr>
        <w:spacing w:before="120"/>
        <w:contextualSpacing w:val="0"/>
        <w:jc w:val="both"/>
      </w:pPr>
      <w:r>
        <w:t xml:space="preserve">für den Fall der Abbildung der Inhalte des Nationalen Teils außerhalb des Zertifikats lt. </w:t>
      </w:r>
      <w:r w:rsidR="0027281B" w:rsidRPr="005447A3">
        <w:t>VO</w:t>
      </w:r>
      <w:r w:rsidR="00CA35CE">
        <w:t> </w:t>
      </w:r>
      <w:r w:rsidR="0027281B" w:rsidRPr="005447A3">
        <w:t>(EU)</w:t>
      </w:r>
      <w:r w:rsidR="00CA35CE">
        <w:t> </w:t>
      </w:r>
      <w:r w:rsidR="0027281B" w:rsidRPr="005447A3">
        <w:t>2018/848</w:t>
      </w:r>
      <w:r>
        <w:t>: eine Klarstellung mit der Aussage, dass dieses Dokument nur in Verbindung mit dem Zertifikat lt. VO (EU) 2018/848 des zertifizierten Unternehmens gültig ist.</w:t>
      </w:r>
    </w:p>
    <w:p w14:paraId="77B55A90" w14:textId="23FCC853" w:rsidR="00532075" w:rsidRPr="00F31A1A" w:rsidRDefault="00532075" w:rsidP="00521869">
      <w:pPr>
        <w:pStyle w:val="berschrift4"/>
        <w:rPr>
          <w:rFonts w:ascii="Tahoma" w:hAnsi="Tahoma" w:cs="Tahoma"/>
        </w:rPr>
      </w:pPr>
      <w:bookmarkStart w:id="736" w:name="_Toc182389480"/>
      <w:r w:rsidRPr="00F31A1A">
        <w:rPr>
          <w:rFonts w:ascii="Tahoma" w:hAnsi="Tahoma" w:cs="Tahoma"/>
        </w:rPr>
        <w:t>Freiwillige Angaben</w:t>
      </w:r>
      <w:bookmarkEnd w:id="736"/>
    </w:p>
    <w:p w14:paraId="036032F6" w14:textId="6158B3E9" w:rsidR="00532075" w:rsidRDefault="00532075" w:rsidP="007B70C3">
      <w:pPr>
        <w:jc w:val="both"/>
      </w:pPr>
      <w:r>
        <w:t xml:space="preserve">Darüber hinaus können weiteren Angaben gemacht werden, </w:t>
      </w:r>
      <w:r w:rsidRPr="007B0D11">
        <w:t xml:space="preserve">wenn </w:t>
      </w:r>
      <w:r>
        <w:t xml:space="preserve">dies </w:t>
      </w:r>
      <w:r w:rsidRPr="007B0D11">
        <w:t xml:space="preserve">von </w:t>
      </w:r>
      <w:r>
        <w:t xml:space="preserve">der </w:t>
      </w:r>
      <w:r w:rsidR="00DC0550">
        <w:t>Kontrollstelle</w:t>
      </w:r>
      <w:r w:rsidR="00DC0550" w:rsidRPr="007B0D11">
        <w:t xml:space="preserve"> </w:t>
      </w:r>
      <w:r w:rsidRPr="007B0D11">
        <w:t>gewünscht und für sinnvoll erachtet</w:t>
      </w:r>
      <w:r>
        <w:t xml:space="preserve"> wird, </w:t>
      </w:r>
      <w:r w:rsidRPr="007B0D11">
        <w:t>z. B. Chargenzertifizierungen</w:t>
      </w:r>
      <w:r>
        <w:t>,</w:t>
      </w:r>
      <w:r w:rsidRPr="007B0D11">
        <w:t xml:space="preserve"> Flächenangaben, </w:t>
      </w:r>
      <w:proofErr w:type="spellStart"/>
      <w:r w:rsidR="00665647" w:rsidRPr="007B0D11">
        <w:t>Hof</w:t>
      </w:r>
      <w:r w:rsidR="00B84F57">
        <w:t>n</w:t>
      </w:r>
      <w:r w:rsidR="00665647" w:rsidRPr="007B0D11">
        <w:t>amen</w:t>
      </w:r>
      <w:proofErr w:type="spellEnd"/>
      <w:r w:rsidRPr="007B0D11">
        <w:t>, Konformität der Handelstätigkeit</w:t>
      </w:r>
      <w:r>
        <w:t>, Angaben gemäß EN ISO/IEC 17065.</w:t>
      </w:r>
    </w:p>
    <w:p w14:paraId="533328CB" w14:textId="4896A5C7" w:rsidR="00532075" w:rsidRPr="00F31A1A" w:rsidRDefault="00532075" w:rsidP="00521869">
      <w:pPr>
        <w:pStyle w:val="berschrift4"/>
        <w:rPr>
          <w:rFonts w:ascii="Tahoma" w:hAnsi="Tahoma" w:cs="Tahoma"/>
        </w:rPr>
      </w:pPr>
      <w:bookmarkStart w:id="737" w:name="_Toc182389481"/>
      <w:r w:rsidRPr="00F31A1A">
        <w:rPr>
          <w:rFonts w:ascii="Tahoma" w:hAnsi="Tahoma" w:cs="Tahoma"/>
        </w:rPr>
        <w:lastRenderedPageBreak/>
        <w:t>Weitere Vorgaben</w:t>
      </w:r>
      <w:bookmarkEnd w:id="737"/>
    </w:p>
    <w:p w14:paraId="6CB0CB09" w14:textId="77777777" w:rsidR="00532075" w:rsidRDefault="00532075" w:rsidP="00A2780E">
      <w:pPr>
        <w:pStyle w:val="Listenabsatz"/>
        <w:numPr>
          <w:ilvl w:val="0"/>
          <w:numId w:val="16"/>
        </w:numPr>
        <w:spacing w:before="100"/>
        <w:contextualSpacing w:val="0"/>
        <w:jc w:val="both"/>
      </w:pPr>
      <w:r w:rsidRPr="007B0D11">
        <w:t xml:space="preserve">Layout/Gliederung innerhalb des </w:t>
      </w:r>
      <w:r>
        <w:t>N</w:t>
      </w:r>
      <w:r w:rsidRPr="007B0D11">
        <w:t xml:space="preserve">ationalen </w:t>
      </w:r>
      <w:r>
        <w:t>Teils des Zertifikats</w:t>
      </w:r>
      <w:r w:rsidRPr="007B0D11">
        <w:t xml:space="preserve"> </w:t>
      </w:r>
      <w:proofErr w:type="gramStart"/>
      <w:r w:rsidRPr="007B0D11">
        <w:t xml:space="preserve">ist </w:t>
      </w:r>
      <w:r>
        <w:t>prinzipiell</w:t>
      </w:r>
      <w:proofErr w:type="gramEnd"/>
      <w:r>
        <w:t xml:space="preserve"> </w:t>
      </w:r>
      <w:r w:rsidRPr="007B0D11">
        <w:t xml:space="preserve">frei wählbar. </w:t>
      </w:r>
    </w:p>
    <w:p w14:paraId="5FFDA55D" w14:textId="77777777" w:rsidR="00532075" w:rsidRDefault="00532075" w:rsidP="00A2780E">
      <w:pPr>
        <w:pStyle w:val="Listenabsatz"/>
        <w:numPr>
          <w:ilvl w:val="0"/>
          <w:numId w:val="16"/>
        </w:numPr>
        <w:spacing w:before="100"/>
        <w:contextualSpacing w:val="0"/>
        <w:jc w:val="both"/>
      </w:pPr>
      <w:r>
        <w:t xml:space="preserve">Die </w:t>
      </w:r>
      <w:r w:rsidRPr="007B0D11">
        <w:t>Tiefe der Darstellu</w:t>
      </w:r>
      <w:r>
        <w:t>ng der Produkte in der Produktliste wird dzt. nicht harmonisiert.</w:t>
      </w:r>
    </w:p>
    <w:p w14:paraId="2BC6E59D" w14:textId="2E9C01D9" w:rsidR="00532075" w:rsidRDefault="00532075" w:rsidP="00A2780E">
      <w:pPr>
        <w:pStyle w:val="Listenabsatz"/>
        <w:numPr>
          <w:ilvl w:val="0"/>
          <w:numId w:val="16"/>
        </w:numPr>
        <w:spacing w:before="100"/>
        <w:contextualSpacing w:val="0"/>
        <w:jc w:val="both"/>
      </w:pPr>
      <w:r>
        <w:t>D</w:t>
      </w:r>
      <w:r w:rsidRPr="00AF3AC2">
        <w:t xml:space="preserve">ie </w:t>
      </w:r>
      <w:r>
        <w:t>o</w:t>
      </w:r>
      <w:r w:rsidR="00DC0550">
        <w:t xml:space="preserve">ben </w:t>
      </w:r>
      <w:r>
        <w:t>g</w:t>
      </w:r>
      <w:r w:rsidR="00DC0550">
        <w:t>enannten</w:t>
      </w:r>
      <w:r>
        <w:t xml:space="preserve"> Mindesti</w:t>
      </w:r>
      <w:r w:rsidRPr="00AF3AC2">
        <w:t xml:space="preserve">nhalte </w:t>
      </w:r>
      <w:r>
        <w:t xml:space="preserve">sind entweder als weiterer Inhalt außerhalb des Zertifikats lt. </w:t>
      </w:r>
      <w:r w:rsidR="00D83595">
        <w:t xml:space="preserve">VO (EU) </w:t>
      </w:r>
      <w:r w:rsidR="00D033E9">
        <w:t xml:space="preserve">2018/848 </w:t>
      </w:r>
      <w:r>
        <w:t xml:space="preserve">anzuführen, </w:t>
      </w:r>
      <w:r w:rsidRPr="00B4613E">
        <w:rPr>
          <w:u w:val="single"/>
        </w:rPr>
        <w:t>oder</w:t>
      </w:r>
      <w:r w:rsidRPr="00AF3AC2">
        <w:t xml:space="preserve"> </w:t>
      </w:r>
      <w:r>
        <w:t xml:space="preserve">in Teil II des </w:t>
      </w:r>
      <w:r w:rsidRPr="00AF3AC2">
        <w:t>Zertifikat</w:t>
      </w:r>
      <w:r>
        <w:t xml:space="preserve">s lt. </w:t>
      </w:r>
      <w:r w:rsidR="00D83595">
        <w:t xml:space="preserve">VO (EU) 2018/848 </w:t>
      </w:r>
      <w:r>
        <w:t xml:space="preserve">in den jeweils dafür vorgesehenen Boxen (z. B. Box 1 </w:t>
      </w:r>
      <w:r w:rsidRPr="00E2566E">
        <w:t xml:space="preserve">für </w:t>
      </w:r>
      <w:r>
        <w:t xml:space="preserve">die </w:t>
      </w:r>
      <w:r w:rsidRPr="00E2566E">
        <w:t>Produktliste</w:t>
      </w:r>
      <w:r>
        <w:t xml:space="preserve">, Box 9 für </w:t>
      </w:r>
      <w:r w:rsidRPr="00E2566E">
        <w:t>weitere Angaben)</w:t>
      </w:r>
      <w:r w:rsidRPr="00C6481A">
        <w:t xml:space="preserve"> </w:t>
      </w:r>
      <w:r>
        <w:t>darzustellen. Welche der beiden Optionen gewählt wird,</w:t>
      </w:r>
      <w:r w:rsidRPr="00AF3AC2">
        <w:t xml:space="preserve"> entscheidet</w:t>
      </w:r>
      <w:r w:rsidRPr="007B0D11">
        <w:t xml:space="preserve"> jede </w:t>
      </w:r>
      <w:r w:rsidR="00DC0550">
        <w:t xml:space="preserve">Kontrollstelle </w:t>
      </w:r>
      <w:r>
        <w:t xml:space="preserve">nach eigenen Möglichkeiten und </w:t>
      </w:r>
      <w:r w:rsidRPr="007B0D11">
        <w:t>Bedürfnissen.</w:t>
      </w:r>
    </w:p>
    <w:p w14:paraId="6E4D76A4" w14:textId="2C244385" w:rsidR="00532075" w:rsidRDefault="00532075" w:rsidP="00A2780E">
      <w:pPr>
        <w:pStyle w:val="Listenabsatz"/>
        <w:numPr>
          <w:ilvl w:val="0"/>
          <w:numId w:val="16"/>
        </w:numPr>
        <w:spacing w:before="100"/>
        <w:contextualSpacing w:val="0"/>
        <w:jc w:val="both"/>
      </w:pPr>
      <w:r>
        <w:t xml:space="preserve">Für den Fall der Veröffentlichung als weiterer Inhalt außerhalb des Zertifikats lt. </w:t>
      </w:r>
      <w:r w:rsidR="00D83595">
        <w:t xml:space="preserve">VO (EU) 2018/848 </w:t>
      </w:r>
      <w:r>
        <w:t>muss</w:t>
      </w:r>
      <w:r w:rsidRPr="00AF3AC2">
        <w:t xml:space="preserve"> </w:t>
      </w:r>
      <w:r>
        <w:t xml:space="preserve">durch das Layout klar </w:t>
      </w:r>
      <w:r w:rsidRPr="00AF3AC2">
        <w:t xml:space="preserve">erkennbar </w:t>
      </w:r>
      <w:r>
        <w:t>sein</w:t>
      </w:r>
      <w:r w:rsidRPr="00AF3AC2">
        <w:t xml:space="preserve">, dass es sich um vom </w:t>
      </w:r>
      <w:r>
        <w:t xml:space="preserve">verpflichtenden Teil I des </w:t>
      </w:r>
      <w:r w:rsidRPr="00AF3AC2">
        <w:t>Zertifikat</w:t>
      </w:r>
      <w:r>
        <w:t xml:space="preserve">s lt. </w:t>
      </w:r>
      <w:r w:rsidR="00D83595">
        <w:t xml:space="preserve">VO (EU) 2018/848 </w:t>
      </w:r>
      <w:r>
        <w:t>separierte</w:t>
      </w:r>
      <w:r w:rsidRPr="00AF3AC2">
        <w:t xml:space="preserve"> </w:t>
      </w:r>
      <w:r>
        <w:t>Inhalte</w:t>
      </w:r>
      <w:r w:rsidRPr="00AF3AC2">
        <w:t xml:space="preserve"> handelt. Pflichtangaben lt. Teil I der Vorla</w:t>
      </w:r>
      <w:r>
        <w:t xml:space="preserve">ge des </w:t>
      </w:r>
      <w:r w:rsidRPr="00AF3AC2">
        <w:t>Zertifikat</w:t>
      </w:r>
      <w:r>
        <w:t xml:space="preserve">s lt. </w:t>
      </w:r>
      <w:r w:rsidR="00D83595">
        <w:t xml:space="preserve">VO (EU) 2018/848 </w:t>
      </w:r>
      <w:r>
        <w:t>dürfen im</w:t>
      </w:r>
      <w:r w:rsidRPr="00AF3AC2">
        <w:t xml:space="preserve"> </w:t>
      </w:r>
      <w:r>
        <w:t>N</w:t>
      </w:r>
      <w:r w:rsidRPr="00AF3AC2">
        <w:t xml:space="preserve">ationalen </w:t>
      </w:r>
      <w:r>
        <w:t>Teil wiederholt werden</w:t>
      </w:r>
      <w:r w:rsidRPr="00AF3AC2">
        <w:t>.</w:t>
      </w:r>
      <w:r>
        <w:t xml:space="preserve"> Inhalte des Nationalen Teils bzw. des Teils II dürfen jedoch nicht im Teil I aufscheinen.</w:t>
      </w:r>
    </w:p>
    <w:p w14:paraId="5D821AC8" w14:textId="38EF787E" w:rsidR="00532075" w:rsidRDefault="00532075" w:rsidP="00A2780E">
      <w:pPr>
        <w:pStyle w:val="Listenabsatz"/>
        <w:numPr>
          <w:ilvl w:val="0"/>
          <w:numId w:val="16"/>
        </w:numPr>
        <w:spacing w:before="100"/>
        <w:contextualSpacing w:val="0"/>
        <w:jc w:val="both"/>
      </w:pPr>
      <w:r w:rsidRPr="007B0D11">
        <w:t>Produkte außerhalb des Geltungsbereichs der</w:t>
      </w:r>
      <w:r>
        <w:t xml:space="preserve"> </w:t>
      </w:r>
      <w:r w:rsidRPr="007D6ED3">
        <w:t>VO (EU)</w:t>
      </w:r>
      <w:r>
        <w:t xml:space="preserve"> 2018/848 dürfen nicht in Zertifikaten in der TRACES-Zertifikatsdatenbank der EU aufscheinen </w:t>
      </w:r>
      <w:r w:rsidRPr="00C1135B">
        <w:t>(d.</w:t>
      </w:r>
      <w:r w:rsidR="002740C2">
        <w:t xml:space="preserve"> </w:t>
      </w:r>
      <w:r w:rsidRPr="00C1135B">
        <w:t xml:space="preserve">h. auch nicht in Box 9 des optionalen Teils </w:t>
      </w:r>
      <w:r>
        <w:t>II).</w:t>
      </w:r>
    </w:p>
    <w:p w14:paraId="371800EF" w14:textId="77777777" w:rsidR="00532075" w:rsidRDefault="00532075" w:rsidP="00A2780E">
      <w:pPr>
        <w:pStyle w:val="Listenabsatz"/>
        <w:numPr>
          <w:ilvl w:val="0"/>
          <w:numId w:val="16"/>
        </w:numPr>
        <w:spacing w:before="100"/>
        <w:contextualSpacing w:val="0"/>
        <w:jc w:val="both"/>
      </w:pPr>
      <w:r>
        <w:t xml:space="preserve">Für die Darstellung von Produkten außerhalb des Geltungsbereichs der </w:t>
      </w:r>
      <w:r w:rsidRPr="007D6ED3">
        <w:t>VO (EU)</w:t>
      </w:r>
      <w:r>
        <w:t xml:space="preserve"> 2018/848 gilt Folgendes: </w:t>
      </w:r>
    </w:p>
    <w:p w14:paraId="2EE89FA6" w14:textId="283F7BA1" w:rsidR="00532075" w:rsidRDefault="00532075" w:rsidP="00A2780E">
      <w:pPr>
        <w:pStyle w:val="Listenabsatz"/>
        <w:numPr>
          <w:ilvl w:val="0"/>
          <w:numId w:val="17"/>
        </w:numPr>
        <w:spacing w:before="100"/>
        <w:ind w:hanging="295"/>
        <w:contextualSpacing w:val="0"/>
        <w:jc w:val="both"/>
      </w:pPr>
      <w:r w:rsidRPr="007A1B2E">
        <w:rPr>
          <w:u w:val="single"/>
        </w:rPr>
        <w:t>Produkte, die national über die „Richtlinie Biologische Produktion</w:t>
      </w:r>
      <w:r w:rsidRPr="00D033E9">
        <w:rPr>
          <w:u w:val="single"/>
        </w:rPr>
        <w:t>“</w:t>
      </w:r>
      <w:r w:rsidRPr="00D033E9">
        <w:rPr>
          <w:rStyle w:val="Funotenzeichen"/>
          <w:u w:val="single"/>
        </w:rPr>
        <w:footnoteReference w:id="9"/>
      </w:r>
      <w:r w:rsidRPr="00D033E9">
        <w:rPr>
          <w:u w:val="single"/>
        </w:rPr>
        <w:t xml:space="preserve"> </w:t>
      </w:r>
      <w:r w:rsidRPr="007A1B2E">
        <w:rPr>
          <w:u w:val="single"/>
        </w:rPr>
        <w:t>geregelt sind</w:t>
      </w:r>
      <w:r>
        <w:t xml:space="preserve"> (das sind derzeit Biokosmetika und Gemeinschaftliche Verpflegungseinrichtungen) können im Nationalen Teil angeführt werden, sofern über einen entsprechenden Hinweis bei den Produkten</w:t>
      </w:r>
    </w:p>
    <w:p w14:paraId="2D418071" w14:textId="4A5A046F" w:rsidR="00532075" w:rsidRDefault="00532075" w:rsidP="00A2780E">
      <w:pPr>
        <w:pStyle w:val="Listenabsatz"/>
        <w:numPr>
          <w:ilvl w:val="0"/>
          <w:numId w:val="18"/>
        </w:numPr>
        <w:spacing w:before="100"/>
        <w:ind w:hanging="295"/>
        <w:contextualSpacing w:val="0"/>
        <w:jc w:val="both"/>
      </w:pPr>
      <w:r>
        <w:t>ein klarer Bezug zur „Richtlinie Biologische Produktion“ hergestellt wird</w:t>
      </w:r>
      <w:r w:rsidR="00CA35CE">
        <w:tab/>
      </w:r>
      <w:r>
        <w:br/>
        <w:t>und</w:t>
      </w:r>
    </w:p>
    <w:p w14:paraId="44E9406C" w14:textId="77777777" w:rsidR="00532075" w:rsidRDefault="00532075" w:rsidP="00A2780E">
      <w:pPr>
        <w:pStyle w:val="Listenabsatz"/>
        <w:numPr>
          <w:ilvl w:val="0"/>
          <w:numId w:val="18"/>
        </w:numPr>
        <w:spacing w:before="100"/>
        <w:ind w:hanging="295"/>
        <w:contextualSpacing w:val="0"/>
        <w:jc w:val="both"/>
      </w:pPr>
      <w:r>
        <w:t xml:space="preserve">nicht der Eindruck erweckt wird, dass diese Produkte </w:t>
      </w:r>
      <w:r w:rsidRPr="001D39F6">
        <w:t xml:space="preserve">nach den Vorschriften </w:t>
      </w:r>
      <w:r>
        <w:t xml:space="preserve">der </w:t>
      </w:r>
      <w:r w:rsidRPr="007D6ED3">
        <w:t>VO (EU)</w:t>
      </w:r>
      <w:r>
        <w:t xml:space="preserve"> 2018/848</w:t>
      </w:r>
      <w:r w:rsidRPr="001D39F6">
        <w:t xml:space="preserve"> produziert wurden</w:t>
      </w:r>
      <w:r>
        <w:t>.</w:t>
      </w:r>
    </w:p>
    <w:p w14:paraId="4359531D" w14:textId="76C81889" w:rsidR="00532075" w:rsidRPr="00882AF0" w:rsidRDefault="00532075" w:rsidP="00A2780E">
      <w:pPr>
        <w:pStyle w:val="Listenabsatz"/>
        <w:numPr>
          <w:ilvl w:val="0"/>
          <w:numId w:val="17"/>
        </w:numPr>
        <w:spacing w:before="100"/>
        <w:ind w:hanging="295"/>
        <w:contextualSpacing w:val="0"/>
        <w:jc w:val="both"/>
      </w:pPr>
      <w:r w:rsidRPr="00882AF0">
        <w:rPr>
          <w:u w:val="single"/>
        </w:rPr>
        <w:t>Für Bestätigungen oder Zertifizierungen anderer, nicht vom Geltungsbereich der VO</w:t>
      </w:r>
      <w:r w:rsidR="00CA35CE">
        <w:rPr>
          <w:u w:val="single"/>
        </w:rPr>
        <w:t> </w:t>
      </w:r>
      <w:r w:rsidRPr="00882AF0">
        <w:rPr>
          <w:u w:val="single"/>
        </w:rPr>
        <w:t>(EU)</w:t>
      </w:r>
      <w:r w:rsidR="00CA35CE">
        <w:rPr>
          <w:u w:val="single"/>
        </w:rPr>
        <w:t> </w:t>
      </w:r>
      <w:r w:rsidRPr="00882AF0">
        <w:rPr>
          <w:u w:val="single"/>
        </w:rPr>
        <w:t>2018/848 umfassten Produkte</w:t>
      </w:r>
      <w:r w:rsidRPr="00882AF0">
        <w:t xml:space="preserve"> (z. B.: andere Non-Food-Produkte als Biokosmetika, biotaugliche Betriebsmittel), sind separate Dokumente auszustellen. Layout/Gliederung solcher Dokumente </w:t>
      </w:r>
      <w:proofErr w:type="gramStart"/>
      <w:r w:rsidRPr="00882AF0">
        <w:t>ist prinzipiell</w:t>
      </w:r>
      <w:proofErr w:type="gramEnd"/>
      <w:r w:rsidRPr="00882AF0">
        <w:t xml:space="preserve"> frei wählbar, jedoch darf bezüglich der Produktionsverfahren dieser Produkte auf diesen Dokumenten kein Zusammenhang mit der </w:t>
      </w:r>
      <w:r w:rsidR="00D83595">
        <w:t xml:space="preserve">VO (EU) 2018/848 </w:t>
      </w:r>
      <w:r w:rsidRPr="00882AF0">
        <w:t xml:space="preserve">hergestellt werden. </w:t>
      </w:r>
      <w:r w:rsidR="00CA35CE">
        <w:tab/>
      </w:r>
      <w:r>
        <w:br/>
      </w:r>
      <w:r w:rsidRPr="00882AF0">
        <w:t xml:space="preserve">Unabhängig davon ist auf Bestätigungen für biotaugliche Betriebsmittel (die selbst aber </w:t>
      </w:r>
      <w:r w:rsidR="002371FC">
        <w:t>nicht-biologisch</w:t>
      </w:r>
      <w:r w:rsidRPr="00882AF0">
        <w:t xml:space="preserve"> produziert sind bzw. nicht in den Geltungsbereich fallen) ein Bezug auf die </w:t>
      </w:r>
      <w:r w:rsidR="006B7C69">
        <w:t>VO</w:t>
      </w:r>
      <w:r w:rsidR="00CA35CE">
        <w:t> </w:t>
      </w:r>
      <w:r w:rsidR="006B7C69">
        <w:t>(EU)</w:t>
      </w:r>
      <w:r w:rsidR="00CA35CE">
        <w:t> </w:t>
      </w:r>
      <w:r w:rsidR="006B7C69">
        <w:t xml:space="preserve">2018/848 </w:t>
      </w:r>
      <w:r w:rsidRPr="00882AF0">
        <w:t xml:space="preserve">in der Form zulässig, dass diese betroffenen Betriebsmittel in der biologischen Produktion </w:t>
      </w:r>
      <w:r w:rsidRPr="00882AF0">
        <w:rPr>
          <w:u w:val="single"/>
        </w:rPr>
        <w:t>einsetzbar</w:t>
      </w:r>
      <w:r w:rsidRPr="00882AF0">
        <w:t xml:space="preserve"> sind.</w:t>
      </w:r>
    </w:p>
    <w:p w14:paraId="31436FAE" w14:textId="36EBE1C4" w:rsidR="00BC1702" w:rsidRDefault="00BC1702" w:rsidP="00352506">
      <w:pPr>
        <w:pStyle w:val="berschrift2"/>
      </w:pPr>
      <w:bookmarkStart w:id="738" w:name="_Toc135639163"/>
      <w:bookmarkStart w:id="739" w:name="_Toc135646615"/>
      <w:bookmarkStart w:id="740" w:name="_Toc182389482"/>
      <w:bookmarkStart w:id="741" w:name="_Toc182389943"/>
      <w:bookmarkStart w:id="742" w:name="_Toc182390102"/>
      <w:bookmarkStart w:id="743" w:name="_Toc182390196"/>
      <w:bookmarkStart w:id="744" w:name="_Toc182390296"/>
      <w:bookmarkStart w:id="745" w:name="_Toc213243233"/>
      <w:r>
        <w:lastRenderedPageBreak/>
        <w:t>Weitere Vorgaben zur Zertifizierung</w:t>
      </w:r>
      <w:bookmarkEnd w:id="738"/>
      <w:bookmarkEnd w:id="739"/>
      <w:bookmarkEnd w:id="740"/>
      <w:bookmarkEnd w:id="741"/>
      <w:bookmarkEnd w:id="742"/>
      <w:bookmarkEnd w:id="743"/>
      <w:bookmarkEnd w:id="744"/>
      <w:bookmarkEnd w:id="745"/>
    </w:p>
    <w:p w14:paraId="0508DF14" w14:textId="699CD61B" w:rsidR="0086583C" w:rsidRDefault="00BC1702" w:rsidP="007B70C3">
      <w:pPr>
        <w:jc w:val="both"/>
      </w:pPr>
      <w:r>
        <w:t>Ein einzige</w:t>
      </w:r>
      <w:r w:rsidR="00181186">
        <w:t>s</w:t>
      </w:r>
      <w:r>
        <w:t xml:space="preserve"> </w:t>
      </w:r>
      <w:r w:rsidR="00181186">
        <w:t xml:space="preserve">Zertifikat </w:t>
      </w:r>
      <w:r>
        <w:t xml:space="preserve">für einen bestimmten Zeitraum wäre logisch. Es besteht jedoch keine Verpflichtung die </w:t>
      </w:r>
      <w:r w:rsidR="00181186">
        <w:t>Zertifizierung</w:t>
      </w:r>
      <w:r>
        <w:t xml:space="preserve"> für alles in einem einzigen Dokument durchzuführen. Zuständige Behörde des Mitgliedstaates hat geeignete Vorgaben zu machen. Dem Ansatz der </w:t>
      </w:r>
      <w:r w:rsidR="00356E07">
        <w:t>Europäischen</w:t>
      </w:r>
      <w:r w:rsidR="00CA35CE">
        <w:t xml:space="preserve"> Kommission</w:t>
      </w:r>
      <w:r>
        <w:t xml:space="preserve"> kann gefolgt werden. Es ist jedenfalls sicherzustellen, dass </w:t>
      </w:r>
      <w:r w:rsidR="00181186">
        <w:t>Zertifikate</w:t>
      </w:r>
      <w:r>
        <w:t>, deren Geltungsbereich eingeengt wird, eingezogen werden und nicht mehr verwendet werden dürfen.</w:t>
      </w:r>
    </w:p>
    <w:p w14:paraId="60C46F5A" w14:textId="74CFFF11" w:rsidR="009E24DA" w:rsidRDefault="009E24DA" w:rsidP="00265181">
      <w:pPr>
        <w:pStyle w:val="berschrift1"/>
      </w:pPr>
      <w:bookmarkStart w:id="746" w:name="_Toc135639164"/>
      <w:bookmarkStart w:id="747" w:name="_Toc135646616"/>
      <w:bookmarkStart w:id="748" w:name="_Toc182389483"/>
      <w:bookmarkStart w:id="749" w:name="_Toc182389944"/>
      <w:bookmarkStart w:id="750" w:name="_Toc182390103"/>
      <w:bookmarkStart w:id="751" w:name="_Toc182390197"/>
      <w:bookmarkStart w:id="752" w:name="_Toc182390297"/>
      <w:bookmarkStart w:id="753" w:name="_Toc213243234"/>
      <w:bookmarkStart w:id="754" w:name="_Toc213243501"/>
      <w:r>
        <w:t>Amtliche Kontrollen und andere amtliche Tätigkeiten</w:t>
      </w:r>
      <w:bookmarkEnd w:id="746"/>
      <w:bookmarkEnd w:id="747"/>
      <w:bookmarkEnd w:id="748"/>
      <w:bookmarkEnd w:id="749"/>
      <w:bookmarkEnd w:id="750"/>
      <w:bookmarkEnd w:id="751"/>
      <w:bookmarkEnd w:id="752"/>
      <w:bookmarkEnd w:id="753"/>
      <w:bookmarkEnd w:id="754"/>
    </w:p>
    <w:p w14:paraId="3B609EE2" w14:textId="35867CF0" w:rsidR="009E24DA" w:rsidRDefault="009E24DA" w:rsidP="00352506">
      <w:pPr>
        <w:pStyle w:val="berschrift2"/>
      </w:pPr>
      <w:bookmarkStart w:id="755" w:name="_Toc135639165"/>
      <w:bookmarkStart w:id="756" w:name="_Toc135646617"/>
      <w:bookmarkStart w:id="757" w:name="_Toc182389484"/>
      <w:bookmarkStart w:id="758" w:name="_Toc182389945"/>
      <w:bookmarkStart w:id="759" w:name="_Toc182390104"/>
      <w:bookmarkStart w:id="760" w:name="_Toc182390198"/>
      <w:bookmarkStart w:id="761" w:name="_Toc182390298"/>
      <w:bookmarkStart w:id="762" w:name="_Toc213243235"/>
      <w:r>
        <w:t>Schriftliche Aufzeichnungen über Kontrollen</w:t>
      </w:r>
      <w:bookmarkEnd w:id="755"/>
      <w:bookmarkEnd w:id="756"/>
      <w:bookmarkEnd w:id="757"/>
      <w:bookmarkEnd w:id="758"/>
      <w:bookmarkEnd w:id="759"/>
      <w:bookmarkEnd w:id="760"/>
      <w:bookmarkEnd w:id="761"/>
      <w:bookmarkEnd w:id="762"/>
    </w:p>
    <w:p w14:paraId="2DF5640B" w14:textId="3267B4F7" w:rsidR="009E24DA" w:rsidRDefault="009E24DA" w:rsidP="007B70C3">
      <w:pPr>
        <w:jc w:val="both"/>
      </w:pPr>
      <w:r w:rsidRPr="009E24DA">
        <w:t>Eine Gegenzeichnung des Kontrollberichtes muss jedenfalls nachvollziehbar machen, dass der Bericht zur Kenntnis genommen wurde. Dies erfolgt sicher am einfachsten im Bericht, jedoch ist auch jede andere Form möglich, wenn die Bedingungen von Satz 1 erfüllt werden.</w:t>
      </w:r>
    </w:p>
    <w:p w14:paraId="4F9635BB" w14:textId="68C86721" w:rsidR="009E24DA" w:rsidRDefault="009E24DA" w:rsidP="00352506">
      <w:pPr>
        <w:pStyle w:val="berschrift2"/>
      </w:pPr>
      <w:bookmarkStart w:id="763" w:name="_Toc135639166"/>
      <w:bookmarkStart w:id="764" w:name="_Toc135646618"/>
      <w:bookmarkStart w:id="765" w:name="_Toc182389485"/>
      <w:bookmarkStart w:id="766" w:name="_Toc182389946"/>
      <w:bookmarkStart w:id="767" w:name="_Toc182390105"/>
      <w:bookmarkStart w:id="768" w:name="_Toc182390199"/>
      <w:bookmarkStart w:id="769" w:name="_Toc182390299"/>
      <w:bookmarkStart w:id="770" w:name="_Toc213243236"/>
      <w:r>
        <w:t>Beeinträchtigung der Integrität der biologischen Erzeugnisse oder Umstellungserzeugnisse</w:t>
      </w:r>
      <w:bookmarkEnd w:id="763"/>
      <w:bookmarkEnd w:id="764"/>
      <w:bookmarkEnd w:id="765"/>
      <w:bookmarkEnd w:id="766"/>
      <w:bookmarkEnd w:id="767"/>
      <w:bookmarkEnd w:id="768"/>
      <w:bookmarkEnd w:id="769"/>
      <w:bookmarkEnd w:id="770"/>
    </w:p>
    <w:p w14:paraId="588EAC53" w14:textId="77777777" w:rsidR="008B08FC" w:rsidRDefault="009E24DA" w:rsidP="00A76A9E">
      <w:r>
        <w:t xml:space="preserve">Für 2022 und 2023 gilt: </w:t>
      </w:r>
      <w:r w:rsidR="00632572">
        <w:t xml:space="preserve">Die Integrität ist nicht </w:t>
      </w:r>
      <w:r w:rsidR="0062156F">
        <w:t>beeinträchtigt</w:t>
      </w:r>
      <w:r w:rsidR="00632572">
        <w:t>, wenn</w:t>
      </w:r>
      <w:r w:rsidRPr="009E24DA">
        <w:t xml:space="preserve"> gemäß MK_0005 kein Verstoß vor</w:t>
      </w:r>
      <w:r w:rsidR="00632572">
        <w:t>liegt</w:t>
      </w:r>
      <w:r w:rsidRPr="009E24DA">
        <w:t>, welcher Merkmale, die ein Erzeugnis als biologisches Erzeugnis oder Umstellungserzeugnis kennzeichnen, beeinträchtigt oder beeinträchtigt hat (= Verstöße, welche den Bio-Status beeinträchtigen oder beeinträchtigt haben).</w:t>
      </w:r>
      <w:bookmarkStart w:id="771" w:name="_Toc135639167"/>
    </w:p>
    <w:p w14:paraId="1CA05A51" w14:textId="01DD56EB" w:rsidR="00105855" w:rsidRPr="003A7750" w:rsidRDefault="00105855" w:rsidP="00105855">
      <w:pPr>
        <w:pStyle w:val="Kapitel"/>
        <w:pBdr>
          <w:bottom w:val="single" w:sz="12" w:space="1" w:color="808080" w:themeColor="background1" w:themeShade="80"/>
        </w:pBdr>
        <w:spacing w:line="260" w:lineRule="atLeast"/>
        <w:outlineLvl w:val="0"/>
        <w:rPr>
          <w:caps/>
          <w:sz w:val="28"/>
        </w:rPr>
      </w:pPr>
      <w:bookmarkStart w:id="772" w:name="_Toc213243237"/>
      <w:bookmarkStart w:id="773" w:name="_Toc213243502"/>
      <w:r>
        <w:rPr>
          <w:caps/>
          <w:sz w:val="28"/>
        </w:rPr>
        <w:t>ANHANG 1</w:t>
      </w:r>
      <w:bookmarkEnd w:id="772"/>
      <w:bookmarkEnd w:id="773"/>
    </w:p>
    <w:tbl>
      <w:tblPr>
        <w:tblW w:w="9214" w:type="dxa"/>
        <w:tblInd w:w="-10" w:type="dxa"/>
        <w:tblCellMar>
          <w:left w:w="0" w:type="dxa"/>
          <w:right w:w="0" w:type="dxa"/>
        </w:tblCellMar>
        <w:tblLook w:val="04A0" w:firstRow="1" w:lastRow="0" w:firstColumn="1" w:lastColumn="0" w:noHBand="0" w:noVBand="1"/>
      </w:tblPr>
      <w:tblGrid>
        <w:gridCol w:w="1720"/>
        <w:gridCol w:w="7494"/>
      </w:tblGrid>
      <w:tr w:rsidR="005E5E6A" w:rsidRPr="00653A7B" w14:paraId="2A6A8F17" w14:textId="77777777" w:rsidTr="00257417">
        <w:tc>
          <w:tcPr>
            <w:tcW w:w="17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34F7179" w14:textId="77777777" w:rsidR="005E5E6A" w:rsidRPr="00653A7B" w:rsidRDefault="005E5E6A" w:rsidP="00257417">
            <w:pPr>
              <w:ind w:left="183"/>
              <w:rPr>
                <w:rFonts w:ascii="Segoe UI" w:hAnsi="Segoe UI" w:cs="Segoe UI"/>
                <w:b/>
                <w:bCs/>
              </w:rPr>
            </w:pPr>
            <w:r w:rsidRPr="00653A7B">
              <w:rPr>
                <w:rFonts w:ascii="Segoe UI" w:hAnsi="Segoe UI" w:cs="Segoe UI"/>
                <w:b/>
                <w:bCs/>
              </w:rPr>
              <w:t>Bezeichnung</w:t>
            </w:r>
          </w:p>
        </w:tc>
        <w:tc>
          <w:tcPr>
            <w:tcW w:w="74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9C0F457" w14:textId="77777777" w:rsidR="005E5E6A" w:rsidRPr="00653A7B" w:rsidRDefault="005E5E6A" w:rsidP="00257417">
            <w:pPr>
              <w:ind w:left="160"/>
              <w:rPr>
                <w:rFonts w:ascii="Segoe UI" w:hAnsi="Segoe UI" w:cs="Segoe UI"/>
                <w:b/>
                <w:bCs/>
              </w:rPr>
            </w:pPr>
            <w:r w:rsidRPr="00653A7B">
              <w:rPr>
                <w:rFonts w:ascii="Segoe UI" w:hAnsi="Segoe UI" w:cs="Segoe UI"/>
                <w:b/>
                <w:bCs/>
              </w:rPr>
              <w:t>Besondere Bedingungen und Einschränkungen</w:t>
            </w:r>
          </w:p>
        </w:tc>
      </w:tr>
      <w:tr w:rsidR="005E5E6A" w:rsidRPr="00653A7B" w14:paraId="19219069" w14:textId="77777777" w:rsidTr="00257417">
        <w:tc>
          <w:tcPr>
            <w:tcW w:w="1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0024E5" w14:textId="77777777" w:rsidR="005E5E6A" w:rsidRPr="00653A7B" w:rsidRDefault="005E5E6A" w:rsidP="00257417">
            <w:pPr>
              <w:ind w:left="183"/>
              <w:rPr>
                <w:rFonts w:ascii="Segoe UI" w:hAnsi="Segoe UI" w:cs="Segoe UI"/>
              </w:rPr>
            </w:pPr>
            <w:r w:rsidRPr="00653A7B">
              <w:rPr>
                <w:rFonts w:ascii="Segoe UI" w:hAnsi="Segoe UI" w:cs="Segoe UI"/>
              </w:rPr>
              <w:t>Natriumsulfid (CAS-Nr. 1313-82-2)</w:t>
            </w:r>
          </w:p>
        </w:tc>
        <w:tc>
          <w:tcPr>
            <w:tcW w:w="7494" w:type="dxa"/>
            <w:tcBorders>
              <w:top w:val="nil"/>
              <w:left w:val="nil"/>
              <w:bottom w:val="single" w:sz="8" w:space="0" w:color="auto"/>
              <w:right w:val="single" w:sz="8" w:space="0" w:color="auto"/>
            </w:tcBorders>
            <w:tcMar>
              <w:top w:w="0" w:type="dxa"/>
              <w:left w:w="108" w:type="dxa"/>
              <w:bottom w:w="0" w:type="dxa"/>
              <w:right w:w="108" w:type="dxa"/>
            </w:tcMar>
            <w:hideMark/>
          </w:tcPr>
          <w:p w14:paraId="0194403C" w14:textId="77777777" w:rsidR="005E5E6A" w:rsidRPr="00653A7B" w:rsidRDefault="005E5E6A" w:rsidP="00257417">
            <w:pPr>
              <w:ind w:left="160"/>
              <w:rPr>
                <w:rFonts w:ascii="Segoe UI" w:hAnsi="Segoe UI" w:cs="Segoe UI"/>
              </w:rPr>
            </w:pPr>
            <w:r w:rsidRPr="00653A7B">
              <w:rPr>
                <w:rFonts w:ascii="Segoe UI" w:hAnsi="Segoe UI" w:cs="Segoe UI"/>
              </w:rPr>
              <w:t>Schutz vor Korrosion der Dampfkesselanlage bei der Herstellung von:</w:t>
            </w:r>
          </w:p>
          <w:p w14:paraId="2F70E583" w14:textId="77777777" w:rsidR="005E5E6A" w:rsidRPr="00653A7B" w:rsidRDefault="005E5E6A" w:rsidP="005E5E6A">
            <w:pPr>
              <w:numPr>
                <w:ilvl w:val="0"/>
                <w:numId w:val="50"/>
              </w:numPr>
              <w:spacing w:before="0" w:after="160" w:line="259" w:lineRule="auto"/>
              <w:rPr>
                <w:rFonts w:ascii="Segoe UI" w:hAnsi="Segoe UI" w:cs="Segoe UI"/>
              </w:rPr>
            </w:pPr>
            <w:r w:rsidRPr="00653A7B">
              <w:rPr>
                <w:rFonts w:ascii="Segoe UI" w:hAnsi="Segoe UI" w:cs="Segoe UI"/>
              </w:rPr>
              <w:t>Substrat für die Produktion von Pilzen.</w:t>
            </w:r>
          </w:p>
        </w:tc>
      </w:tr>
    </w:tbl>
    <w:p w14:paraId="081E8826" w14:textId="62D21769" w:rsidR="003A7750" w:rsidRPr="003A7750" w:rsidRDefault="003A7750" w:rsidP="007C2A30">
      <w:pPr>
        <w:pStyle w:val="Kapitel"/>
        <w:pBdr>
          <w:bottom w:val="single" w:sz="12" w:space="1" w:color="808080" w:themeColor="background1" w:themeShade="80"/>
        </w:pBdr>
        <w:spacing w:line="260" w:lineRule="atLeast"/>
        <w:outlineLvl w:val="0"/>
        <w:rPr>
          <w:caps/>
          <w:sz w:val="28"/>
        </w:rPr>
      </w:pPr>
      <w:bookmarkStart w:id="774" w:name="_Toc182389486"/>
      <w:bookmarkStart w:id="775" w:name="_Toc182389947"/>
      <w:bookmarkStart w:id="776" w:name="_Toc182390106"/>
      <w:bookmarkStart w:id="777" w:name="_Toc182390200"/>
      <w:bookmarkStart w:id="778" w:name="_Toc182390300"/>
      <w:bookmarkStart w:id="779" w:name="_Toc213243238"/>
      <w:bookmarkStart w:id="780" w:name="_Toc213243503"/>
      <w:r w:rsidRPr="003A7750">
        <w:rPr>
          <w:caps/>
          <w:sz w:val="28"/>
        </w:rPr>
        <w:t>MITGELTENDE DOKUMENTE</w:t>
      </w:r>
      <w:bookmarkEnd w:id="774"/>
      <w:bookmarkEnd w:id="775"/>
      <w:bookmarkEnd w:id="776"/>
      <w:bookmarkEnd w:id="777"/>
      <w:bookmarkEnd w:id="778"/>
      <w:bookmarkEnd w:id="779"/>
      <w:bookmarkEnd w:id="780"/>
    </w:p>
    <w:p w14:paraId="10559B9D" w14:textId="487D3DE1" w:rsidR="003A7750" w:rsidRPr="008A1BBD" w:rsidRDefault="008A1BBD" w:rsidP="003A7750">
      <w:pPr>
        <w:numPr>
          <w:ilvl w:val="0"/>
          <w:numId w:val="48"/>
        </w:numPr>
        <w:spacing w:line="260" w:lineRule="atLeast"/>
        <w:rPr>
          <w:bCs/>
        </w:rPr>
      </w:pPr>
      <w:r w:rsidRPr="00D8762C">
        <w:t>RL_0002: Jährliche Kontrollplanung</w:t>
      </w:r>
    </w:p>
    <w:p w14:paraId="4608E76C" w14:textId="49CEAD75" w:rsidR="008A1BBD" w:rsidRPr="008A1BBD" w:rsidRDefault="008A1BBD" w:rsidP="003A7750">
      <w:pPr>
        <w:numPr>
          <w:ilvl w:val="0"/>
          <w:numId w:val="48"/>
        </w:numPr>
        <w:spacing w:line="260" w:lineRule="atLeast"/>
        <w:rPr>
          <w:bCs/>
        </w:rPr>
      </w:pPr>
      <w:r w:rsidRPr="00D8762C">
        <w:t>RL_0004: Anforderungen an die Verfahren zur Probenahme</w:t>
      </w:r>
    </w:p>
    <w:p w14:paraId="160A157C" w14:textId="6A8B23B0" w:rsidR="008A1BBD" w:rsidRPr="008A1BBD" w:rsidRDefault="008A1BBD" w:rsidP="003A7750">
      <w:pPr>
        <w:numPr>
          <w:ilvl w:val="0"/>
          <w:numId w:val="48"/>
        </w:numPr>
        <w:spacing w:line="260" w:lineRule="atLeast"/>
        <w:rPr>
          <w:bCs/>
        </w:rPr>
      </w:pPr>
      <w:r w:rsidRPr="00D8762C">
        <w:t>RL_0006: Vorgangsweise im Falle des Vorhandenseins von Rückständen</w:t>
      </w:r>
    </w:p>
    <w:p w14:paraId="4D5F55A1" w14:textId="704C5A69" w:rsidR="008A1BBD" w:rsidRPr="008A1BBD" w:rsidRDefault="008A1BBD" w:rsidP="003A7750">
      <w:pPr>
        <w:numPr>
          <w:ilvl w:val="0"/>
          <w:numId w:val="48"/>
        </w:numPr>
        <w:spacing w:line="260" w:lineRule="atLeast"/>
        <w:rPr>
          <w:bCs/>
        </w:rPr>
      </w:pPr>
      <w:r w:rsidRPr="00D8762C">
        <w:t>RL_0007: Verhältnismäßige und angemessene Vorsorgemaßnahmen zur Vermeidung von Kontaminationen durch nicht zugelassene Erzeugnisse oder Stoffe in der biologischen Produktion</w:t>
      </w:r>
    </w:p>
    <w:p w14:paraId="67502FAA" w14:textId="543F2A61" w:rsidR="008A1BBD" w:rsidRPr="008A1BBD" w:rsidRDefault="008A1BBD" w:rsidP="003A7750">
      <w:pPr>
        <w:numPr>
          <w:ilvl w:val="0"/>
          <w:numId w:val="48"/>
        </w:numPr>
        <w:spacing w:line="260" w:lineRule="atLeast"/>
        <w:rPr>
          <w:bCs/>
        </w:rPr>
      </w:pPr>
      <w:r w:rsidRPr="00D8762C">
        <w:t>VA_0003: Repräsentative Probenahme von Erzeugnissen pflanzlichen und tierischen Ursprungs für die Untersuchung auf Pestizidrückstände</w:t>
      </w:r>
    </w:p>
    <w:p w14:paraId="25DB1913" w14:textId="11404135" w:rsidR="008A1BBD" w:rsidRPr="00DD5101" w:rsidRDefault="00DD5101" w:rsidP="003A7750">
      <w:pPr>
        <w:numPr>
          <w:ilvl w:val="0"/>
          <w:numId w:val="48"/>
        </w:numPr>
        <w:spacing w:line="260" w:lineRule="atLeast"/>
        <w:rPr>
          <w:bCs/>
        </w:rPr>
      </w:pPr>
      <w:r w:rsidRPr="00D8762C">
        <w:t>VA_0004: Repräsentative Probenahme von Erzeugnissen für die Untersuchung auf GVO in Lebensmitteln</w:t>
      </w:r>
    </w:p>
    <w:p w14:paraId="7BCC9BF9" w14:textId="588833B4" w:rsidR="00DD5101" w:rsidRPr="00DD5101" w:rsidRDefault="00DD5101" w:rsidP="003A7750">
      <w:pPr>
        <w:numPr>
          <w:ilvl w:val="0"/>
          <w:numId w:val="48"/>
        </w:numPr>
        <w:spacing w:line="260" w:lineRule="atLeast"/>
        <w:rPr>
          <w:bCs/>
        </w:rPr>
      </w:pPr>
      <w:r w:rsidRPr="00D8762C">
        <w:t>VA_0005: Repräsentative Probenahme von Futtermitteln</w:t>
      </w:r>
    </w:p>
    <w:p w14:paraId="7EBB8EF9" w14:textId="21343127" w:rsidR="00DD5101" w:rsidRPr="00DD5101" w:rsidRDefault="00DD5101" w:rsidP="003A7750">
      <w:pPr>
        <w:numPr>
          <w:ilvl w:val="0"/>
          <w:numId w:val="48"/>
        </w:numPr>
        <w:spacing w:line="260" w:lineRule="atLeast"/>
        <w:rPr>
          <w:bCs/>
        </w:rPr>
      </w:pPr>
      <w:r w:rsidRPr="00D8762C">
        <w:t>VA_0006: Rückwirkende Anerkennung</w:t>
      </w:r>
    </w:p>
    <w:p w14:paraId="5F518E12" w14:textId="6BB96D19" w:rsidR="00DD5101" w:rsidRPr="00DD5101" w:rsidRDefault="00DD5101" w:rsidP="003A7750">
      <w:pPr>
        <w:numPr>
          <w:ilvl w:val="0"/>
          <w:numId w:val="48"/>
        </w:numPr>
        <w:spacing w:line="260" w:lineRule="atLeast"/>
        <w:rPr>
          <w:bCs/>
        </w:rPr>
      </w:pPr>
      <w:r w:rsidRPr="00D8762C">
        <w:t>VA_0008: Zugang nicht-biologischer Tiere</w:t>
      </w:r>
    </w:p>
    <w:p w14:paraId="38AB04DF" w14:textId="490B356B" w:rsidR="00DD5101" w:rsidRPr="00DD5101" w:rsidRDefault="00DD5101" w:rsidP="003A7750">
      <w:pPr>
        <w:numPr>
          <w:ilvl w:val="0"/>
          <w:numId w:val="48"/>
        </w:numPr>
        <w:spacing w:line="260" w:lineRule="atLeast"/>
        <w:rPr>
          <w:bCs/>
        </w:rPr>
      </w:pPr>
      <w:r w:rsidRPr="00D8762C">
        <w:lastRenderedPageBreak/>
        <w:t>VA_0009: Ausnahmen in Katastrophenfällen</w:t>
      </w:r>
    </w:p>
    <w:p w14:paraId="69846A43" w14:textId="7FBA4D1A" w:rsidR="00DD5101" w:rsidRPr="00DD5101" w:rsidRDefault="00DD5101" w:rsidP="003A7750">
      <w:pPr>
        <w:numPr>
          <w:ilvl w:val="0"/>
          <w:numId w:val="48"/>
        </w:numPr>
        <w:spacing w:line="260" w:lineRule="atLeast"/>
        <w:rPr>
          <w:bCs/>
        </w:rPr>
      </w:pPr>
      <w:r w:rsidRPr="00D8762C">
        <w:t>VA_0010: Verwendung nicht-biologisches Pflanzenvermehrungsmaterial</w:t>
      </w:r>
    </w:p>
    <w:p w14:paraId="37C2AAEF" w14:textId="40FA847E" w:rsidR="00DD5101" w:rsidRPr="00DD5101" w:rsidRDefault="00DD5101" w:rsidP="003A7750">
      <w:pPr>
        <w:numPr>
          <w:ilvl w:val="0"/>
          <w:numId w:val="48"/>
        </w:numPr>
        <w:spacing w:line="260" w:lineRule="atLeast"/>
        <w:rPr>
          <w:bCs/>
        </w:rPr>
      </w:pPr>
      <w:r w:rsidRPr="00D8762C">
        <w:t>VA_0011: Zulassung nicht-biologischer Zutaten landwirtschaftlichen Ursprungs</w:t>
      </w:r>
    </w:p>
    <w:p w14:paraId="1E2E7BBF" w14:textId="74A5357A" w:rsidR="00DD5101" w:rsidRPr="00DD5101" w:rsidRDefault="00DD5101" w:rsidP="003A7750">
      <w:pPr>
        <w:numPr>
          <w:ilvl w:val="0"/>
          <w:numId w:val="48"/>
        </w:numPr>
        <w:spacing w:line="260" w:lineRule="atLeast"/>
        <w:rPr>
          <w:bCs/>
        </w:rPr>
      </w:pPr>
      <w:r w:rsidRPr="00D8762C">
        <w:t>VA_0012: Temporäre Anbindehaltung von Rindern</w:t>
      </w:r>
    </w:p>
    <w:p w14:paraId="33088B39" w14:textId="49E653E4" w:rsidR="00DD5101" w:rsidRPr="00A76A9E" w:rsidRDefault="00A76A9E" w:rsidP="003A7750">
      <w:pPr>
        <w:numPr>
          <w:ilvl w:val="0"/>
          <w:numId w:val="48"/>
        </w:numPr>
        <w:spacing w:line="260" w:lineRule="atLeast"/>
        <w:rPr>
          <w:bCs/>
        </w:rPr>
      </w:pPr>
      <w:r w:rsidRPr="00D8762C">
        <w:t>VA_0013: Informationsau</w:t>
      </w:r>
      <w:r>
        <w:t>s</w:t>
      </w:r>
      <w:r w:rsidRPr="00D8762C">
        <w:t>tausch</w:t>
      </w:r>
    </w:p>
    <w:p w14:paraId="76AE713C" w14:textId="4FFF2A0F" w:rsidR="00A76A9E" w:rsidRPr="00A76A9E" w:rsidRDefault="00A76A9E" w:rsidP="003A7750">
      <w:pPr>
        <w:numPr>
          <w:ilvl w:val="0"/>
          <w:numId w:val="48"/>
        </w:numPr>
        <w:spacing w:line="260" w:lineRule="atLeast"/>
        <w:rPr>
          <w:bCs/>
        </w:rPr>
      </w:pPr>
      <w:r w:rsidRPr="00D8762C">
        <w:t xml:space="preserve">VA_0014: Meldung von </w:t>
      </w:r>
      <w:proofErr w:type="spellStart"/>
      <w:r w:rsidRPr="00D8762C">
        <w:t>Unternehmer:innen</w:t>
      </w:r>
      <w:proofErr w:type="spellEnd"/>
      <w:r w:rsidRPr="00D8762C">
        <w:t xml:space="preserve"> mit geringfügigem Verkauf von unverpackten biologischen Lebensmitteln</w:t>
      </w:r>
    </w:p>
    <w:p w14:paraId="36646361" w14:textId="26C9708E" w:rsidR="00A76A9E" w:rsidRPr="00A76A9E" w:rsidRDefault="00A76A9E" w:rsidP="003A7750">
      <w:pPr>
        <w:numPr>
          <w:ilvl w:val="0"/>
          <w:numId w:val="48"/>
        </w:numPr>
        <w:spacing w:line="260" w:lineRule="atLeast"/>
        <w:rPr>
          <w:bCs/>
        </w:rPr>
      </w:pPr>
      <w:r w:rsidRPr="00D8762C">
        <w:t>VA_0015: Eingriffe an Tieren</w:t>
      </w:r>
    </w:p>
    <w:p w14:paraId="3E00D0CB" w14:textId="177AD0D9" w:rsidR="00A76A9E" w:rsidRPr="00A76A9E" w:rsidRDefault="00A76A9E" w:rsidP="003A7750">
      <w:pPr>
        <w:numPr>
          <w:ilvl w:val="0"/>
          <w:numId w:val="48"/>
        </w:numPr>
        <w:spacing w:line="260" w:lineRule="atLeast"/>
        <w:rPr>
          <w:bCs/>
        </w:rPr>
      </w:pPr>
      <w:r w:rsidRPr="00D8762C">
        <w:t>VA_0016: Zulassung nicht-biologischer Eiweißfuttermittel</w:t>
      </w:r>
    </w:p>
    <w:p w14:paraId="7D6B7E01" w14:textId="6E41A6F4" w:rsidR="00A76A9E" w:rsidRPr="00A76A9E" w:rsidRDefault="00A76A9E" w:rsidP="003A7750">
      <w:pPr>
        <w:numPr>
          <w:ilvl w:val="0"/>
          <w:numId w:val="48"/>
        </w:numPr>
        <w:spacing w:line="260" w:lineRule="atLeast"/>
        <w:rPr>
          <w:bCs/>
        </w:rPr>
      </w:pPr>
      <w:r w:rsidRPr="00D8762C">
        <w:t>MK_0002: Maßnahmenkatalog</w:t>
      </w:r>
      <w:r>
        <w:t>e</w:t>
      </w:r>
      <w:r w:rsidRPr="00D8762C">
        <w:t xml:space="preserve"> für den Verdacht einer offensichtlichen, groben Übertretung</w:t>
      </w:r>
    </w:p>
    <w:p w14:paraId="36A5A476" w14:textId="258AD3A9" w:rsidR="00A76A9E" w:rsidRPr="00A76A9E" w:rsidRDefault="00A76A9E" w:rsidP="003A7750">
      <w:pPr>
        <w:numPr>
          <w:ilvl w:val="0"/>
          <w:numId w:val="48"/>
        </w:numPr>
        <w:spacing w:line="260" w:lineRule="atLeast"/>
        <w:rPr>
          <w:bCs/>
        </w:rPr>
      </w:pPr>
      <w:r w:rsidRPr="00D8762C">
        <w:t xml:space="preserve">MK_0005: Maßnahmenkatalog gem. </w:t>
      </w:r>
      <w:r>
        <w:t>Artikel</w:t>
      </w:r>
      <w:r w:rsidRPr="00D8762C">
        <w:t xml:space="preserve"> 41 </w:t>
      </w:r>
      <w:r>
        <w:t>Absatz</w:t>
      </w:r>
      <w:r w:rsidRPr="00D8762C">
        <w:t xml:space="preserve"> 4 der VO (EU) 2018/848</w:t>
      </w:r>
    </w:p>
    <w:p w14:paraId="13CFC332" w14:textId="4585B8C3" w:rsidR="008F0898" w:rsidRPr="005E5E6A" w:rsidRDefault="00A76A9E" w:rsidP="003A7750">
      <w:pPr>
        <w:numPr>
          <w:ilvl w:val="0"/>
          <w:numId w:val="48"/>
        </w:numPr>
        <w:spacing w:line="260" w:lineRule="atLeast"/>
        <w:rPr>
          <w:bCs/>
        </w:rPr>
      </w:pPr>
      <w:r w:rsidRPr="00D8762C">
        <w:t xml:space="preserve">MK_0006: Katalog der an </w:t>
      </w:r>
      <w:proofErr w:type="spellStart"/>
      <w:r w:rsidRPr="00D8762C">
        <w:t>den</w:t>
      </w:r>
      <w:r>
        <w:t>:die</w:t>
      </w:r>
      <w:proofErr w:type="spellEnd"/>
      <w:r w:rsidRPr="00D8762C">
        <w:t xml:space="preserve"> </w:t>
      </w:r>
      <w:proofErr w:type="spellStart"/>
      <w:r w:rsidRPr="00D8762C">
        <w:t>Landeshauptmann</w:t>
      </w:r>
      <w:r>
        <w:t>:frau</w:t>
      </w:r>
      <w:proofErr w:type="spellEnd"/>
      <w:r w:rsidRPr="00D8762C">
        <w:t xml:space="preserve"> </w:t>
      </w:r>
      <w:proofErr w:type="gramStart"/>
      <w:r w:rsidRPr="00D8762C">
        <w:t>zu meldenden Verstöße</w:t>
      </w:r>
      <w:proofErr w:type="gramEnd"/>
    </w:p>
    <w:p w14:paraId="187EECC3" w14:textId="118C5136" w:rsidR="005E5E6A" w:rsidRPr="005E5E6A" w:rsidRDefault="005E5E6A" w:rsidP="005E5E6A">
      <w:pPr>
        <w:numPr>
          <w:ilvl w:val="0"/>
          <w:numId w:val="48"/>
        </w:numPr>
        <w:spacing w:line="260" w:lineRule="atLeast"/>
        <w:rPr>
          <w:bCs/>
        </w:rPr>
      </w:pPr>
      <w:r>
        <w:rPr>
          <w:szCs w:val="20"/>
        </w:rPr>
        <w:t xml:space="preserve">I_0001: </w:t>
      </w:r>
      <w:r>
        <w:rPr>
          <w:szCs w:val="20"/>
          <w:lang w:val="de-DE"/>
        </w:rPr>
        <w:t>Antragsverfahren zur Verwendung von Erzeugnissen und Stoffen bzw. zur Anwendung von Verfahren</w:t>
      </w:r>
      <w:r w:rsidRPr="005E0D03">
        <w:rPr>
          <w:szCs w:val="20"/>
          <w:lang w:val="de-DE"/>
        </w:rPr>
        <w:t xml:space="preserve"> </w:t>
      </w:r>
      <w:r>
        <w:rPr>
          <w:szCs w:val="20"/>
          <w:lang w:val="de-DE"/>
        </w:rPr>
        <w:t>i</w:t>
      </w:r>
      <w:r w:rsidRPr="005E0D03">
        <w:rPr>
          <w:szCs w:val="20"/>
          <w:lang w:val="de-DE"/>
        </w:rPr>
        <w:t xml:space="preserve">n </w:t>
      </w:r>
      <w:r>
        <w:rPr>
          <w:szCs w:val="20"/>
          <w:lang w:val="de-DE"/>
        </w:rPr>
        <w:t>der b</w:t>
      </w:r>
      <w:r w:rsidRPr="005E0D03">
        <w:rPr>
          <w:szCs w:val="20"/>
          <w:lang w:val="de-DE"/>
        </w:rPr>
        <w:t>iologischen Pro</w:t>
      </w:r>
      <w:r>
        <w:rPr>
          <w:szCs w:val="20"/>
          <w:lang w:val="de-DE"/>
        </w:rPr>
        <w:t>duktion</w:t>
      </w:r>
    </w:p>
    <w:p w14:paraId="6EADAECC" w14:textId="42CF1298" w:rsidR="00A76A9E" w:rsidRPr="003A7750" w:rsidRDefault="00A76A9E" w:rsidP="003A7750">
      <w:pPr>
        <w:numPr>
          <w:ilvl w:val="0"/>
          <w:numId w:val="48"/>
        </w:numPr>
        <w:spacing w:line="260" w:lineRule="atLeast"/>
        <w:rPr>
          <w:bCs/>
        </w:rPr>
      </w:pPr>
      <w:r>
        <w:t>Flussdiagramm der zuständigen Behörden über die Kontrollen gemäß 38(1)(e) der VO (EU) 2018/848</w:t>
      </w:r>
    </w:p>
    <w:p w14:paraId="3F3F8B16" w14:textId="77777777" w:rsidR="003A7750" w:rsidRPr="003A7750" w:rsidRDefault="003A7750" w:rsidP="007C2A30">
      <w:pPr>
        <w:pStyle w:val="Kapitel"/>
        <w:pBdr>
          <w:bottom w:val="single" w:sz="12" w:space="1" w:color="808080" w:themeColor="background1" w:themeShade="80"/>
        </w:pBdr>
        <w:spacing w:line="260" w:lineRule="atLeast"/>
        <w:outlineLvl w:val="0"/>
        <w:rPr>
          <w:caps/>
          <w:sz w:val="28"/>
        </w:rPr>
      </w:pPr>
      <w:bookmarkStart w:id="781" w:name="_Toc182389487"/>
      <w:bookmarkStart w:id="782" w:name="_Toc182389948"/>
      <w:bookmarkStart w:id="783" w:name="_Toc182390107"/>
      <w:bookmarkStart w:id="784" w:name="_Toc182390201"/>
      <w:bookmarkStart w:id="785" w:name="_Toc182390301"/>
      <w:bookmarkStart w:id="786" w:name="_Toc213243239"/>
      <w:bookmarkStart w:id="787" w:name="_Toc213243504"/>
      <w:r w:rsidRPr="003A7750">
        <w:rPr>
          <w:caps/>
          <w:sz w:val="28"/>
        </w:rPr>
        <w:t>RECHTSVORSCHRIFTEN</w:t>
      </w:r>
      <w:bookmarkEnd w:id="781"/>
      <w:bookmarkEnd w:id="782"/>
      <w:bookmarkEnd w:id="783"/>
      <w:bookmarkEnd w:id="784"/>
      <w:bookmarkEnd w:id="785"/>
      <w:bookmarkEnd w:id="786"/>
      <w:bookmarkEnd w:id="787"/>
    </w:p>
    <w:p w14:paraId="03C7958D" w14:textId="77777777" w:rsidR="003A7750" w:rsidRPr="003A7750" w:rsidRDefault="003A7750" w:rsidP="003A7750">
      <w:pPr>
        <w:spacing w:line="260" w:lineRule="atLeast"/>
        <w:ind w:left="360" w:hanging="360"/>
        <w:rPr>
          <w:bCs/>
        </w:rPr>
      </w:pPr>
      <w:r w:rsidRPr="003A7750">
        <w:rPr>
          <w:bCs/>
        </w:rPr>
        <w:t xml:space="preserve">Die relevanten Rechtsvorschriften ergeben sich aus: </w:t>
      </w:r>
    </w:p>
    <w:p w14:paraId="1AC0EB70" w14:textId="7989F9B5" w:rsidR="003A7750" w:rsidRPr="003A7750" w:rsidRDefault="00A76A9E" w:rsidP="003A7750">
      <w:pPr>
        <w:numPr>
          <w:ilvl w:val="0"/>
          <w:numId w:val="48"/>
        </w:numPr>
        <w:spacing w:line="260" w:lineRule="atLeast"/>
        <w:rPr>
          <w:bCs/>
        </w:rPr>
      </w:pPr>
      <w:r>
        <w:t>Richtlinie „Landwirtschaftliche Produkte aus biologischer Produktion und daraus hergestellte Folgeprodukte (Richtlinie „Biologische Produktion“)</w:t>
      </w:r>
    </w:p>
    <w:p w14:paraId="1898F266" w14:textId="77777777" w:rsidR="003A7750" w:rsidRPr="003A7750" w:rsidRDefault="003A7750" w:rsidP="003A7750">
      <w:pPr>
        <w:spacing w:line="260" w:lineRule="atLeast"/>
        <w:rPr>
          <w:bCs/>
        </w:rPr>
      </w:pPr>
      <w:r w:rsidRPr="003A7750">
        <w:rPr>
          <w:bCs/>
        </w:rPr>
        <w:t>in der jeweils geltenden Fassung.</w:t>
      </w:r>
    </w:p>
    <w:p w14:paraId="3E97F451" w14:textId="77777777" w:rsidR="003A7750" w:rsidRPr="003A7750" w:rsidRDefault="003A7750" w:rsidP="007C2A30">
      <w:pPr>
        <w:pStyle w:val="Kapitel"/>
        <w:pBdr>
          <w:bottom w:val="single" w:sz="12" w:space="1" w:color="808080" w:themeColor="background1" w:themeShade="80"/>
        </w:pBdr>
        <w:spacing w:line="260" w:lineRule="atLeast"/>
        <w:outlineLvl w:val="0"/>
        <w:rPr>
          <w:caps/>
          <w:sz w:val="28"/>
        </w:rPr>
      </w:pPr>
      <w:bookmarkStart w:id="788" w:name="_Toc180657506"/>
      <w:bookmarkStart w:id="789" w:name="_Toc182389488"/>
      <w:bookmarkStart w:id="790" w:name="_Toc182389949"/>
      <w:bookmarkStart w:id="791" w:name="_Toc182390108"/>
      <w:bookmarkStart w:id="792" w:name="_Toc182390202"/>
      <w:bookmarkStart w:id="793" w:name="_Toc182390302"/>
      <w:bookmarkStart w:id="794" w:name="_Toc213243240"/>
      <w:bookmarkStart w:id="795" w:name="_Toc213243505"/>
      <w:r w:rsidRPr="003A7750">
        <w:rPr>
          <w:caps/>
          <w:sz w:val="28"/>
        </w:rPr>
        <w:t>EXTERNE VORGABEDOKUMENTE</w:t>
      </w:r>
      <w:bookmarkEnd w:id="788"/>
      <w:bookmarkEnd w:id="789"/>
      <w:bookmarkEnd w:id="790"/>
      <w:bookmarkEnd w:id="791"/>
      <w:bookmarkEnd w:id="792"/>
      <w:bookmarkEnd w:id="793"/>
      <w:bookmarkEnd w:id="794"/>
      <w:bookmarkEnd w:id="795"/>
    </w:p>
    <w:p w14:paraId="6684A948" w14:textId="6500D775" w:rsidR="003A7750" w:rsidRPr="003A7750" w:rsidRDefault="003A7750" w:rsidP="003A7750">
      <w:pPr>
        <w:numPr>
          <w:ilvl w:val="0"/>
          <w:numId w:val="49"/>
        </w:numPr>
        <w:spacing w:line="260" w:lineRule="atLeast"/>
        <w:rPr>
          <w:bCs/>
        </w:rPr>
      </w:pPr>
      <w:bookmarkStart w:id="796" w:name="_Hlk180648666"/>
      <w:r w:rsidRPr="003A7750">
        <w:rPr>
          <w:bCs/>
        </w:rPr>
        <w:t>Erlässe, mitgeltende Dokumente,</w:t>
      </w:r>
      <w:r w:rsidRPr="003A7750">
        <w:rPr>
          <w:bCs/>
        </w:rPr>
        <w:br/>
        <w:t xml:space="preserve">Standort: </w:t>
      </w:r>
      <w:hyperlink r:id="rId10" w:history="1">
        <w:r w:rsidRPr="003A7750">
          <w:rPr>
            <w:bCs/>
            <w:color w:val="0000FF"/>
            <w:u w:val="single"/>
          </w:rPr>
          <w:t>Kommunikationsplattform Verbraucher:innengesundheit</w:t>
        </w:r>
      </w:hyperlink>
      <w:r w:rsidRPr="003A7750">
        <w:rPr>
          <w:bCs/>
          <w:color w:val="0000FF"/>
          <w:u w:val="single"/>
        </w:rPr>
        <w:t>;</w:t>
      </w:r>
    </w:p>
    <w:p w14:paraId="0A5F118A" w14:textId="77777777" w:rsidR="003A7750" w:rsidRPr="003A7750" w:rsidRDefault="003A7750" w:rsidP="003A7750">
      <w:pPr>
        <w:numPr>
          <w:ilvl w:val="0"/>
          <w:numId w:val="49"/>
        </w:numPr>
        <w:spacing w:line="260" w:lineRule="atLeast"/>
        <w:rPr>
          <w:bCs/>
        </w:rPr>
      </w:pPr>
      <w:r w:rsidRPr="003A7750">
        <w:rPr>
          <w:bCs/>
        </w:rPr>
        <w:t>Nationale Rechtsvorschriften,</w:t>
      </w:r>
      <w:r w:rsidRPr="003A7750">
        <w:rPr>
          <w:bCs/>
        </w:rPr>
        <w:br/>
      </w:r>
      <w:r w:rsidRPr="003A7750">
        <w:rPr>
          <w:bCs/>
          <w:lang w:val="de-DE"/>
        </w:rPr>
        <w:t xml:space="preserve">Standort: </w:t>
      </w:r>
      <w:hyperlink r:id="rId11" w:history="1">
        <w:r w:rsidRPr="003A7750">
          <w:rPr>
            <w:bCs/>
            <w:color w:val="0000FF"/>
            <w:u w:val="single"/>
          </w:rPr>
          <w:t>Rechtsinformationssystem</w:t>
        </w:r>
      </w:hyperlink>
      <w:r w:rsidRPr="003A7750">
        <w:rPr>
          <w:bCs/>
          <w:color w:val="0000FF"/>
          <w:u w:val="single"/>
        </w:rPr>
        <w:t>;</w:t>
      </w:r>
    </w:p>
    <w:p w14:paraId="7C30A190" w14:textId="77777777" w:rsidR="003A7750" w:rsidRPr="003A7750" w:rsidRDefault="003A7750" w:rsidP="003A7750">
      <w:pPr>
        <w:numPr>
          <w:ilvl w:val="0"/>
          <w:numId w:val="49"/>
        </w:numPr>
        <w:spacing w:line="260" w:lineRule="atLeast"/>
        <w:rPr>
          <w:bCs/>
          <w:u w:val="single"/>
          <w:lang w:val="de-DE"/>
        </w:rPr>
      </w:pPr>
      <w:r w:rsidRPr="003A7750">
        <w:rPr>
          <w:bCs/>
          <w:lang w:val="de-DE"/>
        </w:rPr>
        <w:t>EU-Rechtsvorschriften,</w:t>
      </w:r>
      <w:r w:rsidRPr="003A7750">
        <w:rPr>
          <w:bCs/>
          <w:lang w:val="de-DE"/>
        </w:rPr>
        <w:br/>
        <w:t xml:space="preserve">Standort: </w:t>
      </w:r>
      <w:hyperlink r:id="rId12" w:history="1">
        <w:r w:rsidRPr="003A7750">
          <w:rPr>
            <w:bCs/>
            <w:color w:val="0000FF"/>
            <w:u w:val="single"/>
            <w:lang w:val="de-DE"/>
          </w:rPr>
          <w:t>EUR-Lex</w:t>
        </w:r>
      </w:hyperlink>
      <w:r w:rsidRPr="003A7750">
        <w:rPr>
          <w:bCs/>
          <w:color w:val="0000FF"/>
          <w:u w:val="single"/>
          <w:lang w:val="de-DE"/>
        </w:rPr>
        <w:t>.</w:t>
      </w:r>
    </w:p>
    <w:p w14:paraId="26BACFAF" w14:textId="61D52AAE" w:rsidR="00FE28C7" w:rsidRPr="007C2A30" w:rsidRDefault="00E40253" w:rsidP="007C2A30">
      <w:pPr>
        <w:pStyle w:val="Kapitel"/>
        <w:pBdr>
          <w:bottom w:val="single" w:sz="12" w:space="1" w:color="808080" w:themeColor="background1" w:themeShade="80"/>
        </w:pBdr>
        <w:spacing w:line="260" w:lineRule="atLeast"/>
        <w:outlineLvl w:val="0"/>
        <w:rPr>
          <w:caps/>
          <w:sz w:val="28"/>
        </w:rPr>
      </w:pPr>
      <w:bookmarkStart w:id="797" w:name="_Toc134533360"/>
      <w:bookmarkStart w:id="798" w:name="_Toc135639168"/>
      <w:bookmarkStart w:id="799" w:name="_Toc182389489"/>
      <w:bookmarkStart w:id="800" w:name="_Toc182389950"/>
      <w:bookmarkStart w:id="801" w:name="_Toc182390109"/>
      <w:bookmarkStart w:id="802" w:name="_Toc182390203"/>
      <w:bookmarkStart w:id="803" w:name="_Toc182390303"/>
      <w:bookmarkStart w:id="804" w:name="_Toc213243241"/>
      <w:bookmarkStart w:id="805" w:name="_Toc213243506"/>
      <w:bookmarkEnd w:id="771"/>
      <w:bookmarkEnd w:id="796"/>
      <w:r w:rsidRPr="0027626F">
        <w:rPr>
          <w:sz w:val="28"/>
        </w:rPr>
        <w:t>DOKUMENTENSTATUS</w:t>
      </w:r>
      <w:bookmarkEnd w:id="797"/>
      <w:bookmarkEnd w:id="798"/>
      <w:bookmarkEnd w:id="799"/>
      <w:bookmarkEnd w:id="800"/>
      <w:bookmarkEnd w:id="801"/>
      <w:bookmarkEnd w:id="802"/>
      <w:bookmarkEnd w:id="803"/>
      <w:bookmarkEnd w:id="804"/>
      <w:bookmarkEnd w:id="805"/>
    </w:p>
    <w:p w14:paraId="2E5C8563" w14:textId="7D557392" w:rsidR="003A7750" w:rsidRDefault="003A7750" w:rsidP="00401BFA"/>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3997"/>
        <w:gridCol w:w="3998"/>
      </w:tblGrid>
      <w:tr w:rsidR="00401BFA" w:rsidRPr="00401BFA" w14:paraId="5804B99D" w14:textId="77777777" w:rsidTr="00401BFA">
        <w:trPr>
          <w:trHeight w:hRule="exact" w:val="340"/>
        </w:trPr>
        <w:tc>
          <w:tcPr>
            <w:tcW w:w="1361" w:type="dxa"/>
            <w:vAlign w:val="center"/>
          </w:tcPr>
          <w:p w14:paraId="75A9B230" w14:textId="27B9AA02" w:rsidR="00401BFA" w:rsidRPr="00401BFA" w:rsidRDefault="00401BFA" w:rsidP="00401BFA">
            <w:pPr>
              <w:jc w:val="center"/>
            </w:pPr>
            <w:r w:rsidRPr="00401BFA">
              <w:t xml:space="preserve">Version: </w:t>
            </w:r>
            <w:r>
              <w:t>1</w:t>
            </w:r>
          </w:p>
        </w:tc>
        <w:tc>
          <w:tcPr>
            <w:tcW w:w="3997" w:type="dxa"/>
            <w:vAlign w:val="center"/>
          </w:tcPr>
          <w:p w14:paraId="0A25DC2B" w14:textId="3C8409A0" w:rsidR="00401BFA" w:rsidRPr="00401BFA" w:rsidRDefault="00401BFA" w:rsidP="00401BFA">
            <w:pPr>
              <w:jc w:val="center"/>
            </w:pPr>
            <w:r>
              <w:t>Genehmigung der Erstversion</w:t>
            </w:r>
          </w:p>
        </w:tc>
        <w:tc>
          <w:tcPr>
            <w:tcW w:w="3998" w:type="dxa"/>
            <w:vAlign w:val="center"/>
          </w:tcPr>
          <w:p w14:paraId="697C137E" w14:textId="77777777" w:rsidR="00401BFA" w:rsidRPr="00401BFA" w:rsidRDefault="00401BFA" w:rsidP="00401BFA">
            <w:pPr>
              <w:jc w:val="center"/>
            </w:pPr>
            <w:r w:rsidRPr="00401BFA">
              <w:t>QM geprüft</w:t>
            </w:r>
          </w:p>
        </w:tc>
      </w:tr>
      <w:tr w:rsidR="00401BFA" w:rsidRPr="00401BFA" w14:paraId="268C8229" w14:textId="77777777" w:rsidTr="00401BFA">
        <w:trPr>
          <w:trHeight w:hRule="exact" w:val="1048"/>
        </w:trPr>
        <w:tc>
          <w:tcPr>
            <w:tcW w:w="1361" w:type="dxa"/>
            <w:vAlign w:val="center"/>
          </w:tcPr>
          <w:p w14:paraId="4851AB01" w14:textId="77777777" w:rsidR="00401BFA" w:rsidRPr="00401BFA" w:rsidRDefault="00401BFA" w:rsidP="00401BFA">
            <w:pPr>
              <w:jc w:val="center"/>
            </w:pPr>
            <w:r w:rsidRPr="00401BFA">
              <w:t>Name</w:t>
            </w:r>
          </w:p>
        </w:tc>
        <w:tc>
          <w:tcPr>
            <w:tcW w:w="3997" w:type="dxa"/>
            <w:vAlign w:val="center"/>
          </w:tcPr>
          <w:p w14:paraId="001A1F95" w14:textId="50336982" w:rsidR="00401BFA" w:rsidRPr="00401BFA" w:rsidRDefault="00401BFA" w:rsidP="00401BFA">
            <w:pPr>
              <w:jc w:val="center"/>
            </w:pPr>
            <w:r w:rsidRPr="00401BFA">
              <w:t xml:space="preserve">Kontrollausschuss gemäß </w:t>
            </w:r>
            <w:r w:rsidRPr="00401BFA">
              <w:br/>
              <w:t>§ 5 EU-QuaDG</w:t>
            </w:r>
          </w:p>
        </w:tc>
        <w:tc>
          <w:tcPr>
            <w:tcW w:w="3998" w:type="dxa"/>
            <w:vAlign w:val="center"/>
          </w:tcPr>
          <w:p w14:paraId="053A3EEB" w14:textId="77777777" w:rsidR="00401BFA" w:rsidRPr="00401BFA" w:rsidRDefault="00401BFA" w:rsidP="00401BFA">
            <w:pPr>
              <w:jc w:val="center"/>
            </w:pPr>
            <w:r w:rsidRPr="00401BFA">
              <w:t xml:space="preserve">Geschäftsstelle gemäß </w:t>
            </w:r>
            <w:r w:rsidRPr="00401BFA">
              <w:br/>
              <w:t>§ 5 EU-QuaDG</w:t>
            </w:r>
          </w:p>
        </w:tc>
      </w:tr>
      <w:tr w:rsidR="00401BFA" w:rsidRPr="00401BFA" w14:paraId="2EE3D62E" w14:textId="77777777" w:rsidTr="00401BFA">
        <w:trPr>
          <w:trHeight w:hRule="exact" w:val="340"/>
        </w:trPr>
        <w:tc>
          <w:tcPr>
            <w:tcW w:w="1361" w:type="dxa"/>
            <w:tcBorders>
              <w:bottom w:val="single" w:sz="4" w:space="0" w:color="A6A6A6" w:themeColor="background1" w:themeShade="A6"/>
            </w:tcBorders>
            <w:vAlign w:val="center"/>
          </w:tcPr>
          <w:p w14:paraId="776A1700" w14:textId="77777777" w:rsidR="00401BFA" w:rsidRPr="00401BFA" w:rsidRDefault="00401BFA" w:rsidP="00401BFA">
            <w:pPr>
              <w:jc w:val="center"/>
            </w:pPr>
            <w:r w:rsidRPr="00401BFA">
              <w:t>Datum</w:t>
            </w:r>
          </w:p>
        </w:tc>
        <w:tc>
          <w:tcPr>
            <w:tcW w:w="3997" w:type="dxa"/>
            <w:tcBorders>
              <w:bottom w:val="single" w:sz="4" w:space="0" w:color="A6A6A6" w:themeColor="background1" w:themeShade="A6"/>
            </w:tcBorders>
            <w:vAlign w:val="center"/>
          </w:tcPr>
          <w:p w14:paraId="3C01462F" w14:textId="4F7A922B" w:rsidR="00401BFA" w:rsidRPr="00401BFA" w:rsidRDefault="00401BFA" w:rsidP="00401BFA">
            <w:pPr>
              <w:jc w:val="center"/>
            </w:pPr>
            <w:r>
              <w:t>06.06.2023</w:t>
            </w:r>
          </w:p>
        </w:tc>
        <w:tc>
          <w:tcPr>
            <w:tcW w:w="3998" w:type="dxa"/>
            <w:tcBorders>
              <w:bottom w:val="single" w:sz="4" w:space="0" w:color="A6A6A6" w:themeColor="background1" w:themeShade="A6"/>
            </w:tcBorders>
            <w:vAlign w:val="center"/>
          </w:tcPr>
          <w:p w14:paraId="17EE5FF4" w14:textId="5238D7BB" w:rsidR="00401BFA" w:rsidRPr="00401BFA" w:rsidRDefault="00401BFA" w:rsidP="00401BFA">
            <w:pPr>
              <w:jc w:val="center"/>
            </w:pPr>
            <w:r>
              <w:t>22.05.2023</w:t>
            </w:r>
          </w:p>
        </w:tc>
      </w:tr>
      <w:tr w:rsidR="00401BFA" w:rsidRPr="00401BFA" w14:paraId="0475C91A" w14:textId="77777777" w:rsidTr="00401BFA">
        <w:trPr>
          <w:trHeight w:val="500"/>
        </w:trPr>
        <w:tc>
          <w:tcPr>
            <w:tcW w:w="1361" w:type="dxa"/>
            <w:tcBorders>
              <w:bottom w:val="single" w:sz="4" w:space="0" w:color="A6A6A6" w:themeColor="background1" w:themeShade="A6"/>
            </w:tcBorders>
            <w:vAlign w:val="center"/>
          </w:tcPr>
          <w:p w14:paraId="759C6193" w14:textId="77777777" w:rsidR="00401BFA" w:rsidRPr="00401BFA" w:rsidRDefault="00401BFA" w:rsidP="00401BFA">
            <w:pPr>
              <w:jc w:val="center"/>
            </w:pPr>
            <w:r w:rsidRPr="00401BFA">
              <w:t>Zeichnung</w:t>
            </w:r>
          </w:p>
        </w:tc>
        <w:tc>
          <w:tcPr>
            <w:tcW w:w="3997" w:type="dxa"/>
            <w:tcBorders>
              <w:bottom w:val="single" w:sz="4" w:space="0" w:color="A6A6A6" w:themeColor="background1" w:themeShade="A6"/>
            </w:tcBorders>
            <w:vAlign w:val="center"/>
          </w:tcPr>
          <w:p w14:paraId="0B582D75" w14:textId="77777777" w:rsidR="00401BFA" w:rsidRPr="00401BFA" w:rsidRDefault="00401BFA" w:rsidP="00401BFA">
            <w:pPr>
              <w:jc w:val="center"/>
            </w:pPr>
            <w:r w:rsidRPr="00401BFA">
              <w:t>ohne Unterschrift</w:t>
            </w:r>
          </w:p>
        </w:tc>
        <w:tc>
          <w:tcPr>
            <w:tcW w:w="3998" w:type="dxa"/>
            <w:tcBorders>
              <w:bottom w:val="single" w:sz="4" w:space="0" w:color="A6A6A6" w:themeColor="background1" w:themeShade="A6"/>
            </w:tcBorders>
            <w:vAlign w:val="center"/>
          </w:tcPr>
          <w:p w14:paraId="50D48817" w14:textId="77777777" w:rsidR="00401BFA" w:rsidRPr="00401BFA" w:rsidRDefault="00401BFA" w:rsidP="00401BFA">
            <w:pPr>
              <w:jc w:val="center"/>
            </w:pPr>
            <w:r w:rsidRPr="00401BFA">
              <w:t>ohne Unterschrift</w:t>
            </w:r>
          </w:p>
        </w:tc>
      </w:tr>
    </w:tbl>
    <w:p w14:paraId="1CEC4DFC" w14:textId="77777777" w:rsidR="00401BFA" w:rsidRDefault="00401BFA" w:rsidP="00401BFA"/>
    <w:tbl>
      <w:tblPr>
        <w:tblW w:w="9356" w:type="dxa"/>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3A7750" w14:paraId="65C43824" w14:textId="77777777" w:rsidTr="00401BFA">
        <w:trPr>
          <w:trHeight w:hRule="exact" w:val="340"/>
        </w:trPr>
        <w:tc>
          <w:tcPr>
            <w:tcW w:w="1361" w:type="dxa"/>
            <w:vAlign w:val="center"/>
          </w:tcPr>
          <w:p w14:paraId="5DA484A1" w14:textId="44CE1F16" w:rsidR="003A7750" w:rsidRDefault="003A7750" w:rsidP="00E86428">
            <w:pPr>
              <w:spacing w:after="60" w:line="240" w:lineRule="auto"/>
              <w:jc w:val="center"/>
            </w:pPr>
            <w:r>
              <w:t>Version: 4</w:t>
            </w:r>
          </w:p>
        </w:tc>
        <w:tc>
          <w:tcPr>
            <w:tcW w:w="1998" w:type="dxa"/>
            <w:vAlign w:val="center"/>
          </w:tcPr>
          <w:p w14:paraId="0B80F4A0" w14:textId="77777777" w:rsidR="003A7750" w:rsidRDefault="003A7750" w:rsidP="00E86428">
            <w:pPr>
              <w:spacing w:after="60" w:line="240" w:lineRule="auto"/>
              <w:jc w:val="center"/>
            </w:pPr>
            <w:r>
              <w:t>erstellt</w:t>
            </w:r>
          </w:p>
        </w:tc>
        <w:tc>
          <w:tcPr>
            <w:tcW w:w="1999" w:type="dxa"/>
            <w:vAlign w:val="center"/>
          </w:tcPr>
          <w:p w14:paraId="6D355352" w14:textId="77777777" w:rsidR="003A7750" w:rsidRDefault="003A7750" w:rsidP="00E86428">
            <w:pPr>
              <w:spacing w:after="60" w:line="240" w:lineRule="auto"/>
              <w:jc w:val="center"/>
            </w:pPr>
            <w:r>
              <w:t>fachlich geprüft</w:t>
            </w:r>
          </w:p>
        </w:tc>
        <w:tc>
          <w:tcPr>
            <w:tcW w:w="1999" w:type="dxa"/>
            <w:vAlign w:val="center"/>
          </w:tcPr>
          <w:p w14:paraId="31CA6FA5" w14:textId="77777777" w:rsidR="003A7750" w:rsidRDefault="003A7750" w:rsidP="00E86428">
            <w:pPr>
              <w:spacing w:after="60" w:line="240" w:lineRule="auto"/>
              <w:jc w:val="center"/>
            </w:pPr>
            <w:r>
              <w:t>QM geprüft</w:t>
            </w:r>
          </w:p>
        </w:tc>
        <w:tc>
          <w:tcPr>
            <w:tcW w:w="1999" w:type="dxa"/>
            <w:vAlign w:val="center"/>
          </w:tcPr>
          <w:p w14:paraId="3E29D459" w14:textId="77777777" w:rsidR="003A7750" w:rsidRDefault="003A7750" w:rsidP="00E86428">
            <w:pPr>
              <w:spacing w:after="60" w:line="240" w:lineRule="auto"/>
              <w:jc w:val="center"/>
            </w:pPr>
            <w:r>
              <w:t>genehmigt</w:t>
            </w:r>
          </w:p>
        </w:tc>
      </w:tr>
      <w:tr w:rsidR="003A7750" w14:paraId="2C87A8BB" w14:textId="77777777" w:rsidTr="00401BFA">
        <w:trPr>
          <w:trHeight w:hRule="exact" w:val="1048"/>
        </w:trPr>
        <w:tc>
          <w:tcPr>
            <w:tcW w:w="1361" w:type="dxa"/>
            <w:vAlign w:val="center"/>
          </w:tcPr>
          <w:p w14:paraId="33AAA6CE" w14:textId="77777777" w:rsidR="003A7750" w:rsidRDefault="003A7750" w:rsidP="00E86428">
            <w:pPr>
              <w:spacing w:after="60" w:line="240" w:lineRule="auto"/>
              <w:jc w:val="center"/>
            </w:pPr>
            <w:r>
              <w:t>Name</w:t>
            </w:r>
          </w:p>
        </w:tc>
        <w:tc>
          <w:tcPr>
            <w:tcW w:w="1998" w:type="dxa"/>
            <w:vAlign w:val="center"/>
          </w:tcPr>
          <w:p w14:paraId="34CDEBA0" w14:textId="6D6C3FA9" w:rsidR="003A7750" w:rsidRPr="00EA03A9" w:rsidRDefault="003A7750" w:rsidP="00E86428">
            <w:pPr>
              <w:spacing w:after="60" w:line="240" w:lineRule="auto"/>
              <w:jc w:val="center"/>
            </w:pPr>
            <w:r w:rsidRPr="003A7750">
              <w:t xml:space="preserve">Geschäftsstelle </w:t>
            </w:r>
            <w:r w:rsidRPr="003A7750">
              <w:br/>
              <w:t xml:space="preserve">gemäß </w:t>
            </w:r>
            <w:r w:rsidRPr="003A7750">
              <w:br/>
              <w:t>§ 5 EU-QuaDG</w:t>
            </w:r>
          </w:p>
        </w:tc>
        <w:tc>
          <w:tcPr>
            <w:tcW w:w="1999" w:type="dxa"/>
            <w:vAlign w:val="center"/>
          </w:tcPr>
          <w:p w14:paraId="5AD53B34" w14:textId="5C00A7D5" w:rsidR="003A7750" w:rsidRPr="00EA03A9" w:rsidRDefault="0007633B" w:rsidP="00E86428">
            <w:pPr>
              <w:spacing w:after="60" w:line="240" w:lineRule="auto"/>
              <w:jc w:val="center"/>
            </w:pPr>
            <w:r w:rsidRPr="0007633B">
              <w:t xml:space="preserve">Geschäftsstelle </w:t>
            </w:r>
            <w:r w:rsidRPr="0007633B">
              <w:br/>
              <w:t xml:space="preserve">gemäß </w:t>
            </w:r>
            <w:r w:rsidRPr="0007633B">
              <w:br/>
              <w:t>§ 5 EU-QuaDG</w:t>
            </w:r>
          </w:p>
        </w:tc>
        <w:tc>
          <w:tcPr>
            <w:tcW w:w="1999" w:type="dxa"/>
            <w:vAlign w:val="center"/>
          </w:tcPr>
          <w:p w14:paraId="414D312D" w14:textId="77777777" w:rsidR="003A7750" w:rsidRPr="00EA03A9" w:rsidRDefault="003A7750" w:rsidP="00E86428">
            <w:pPr>
              <w:spacing w:after="60" w:line="240" w:lineRule="auto"/>
              <w:jc w:val="center"/>
            </w:pPr>
            <w:r>
              <w:t xml:space="preserve">Geschäftsstelle </w:t>
            </w:r>
            <w:r>
              <w:br/>
              <w:t xml:space="preserve">gemäß </w:t>
            </w:r>
            <w:r>
              <w:br/>
              <w:t>§ 5 EU-QuaDG</w:t>
            </w:r>
          </w:p>
        </w:tc>
        <w:tc>
          <w:tcPr>
            <w:tcW w:w="1999" w:type="dxa"/>
            <w:vAlign w:val="center"/>
          </w:tcPr>
          <w:p w14:paraId="49646BC8" w14:textId="77777777" w:rsidR="003A7750" w:rsidRPr="00EA03A9" w:rsidRDefault="003A7750" w:rsidP="00E86428">
            <w:pPr>
              <w:spacing w:after="60" w:line="240" w:lineRule="auto"/>
              <w:jc w:val="center"/>
            </w:pPr>
            <w:r>
              <w:t xml:space="preserve">Kontrollausschuss gemäß </w:t>
            </w:r>
            <w:r>
              <w:br/>
              <w:t>§ 5 EU-QuaDG</w:t>
            </w:r>
          </w:p>
        </w:tc>
      </w:tr>
      <w:tr w:rsidR="003A7750" w14:paraId="5E130556" w14:textId="77777777" w:rsidTr="00401BFA">
        <w:trPr>
          <w:trHeight w:hRule="exact" w:val="340"/>
        </w:trPr>
        <w:tc>
          <w:tcPr>
            <w:tcW w:w="1361" w:type="dxa"/>
            <w:tcBorders>
              <w:bottom w:val="single" w:sz="4" w:space="0" w:color="A6A6A6" w:themeColor="background1" w:themeShade="A6"/>
            </w:tcBorders>
            <w:vAlign w:val="center"/>
          </w:tcPr>
          <w:p w14:paraId="6B60D5F0" w14:textId="77777777" w:rsidR="003A7750" w:rsidRDefault="003A7750" w:rsidP="00E86428">
            <w:pPr>
              <w:spacing w:after="60" w:line="240" w:lineRule="auto"/>
              <w:jc w:val="center"/>
            </w:pPr>
            <w:r>
              <w:t>Datum</w:t>
            </w:r>
          </w:p>
        </w:tc>
        <w:tc>
          <w:tcPr>
            <w:tcW w:w="1998" w:type="dxa"/>
            <w:tcBorders>
              <w:bottom w:val="single" w:sz="4" w:space="0" w:color="A6A6A6" w:themeColor="background1" w:themeShade="A6"/>
            </w:tcBorders>
            <w:vAlign w:val="center"/>
          </w:tcPr>
          <w:p w14:paraId="7CFC4761" w14:textId="158B5FEC" w:rsidR="003A7750" w:rsidRPr="00EA03A9" w:rsidRDefault="0007633B" w:rsidP="00E86428">
            <w:pPr>
              <w:spacing w:after="60" w:line="240" w:lineRule="auto"/>
              <w:jc w:val="center"/>
            </w:pPr>
            <w:r w:rsidRPr="0007633B">
              <w:t>07.11.2023</w:t>
            </w:r>
          </w:p>
        </w:tc>
        <w:tc>
          <w:tcPr>
            <w:tcW w:w="1999" w:type="dxa"/>
            <w:tcBorders>
              <w:bottom w:val="single" w:sz="4" w:space="0" w:color="A6A6A6" w:themeColor="background1" w:themeShade="A6"/>
            </w:tcBorders>
            <w:vAlign w:val="center"/>
          </w:tcPr>
          <w:p w14:paraId="754B435B" w14:textId="76DFFF28" w:rsidR="003A7750" w:rsidRPr="00EA03A9" w:rsidRDefault="0007633B" w:rsidP="00E86428">
            <w:pPr>
              <w:spacing w:after="60" w:line="240" w:lineRule="auto"/>
              <w:jc w:val="center"/>
            </w:pPr>
            <w:r w:rsidRPr="0007633B">
              <w:t>07.11.2023</w:t>
            </w:r>
          </w:p>
        </w:tc>
        <w:tc>
          <w:tcPr>
            <w:tcW w:w="1999" w:type="dxa"/>
            <w:tcBorders>
              <w:bottom w:val="single" w:sz="4" w:space="0" w:color="A6A6A6" w:themeColor="background1" w:themeShade="A6"/>
            </w:tcBorders>
            <w:vAlign w:val="center"/>
          </w:tcPr>
          <w:p w14:paraId="6363E248" w14:textId="01C9855A" w:rsidR="003A7750" w:rsidRPr="00EA03A9" w:rsidRDefault="0007633B" w:rsidP="00E86428">
            <w:pPr>
              <w:spacing w:after="60" w:line="240" w:lineRule="auto"/>
              <w:jc w:val="center"/>
            </w:pPr>
            <w:r>
              <w:t>30.11.2023</w:t>
            </w:r>
          </w:p>
        </w:tc>
        <w:tc>
          <w:tcPr>
            <w:tcW w:w="1999" w:type="dxa"/>
            <w:tcBorders>
              <w:bottom w:val="single" w:sz="4" w:space="0" w:color="A6A6A6" w:themeColor="background1" w:themeShade="A6"/>
            </w:tcBorders>
            <w:vAlign w:val="center"/>
          </w:tcPr>
          <w:p w14:paraId="09ECD779" w14:textId="57FAC708" w:rsidR="003A7750" w:rsidRPr="00EA03A9" w:rsidRDefault="0007633B" w:rsidP="00E86428">
            <w:pPr>
              <w:spacing w:after="60" w:line="240" w:lineRule="auto"/>
              <w:jc w:val="center"/>
            </w:pPr>
            <w:r w:rsidRPr="0007633B">
              <w:t>30.11.2023</w:t>
            </w:r>
          </w:p>
        </w:tc>
      </w:tr>
      <w:tr w:rsidR="003A7750" w14:paraId="4054DDFF" w14:textId="77777777" w:rsidTr="00401BFA">
        <w:trPr>
          <w:trHeight w:val="500"/>
        </w:trPr>
        <w:tc>
          <w:tcPr>
            <w:tcW w:w="1361" w:type="dxa"/>
            <w:tcBorders>
              <w:bottom w:val="single" w:sz="4" w:space="0" w:color="A6A6A6" w:themeColor="background1" w:themeShade="A6"/>
            </w:tcBorders>
            <w:vAlign w:val="center"/>
          </w:tcPr>
          <w:p w14:paraId="1AC09FEB" w14:textId="77777777" w:rsidR="003A7750" w:rsidRDefault="003A7750" w:rsidP="00E86428">
            <w:pPr>
              <w:spacing w:after="60" w:line="240" w:lineRule="auto"/>
              <w:jc w:val="center"/>
            </w:pPr>
            <w:r>
              <w:t>Zeichnung</w:t>
            </w:r>
          </w:p>
        </w:tc>
        <w:tc>
          <w:tcPr>
            <w:tcW w:w="1998" w:type="dxa"/>
            <w:tcBorders>
              <w:bottom w:val="single" w:sz="4" w:space="0" w:color="A6A6A6" w:themeColor="background1" w:themeShade="A6"/>
            </w:tcBorders>
            <w:vAlign w:val="center"/>
          </w:tcPr>
          <w:p w14:paraId="6AC3AE85" w14:textId="5E207249" w:rsidR="003A7750" w:rsidRPr="00EA03A9" w:rsidRDefault="0007633B" w:rsidP="00E86428">
            <w:pPr>
              <w:spacing w:after="60" w:line="240" w:lineRule="auto"/>
              <w:jc w:val="center"/>
            </w:pPr>
            <w:r w:rsidRPr="0007633B">
              <w:t>ohne Unterschrift</w:t>
            </w:r>
          </w:p>
        </w:tc>
        <w:tc>
          <w:tcPr>
            <w:tcW w:w="1999" w:type="dxa"/>
            <w:tcBorders>
              <w:bottom w:val="single" w:sz="4" w:space="0" w:color="A6A6A6" w:themeColor="background1" w:themeShade="A6"/>
            </w:tcBorders>
            <w:vAlign w:val="center"/>
          </w:tcPr>
          <w:p w14:paraId="700B0E56" w14:textId="0C0B084B" w:rsidR="003A7750" w:rsidRPr="00EA03A9" w:rsidRDefault="0007633B" w:rsidP="00E86428">
            <w:pPr>
              <w:spacing w:after="60" w:line="240" w:lineRule="auto"/>
              <w:jc w:val="center"/>
            </w:pPr>
            <w:r w:rsidRPr="0007633B">
              <w:t>ohne Unterschrift</w:t>
            </w:r>
          </w:p>
        </w:tc>
        <w:tc>
          <w:tcPr>
            <w:tcW w:w="1999" w:type="dxa"/>
            <w:tcBorders>
              <w:bottom w:val="single" w:sz="4" w:space="0" w:color="A6A6A6" w:themeColor="background1" w:themeShade="A6"/>
            </w:tcBorders>
            <w:vAlign w:val="center"/>
          </w:tcPr>
          <w:p w14:paraId="7331FA44" w14:textId="52D4EAB7" w:rsidR="003A7750" w:rsidRPr="00EA03A9" w:rsidRDefault="0007633B" w:rsidP="00E86428">
            <w:pPr>
              <w:spacing w:after="60" w:line="240" w:lineRule="auto"/>
              <w:jc w:val="center"/>
            </w:pPr>
            <w:r w:rsidRPr="0007633B">
              <w:t>ohne Unterschrift</w:t>
            </w:r>
          </w:p>
        </w:tc>
        <w:tc>
          <w:tcPr>
            <w:tcW w:w="1999" w:type="dxa"/>
            <w:tcBorders>
              <w:bottom w:val="single" w:sz="4" w:space="0" w:color="A6A6A6" w:themeColor="background1" w:themeShade="A6"/>
            </w:tcBorders>
            <w:vAlign w:val="center"/>
          </w:tcPr>
          <w:p w14:paraId="5F5AFAD0" w14:textId="231FFB26" w:rsidR="003A7750" w:rsidRPr="00EA03A9" w:rsidRDefault="0007633B" w:rsidP="00E86428">
            <w:pPr>
              <w:spacing w:after="60" w:line="240" w:lineRule="auto"/>
              <w:jc w:val="center"/>
            </w:pPr>
            <w:r w:rsidRPr="0007633B">
              <w:t>ohne Unterschrift</w:t>
            </w:r>
          </w:p>
        </w:tc>
      </w:tr>
    </w:tbl>
    <w:p w14:paraId="1C861E20" w14:textId="3D589391" w:rsidR="003A7750" w:rsidRDefault="003A7750" w:rsidP="003A7750"/>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3997"/>
        <w:gridCol w:w="3998"/>
      </w:tblGrid>
      <w:tr w:rsidR="003A7750" w:rsidRPr="009023C2" w14:paraId="2EC4CEE6" w14:textId="77777777" w:rsidTr="00E86428">
        <w:trPr>
          <w:trHeight w:hRule="exact" w:val="340"/>
        </w:trPr>
        <w:tc>
          <w:tcPr>
            <w:tcW w:w="1361" w:type="dxa"/>
            <w:vAlign w:val="center"/>
          </w:tcPr>
          <w:p w14:paraId="603E7A74" w14:textId="2C289174" w:rsidR="003A7750" w:rsidRPr="009023C2" w:rsidRDefault="003A7750" w:rsidP="00E86428">
            <w:pPr>
              <w:jc w:val="center"/>
            </w:pPr>
            <w:r w:rsidRPr="009023C2">
              <w:t xml:space="preserve">Version: </w:t>
            </w:r>
            <w:r w:rsidR="0007633B">
              <w:t>5</w:t>
            </w:r>
          </w:p>
        </w:tc>
        <w:tc>
          <w:tcPr>
            <w:tcW w:w="3997" w:type="dxa"/>
            <w:vAlign w:val="center"/>
          </w:tcPr>
          <w:p w14:paraId="57ECA342" w14:textId="77777777" w:rsidR="003A7750" w:rsidRPr="009023C2" w:rsidRDefault="003A7750" w:rsidP="00E86428">
            <w:pPr>
              <w:jc w:val="center"/>
            </w:pPr>
            <w:r>
              <w:t>Redaktionell geändert</w:t>
            </w:r>
          </w:p>
        </w:tc>
        <w:tc>
          <w:tcPr>
            <w:tcW w:w="3998" w:type="dxa"/>
            <w:vAlign w:val="center"/>
          </w:tcPr>
          <w:p w14:paraId="2C400321" w14:textId="77777777" w:rsidR="003A7750" w:rsidRPr="009023C2" w:rsidRDefault="003A7750" w:rsidP="00E86428">
            <w:pPr>
              <w:jc w:val="center"/>
            </w:pPr>
            <w:r w:rsidRPr="009023C2">
              <w:t>QM geprüft</w:t>
            </w:r>
          </w:p>
        </w:tc>
      </w:tr>
      <w:tr w:rsidR="003A7750" w:rsidRPr="009023C2" w14:paraId="060C1E29" w14:textId="77777777" w:rsidTr="00E86428">
        <w:trPr>
          <w:trHeight w:hRule="exact" w:val="1048"/>
        </w:trPr>
        <w:tc>
          <w:tcPr>
            <w:tcW w:w="1361" w:type="dxa"/>
            <w:vAlign w:val="center"/>
          </w:tcPr>
          <w:p w14:paraId="4F421316" w14:textId="77777777" w:rsidR="003A7750" w:rsidRPr="009023C2" w:rsidRDefault="003A7750" w:rsidP="00E86428">
            <w:pPr>
              <w:jc w:val="center"/>
            </w:pPr>
            <w:r w:rsidRPr="009023C2">
              <w:t>Name</w:t>
            </w:r>
          </w:p>
        </w:tc>
        <w:tc>
          <w:tcPr>
            <w:tcW w:w="3997" w:type="dxa"/>
            <w:vAlign w:val="center"/>
          </w:tcPr>
          <w:p w14:paraId="08ABF3CF" w14:textId="2B60D859" w:rsidR="003A7750" w:rsidRPr="009023C2" w:rsidRDefault="003A7750" w:rsidP="0007633B">
            <w:pPr>
              <w:jc w:val="center"/>
            </w:pPr>
            <w:r w:rsidRPr="009023C2">
              <w:t xml:space="preserve">Geschäftsstelle gemäß </w:t>
            </w:r>
            <w:r w:rsidRPr="009023C2">
              <w:br/>
              <w:t>§ 5 EU-QuaDG</w:t>
            </w:r>
          </w:p>
        </w:tc>
        <w:tc>
          <w:tcPr>
            <w:tcW w:w="3998" w:type="dxa"/>
            <w:vAlign w:val="center"/>
          </w:tcPr>
          <w:p w14:paraId="47B5019F" w14:textId="77777777" w:rsidR="003A7750" w:rsidRPr="009023C2" w:rsidRDefault="003A7750" w:rsidP="00E86428">
            <w:pPr>
              <w:jc w:val="center"/>
            </w:pPr>
            <w:r w:rsidRPr="009023C2">
              <w:t xml:space="preserve">Geschäftsstelle gemäß </w:t>
            </w:r>
            <w:r w:rsidRPr="009023C2">
              <w:br/>
              <w:t>§ 5 EU-QuaDG</w:t>
            </w:r>
          </w:p>
        </w:tc>
      </w:tr>
      <w:tr w:rsidR="003A7750" w:rsidRPr="009023C2" w14:paraId="3AA87FBC" w14:textId="77777777" w:rsidTr="00E86428">
        <w:trPr>
          <w:trHeight w:hRule="exact" w:val="340"/>
        </w:trPr>
        <w:tc>
          <w:tcPr>
            <w:tcW w:w="1361" w:type="dxa"/>
            <w:tcBorders>
              <w:bottom w:val="single" w:sz="4" w:space="0" w:color="A6A6A6" w:themeColor="background1" w:themeShade="A6"/>
            </w:tcBorders>
            <w:vAlign w:val="center"/>
          </w:tcPr>
          <w:p w14:paraId="19EDC5DE" w14:textId="77777777" w:rsidR="003A7750" w:rsidRPr="009023C2" w:rsidRDefault="003A7750" w:rsidP="00E86428">
            <w:pPr>
              <w:jc w:val="center"/>
            </w:pPr>
            <w:r w:rsidRPr="009023C2">
              <w:t>Datum</w:t>
            </w:r>
          </w:p>
        </w:tc>
        <w:tc>
          <w:tcPr>
            <w:tcW w:w="3997" w:type="dxa"/>
            <w:tcBorders>
              <w:bottom w:val="single" w:sz="4" w:space="0" w:color="A6A6A6" w:themeColor="background1" w:themeShade="A6"/>
            </w:tcBorders>
            <w:vAlign w:val="center"/>
          </w:tcPr>
          <w:p w14:paraId="51CC8740" w14:textId="62E89401" w:rsidR="003A7750" w:rsidRPr="009023C2" w:rsidRDefault="0007633B" w:rsidP="00E86428">
            <w:pPr>
              <w:jc w:val="center"/>
            </w:pPr>
            <w:r>
              <w:t>05.11.2024</w:t>
            </w:r>
          </w:p>
        </w:tc>
        <w:tc>
          <w:tcPr>
            <w:tcW w:w="3998" w:type="dxa"/>
            <w:tcBorders>
              <w:bottom w:val="single" w:sz="4" w:space="0" w:color="A6A6A6" w:themeColor="background1" w:themeShade="A6"/>
            </w:tcBorders>
            <w:vAlign w:val="center"/>
          </w:tcPr>
          <w:p w14:paraId="2E6D8588" w14:textId="7E486C48" w:rsidR="003A7750" w:rsidRPr="009023C2" w:rsidRDefault="00475E7B" w:rsidP="00E86428">
            <w:pPr>
              <w:jc w:val="center"/>
            </w:pPr>
            <w:r>
              <w:t>13.11.2024</w:t>
            </w:r>
          </w:p>
        </w:tc>
      </w:tr>
      <w:tr w:rsidR="003A7750" w:rsidRPr="009023C2" w14:paraId="10D56841" w14:textId="77777777" w:rsidTr="00E86428">
        <w:trPr>
          <w:trHeight w:val="500"/>
        </w:trPr>
        <w:tc>
          <w:tcPr>
            <w:tcW w:w="1361" w:type="dxa"/>
            <w:tcBorders>
              <w:bottom w:val="single" w:sz="4" w:space="0" w:color="A6A6A6" w:themeColor="background1" w:themeShade="A6"/>
            </w:tcBorders>
            <w:vAlign w:val="center"/>
          </w:tcPr>
          <w:p w14:paraId="6D391427" w14:textId="77777777" w:rsidR="003A7750" w:rsidRPr="009023C2" w:rsidRDefault="003A7750" w:rsidP="00E86428">
            <w:pPr>
              <w:jc w:val="center"/>
            </w:pPr>
            <w:r w:rsidRPr="009023C2">
              <w:t>Zeichnung</w:t>
            </w:r>
          </w:p>
        </w:tc>
        <w:tc>
          <w:tcPr>
            <w:tcW w:w="3997" w:type="dxa"/>
            <w:tcBorders>
              <w:bottom w:val="single" w:sz="4" w:space="0" w:color="A6A6A6" w:themeColor="background1" w:themeShade="A6"/>
            </w:tcBorders>
            <w:vAlign w:val="center"/>
          </w:tcPr>
          <w:p w14:paraId="41C71999" w14:textId="736A66D5" w:rsidR="003A7750" w:rsidRPr="009023C2" w:rsidRDefault="00475E7B" w:rsidP="00E86428">
            <w:pPr>
              <w:jc w:val="center"/>
            </w:pPr>
            <w:r w:rsidRPr="00475E7B">
              <w:t>ohne Unterschrift</w:t>
            </w:r>
          </w:p>
        </w:tc>
        <w:tc>
          <w:tcPr>
            <w:tcW w:w="3998" w:type="dxa"/>
            <w:tcBorders>
              <w:bottom w:val="single" w:sz="4" w:space="0" w:color="A6A6A6" w:themeColor="background1" w:themeShade="A6"/>
            </w:tcBorders>
            <w:vAlign w:val="center"/>
          </w:tcPr>
          <w:p w14:paraId="0E2DDF1F" w14:textId="7D1314BF" w:rsidR="003A7750" w:rsidRPr="009023C2" w:rsidRDefault="00475E7B" w:rsidP="00E86428">
            <w:pPr>
              <w:jc w:val="center"/>
            </w:pPr>
            <w:r w:rsidRPr="00475E7B">
              <w:t>ohne Unterschrift</w:t>
            </w:r>
          </w:p>
        </w:tc>
      </w:tr>
    </w:tbl>
    <w:p w14:paraId="02BFBDA9" w14:textId="77777777" w:rsidR="00F22D74" w:rsidRPr="00F22D74" w:rsidRDefault="00F22D74" w:rsidP="00F22D74"/>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3997"/>
        <w:gridCol w:w="3998"/>
      </w:tblGrid>
      <w:tr w:rsidR="00F22D74" w:rsidRPr="009023C2" w14:paraId="617B8DBA" w14:textId="77777777" w:rsidTr="008C4691">
        <w:trPr>
          <w:trHeight w:hRule="exact" w:val="340"/>
        </w:trPr>
        <w:tc>
          <w:tcPr>
            <w:tcW w:w="1361" w:type="dxa"/>
            <w:vAlign w:val="center"/>
          </w:tcPr>
          <w:p w14:paraId="75EA8B2A" w14:textId="3A3669E1" w:rsidR="00F22D74" w:rsidRPr="009023C2" w:rsidRDefault="00F22D74" w:rsidP="008C4691">
            <w:pPr>
              <w:jc w:val="center"/>
            </w:pPr>
            <w:r w:rsidRPr="009023C2">
              <w:t xml:space="preserve">Version: </w:t>
            </w:r>
            <w:r>
              <w:t>6</w:t>
            </w:r>
          </w:p>
        </w:tc>
        <w:tc>
          <w:tcPr>
            <w:tcW w:w="3997" w:type="dxa"/>
            <w:vAlign w:val="center"/>
          </w:tcPr>
          <w:p w14:paraId="41E9CE6E" w14:textId="77777777" w:rsidR="00F22D74" w:rsidRPr="009023C2" w:rsidRDefault="00F22D74" w:rsidP="008C4691">
            <w:pPr>
              <w:jc w:val="center"/>
            </w:pPr>
            <w:r>
              <w:t>Redaktionell geändert</w:t>
            </w:r>
          </w:p>
        </w:tc>
        <w:tc>
          <w:tcPr>
            <w:tcW w:w="3998" w:type="dxa"/>
            <w:vAlign w:val="center"/>
          </w:tcPr>
          <w:p w14:paraId="41A13BAF" w14:textId="77777777" w:rsidR="00F22D74" w:rsidRPr="009023C2" w:rsidRDefault="00F22D74" w:rsidP="008C4691">
            <w:pPr>
              <w:jc w:val="center"/>
            </w:pPr>
            <w:r w:rsidRPr="009023C2">
              <w:t>QM geprüft</w:t>
            </w:r>
          </w:p>
        </w:tc>
      </w:tr>
      <w:tr w:rsidR="00F22D74" w:rsidRPr="009023C2" w14:paraId="42C17608" w14:textId="77777777" w:rsidTr="008C4691">
        <w:trPr>
          <w:trHeight w:hRule="exact" w:val="1048"/>
        </w:trPr>
        <w:tc>
          <w:tcPr>
            <w:tcW w:w="1361" w:type="dxa"/>
            <w:vAlign w:val="center"/>
          </w:tcPr>
          <w:p w14:paraId="5BF8FAA6" w14:textId="77777777" w:rsidR="00F22D74" w:rsidRPr="009023C2" w:rsidRDefault="00F22D74" w:rsidP="008C4691">
            <w:pPr>
              <w:jc w:val="center"/>
            </w:pPr>
            <w:r w:rsidRPr="009023C2">
              <w:t>Name</w:t>
            </w:r>
          </w:p>
        </w:tc>
        <w:tc>
          <w:tcPr>
            <w:tcW w:w="3997" w:type="dxa"/>
            <w:vAlign w:val="center"/>
          </w:tcPr>
          <w:p w14:paraId="79B4A996" w14:textId="77777777" w:rsidR="00F22D74" w:rsidRPr="009023C2" w:rsidRDefault="00F22D74" w:rsidP="008C4691">
            <w:pPr>
              <w:jc w:val="center"/>
            </w:pPr>
            <w:r w:rsidRPr="009023C2">
              <w:t xml:space="preserve">Geschäftsstelle gemäß </w:t>
            </w:r>
            <w:r w:rsidRPr="009023C2">
              <w:br/>
              <w:t>§ 5 EU-QuaDG</w:t>
            </w:r>
          </w:p>
        </w:tc>
        <w:tc>
          <w:tcPr>
            <w:tcW w:w="3998" w:type="dxa"/>
            <w:vAlign w:val="center"/>
          </w:tcPr>
          <w:p w14:paraId="22DAE64A" w14:textId="77777777" w:rsidR="00F22D74" w:rsidRPr="009023C2" w:rsidRDefault="00F22D74" w:rsidP="008C4691">
            <w:pPr>
              <w:jc w:val="center"/>
            </w:pPr>
            <w:r w:rsidRPr="009023C2">
              <w:t xml:space="preserve">Geschäftsstelle gemäß </w:t>
            </w:r>
            <w:r w:rsidRPr="009023C2">
              <w:br/>
              <w:t>§ 5 EU-QuaDG</w:t>
            </w:r>
          </w:p>
        </w:tc>
      </w:tr>
      <w:tr w:rsidR="00F22D74" w:rsidRPr="009023C2" w14:paraId="05079BEF" w14:textId="77777777" w:rsidTr="008C4691">
        <w:trPr>
          <w:trHeight w:hRule="exact" w:val="340"/>
        </w:trPr>
        <w:tc>
          <w:tcPr>
            <w:tcW w:w="1361" w:type="dxa"/>
            <w:tcBorders>
              <w:bottom w:val="single" w:sz="4" w:space="0" w:color="A6A6A6" w:themeColor="background1" w:themeShade="A6"/>
            </w:tcBorders>
            <w:vAlign w:val="center"/>
          </w:tcPr>
          <w:p w14:paraId="12D9DFE2" w14:textId="77777777" w:rsidR="00F22D74" w:rsidRPr="009023C2" w:rsidRDefault="00F22D74" w:rsidP="008C4691">
            <w:pPr>
              <w:jc w:val="center"/>
            </w:pPr>
            <w:r w:rsidRPr="009023C2">
              <w:t>Datum</w:t>
            </w:r>
          </w:p>
        </w:tc>
        <w:tc>
          <w:tcPr>
            <w:tcW w:w="3997" w:type="dxa"/>
            <w:tcBorders>
              <w:bottom w:val="single" w:sz="4" w:space="0" w:color="A6A6A6" w:themeColor="background1" w:themeShade="A6"/>
            </w:tcBorders>
            <w:vAlign w:val="center"/>
          </w:tcPr>
          <w:p w14:paraId="4B6EA5CF" w14:textId="14F2A0D4" w:rsidR="00F22D74" w:rsidRPr="009023C2" w:rsidRDefault="009D6A65" w:rsidP="008C4691">
            <w:pPr>
              <w:jc w:val="center"/>
            </w:pPr>
            <w:r>
              <w:t>04.11</w:t>
            </w:r>
            <w:r w:rsidR="00F22D74">
              <w:t>.2025</w:t>
            </w:r>
          </w:p>
        </w:tc>
        <w:tc>
          <w:tcPr>
            <w:tcW w:w="3998" w:type="dxa"/>
            <w:tcBorders>
              <w:bottom w:val="single" w:sz="4" w:space="0" w:color="A6A6A6" w:themeColor="background1" w:themeShade="A6"/>
            </w:tcBorders>
            <w:vAlign w:val="center"/>
          </w:tcPr>
          <w:p w14:paraId="6EDBE5B1" w14:textId="7556D0A2" w:rsidR="00F22D74" w:rsidRPr="009023C2" w:rsidRDefault="009D6A65" w:rsidP="008C4691">
            <w:pPr>
              <w:jc w:val="center"/>
            </w:pPr>
            <w:r>
              <w:t>04.11</w:t>
            </w:r>
            <w:r w:rsidR="00F22D74">
              <w:t>.2025</w:t>
            </w:r>
          </w:p>
        </w:tc>
      </w:tr>
      <w:tr w:rsidR="00F22D74" w:rsidRPr="009023C2" w14:paraId="1B2CBE6E" w14:textId="77777777" w:rsidTr="008C4691">
        <w:trPr>
          <w:trHeight w:val="500"/>
        </w:trPr>
        <w:tc>
          <w:tcPr>
            <w:tcW w:w="1361" w:type="dxa"/>
            <w:tcBorders>
              <w:bottom w:val="single" w:sz="4" w:space="0" w:color="A6A6A6" w:themeColor="background1" w:themeShade="A6"/>
            </w:tcBorders>
            <w:vAlign w:val="center"/>
          </w:tcPr>
          <w:p w14:paraId="0FF5D135" w14:textId="77777777" w:rsidR="00F22D74" w:rsidRPr="009023C2" w:rsidRDefault="00F22D74" w:rsidP="008C4691">
            <w:pPr>
              <w:jc w:val="center"/>
            </w:pPr>
            <w:r w:rsidRPr="009023C2">
              <w:t>Zeichnung</w:t>
            </w:r>
          </w:p>
        </w:tc>
        <w:tc>
          <w:tcPr>
            <w:tcW w:w="3997" w:type="dxa"/>
            <w:tcBorders>
              <w:bottom w:val="single" w:sz="4" w:space="0" w:color="A6A6A6" w:themeColor="background1" w:themeShade="A6"/>
            </w:tcBorders>
            <w:vAlign w:val="center"/>
          </w:tcPr>
          <w:p w14:paraId="64678644" w14:textId="77777777" w:rsidR="00F22D74" w:rsidRPr="009023C2" w:rsidRDefault="00F22D74" w:rsidP="008C4691">
            <w:pPr>
              <w:jc w:val="center"/>
            </w:pPr>
            <w:r w:rsidRPr="00475E7B">
              <w:t>ohne Unterschrift</w:t>
            </w:r>
          </w:p>
        </w:tc>
        <w:tc>
          <w:tcPr>
            <w:tcW w:w="3998" w:type="dxa"/>
            <w:tcBorders>
              <w:bottom w:val="single" w:sz="4" w:space="0" w:color="A6A6A6" w:themeColor="background1" w:themeShade="A6"/>
            </w:tcBorders>
            <w:vAlign w:val="center"/>
          </w:tcPr>
          <w:p w14:paraId="7296B864" w14:textId="77777777" w:rsidR="00F22D74" w:rsidRPr="009023C2" w:rsidRDefault="00F22D74" w:rsidP="008C4691">
            <w:pPr>
              <w:jc w:val="center"/>
            </w:pPr>
            <w:r w:rsidRPr="00475E7B">
              <w:t>ohne Unterschrift</w:t>
            </w:r>
          </w:p>
        </w:tc>
      </w:tr>
    </w:tbl>
    <w:p w14:paraId="2F9EB09F" w14:textId="77777777" w:rsidR="00F22D74" w:rsidRPr="00F22D74" w:rsidRDefault="00F22D74" w:rsidP="00F22D74"/>
    <w:p w14:paraId="660D3DBC" w14:textId="08AA27A6" w:rsidR="003A7750" w:rsidRDefault="003A7750" w:rsidP="003A7750">
      <w:pPr>
        <w:tabs>
          <w:tab w:val="left" w:pos="1418"/>
        </w:tabs>
        <w:rPr>
          <w:sz w:val="12"/>
          <w:szCs w:val="12"/>
        </w:rPr>
      </w:pPr>
      <w:r w:rsidRPr="000E55F0">
        <w:rPr>
          <w:sz w:val="12"/>
          <w:szCs w:val="12"/>
        </w:rPr>
        <w:t xml:space="preserve">Vorlage: </w:t>
      </w:r>
      <w:r>
        <w:rPr>
          <w:sz w:val="12"/>
          <w:szCs w:val="12"/>
        </w:rPr>
        <w:t>9321_1</w:t>
      </w:r>
    </w:p>
    <w:p w14:paraId="7F6B979E" w14:textId="77777777" w:rsidR="003A7750" w:rsidRDefault="003A7750" w:rsidP="00CD782F">
      <w:pPr>
        <w:tabs>
          <w:tab w:val="left" w:pos="1418"/>
        </w:tabs>
        <w:spacing w:before="0" w:line="260" w:lineRule="atLeast"/>
        <w:rPr>
          <w:sz w:val="12"/>
          <w:szCs w:val="12"/>
        </w:rPr>
      </w:pPr>
    </w:p>
    <w:p w14:paraId="48482F9D" w14:textId="2E75FCAF" w:rsidR="003C6E54" w:rsidRDefault="003C6E54" w:rsidP="00CD782F">
      <w:pPr>
        <w:tabs>
          <w:tab w:val="left" w:pos="1418"/>
        </w:tabs>
        <w:spacing w:before="0" w:line="260" w:lineRule="atLeast"/>
        <w:rPr>
          <w:sz w:val="12"/>
          <w:szCs w:val="12"/>
        </w:rPr>
      </w:pPr>
      <w:r>
        <w:rPr>
          <w:sz w:val="12"/>
          <w:szCs w:val="12"/>
        </w:rPr>
        <w:br w:type="page"/>
      </w:r>
    </w:p>
    <w:p w14:paraId="6F0BB03A" w14:textId="30A2B7DF" w:rsidR="007D19E5" w:rsidRPr="00EC7B0C" w:rsidRDefault="003C6E54" w:rsidP="00137A0B">
      <w:pPr>
        <w:pStyle w:val="berschrift1"/>
        <w:numPr>
          <w:ilvl w:val="0"/>
          <w:numId w:val="0"/>
        </w:numPr>
        <w:ind w:left="432" w:hanging="432"/>
      </w:pPr>
      <w:bookmarkStart w:id="806" w:name="_Toc182389490"/>
      <w:bookmarkStart w:id="807" w:name="_Toc182389951"/>
      <w:bookmarkStart w:id="808" w:name="_Toc182390110"/>
      <w:bookmarkStart w:id="809" w:name="_Toc182390204"/>
      <w:bookmarkStart w:id="810" w:name="_Toc182390304"/>
      <w:bookmarkStart w:id="811" w:name="_Toc213243242"/>
      <w:bookmarkStart w:id="812" w:name="_Toc213243507"/>
      <w:r w:rsidRPr="00EC7B0C">
        <w:lastRenderedPageBreak/>
        <w:t xml:space="preserve">Anhang: </w:t>
      </w:r>
      <w:r w:rsidR="002270F5" w:rsidRPr="00137A0B">
        <w:t xml:space="preserve">Detaillierte </w:t>
      </w:r>
      <w:r w:rsidRPr="00EC7B0C">
        <w:t>Übersicht</w:t>
      </w:r>
      <w:r w:rsidR="00CD782F" w:rsidRPr="00137A0B">
        <w:t xml:space="preserve"> der Inhalte</w:t>
      </w:r>
      <w:bookmarkEnd w:id="806"/>
      <w:bookmarkEnd w:id="807"/>
      <w:bookmarkEnd w:id="808"/>
      <w:bookmarkEnd w:id="809"/>
      <w:bookmarkEnd w:id="810"/>
      <w:bookmarkEnd w:id="811"/>
      <w:bookmarkEnd w:id="812"/>
    </w:p>
    <w:p w14:paraId="6DF1EDB9" w14:textId="73230845" w:rsidR="009D6A65" w:rsidRDefault="00512AA6">
      <w:pPr>
        <w:pStyle w:val="Verzeichnis1"/>
        <w:rPr>
          <w:rFonts w:asciiTheme="minorHAnsi" w:eastAsiaTheme="minorEastAsia" w:hAnsiTheme="minorHAnsi" w:cstheme="minorBidi"/>
          <w:bCs w:val="0"/>
          <w:kern w:val="2"/>
          <w:sz w:val="24"/>
          <w:lang w:val="de-DE" w:eastAsia="de-DE"/>
          <w14:ligatures w14:val="standardContextual"/>
        </w:rPr>
      </w:pPr>
      <w:r>
        <w:fldChar w:fldCharType="begin"/>
      </w:r>
      <w:r>
        <w:instrText xml:space="preserve"> TOC \o "1-3" \h \z \u </w:instrText>
      </w:r>
      <w:r>
        <w:fldChar w:fldCharType="separate"/>
      </w:r>
      <w:hyperlink w:anchor="_Toc213243144" w:history="1">
        <w:r w:rsidR="009D6A65" w:rsidRPr="00910053">
          <w:rPr>
            <w:rStyle w:val="Hyperlink"/>
            <w:caps/>
          </w:rPr>
          <w:t>ÄNDERUNGEN GEGENÜBER LETZTER VERSION</w:t>
        </w:r>
        <w:r w:rsidR="009D6A65">
          <w:rPr>
            <w:webHidden/>
          </w:rPr>
          <w:tab/>
        </w:r>
        <w:r w:rsidR="009D6A65">
          <w:rPr>
            <w:webHidden/>
          </w:rPr>
          <w:fldChar w:fldCharType="begin"/>
        </w:r>
        <w:r w:rsidR="009D6A65">
          <w:rPr>
            <w:webHidden/>
          </w:rPr>
          <w:instrText xml:space="preserve"> PAGEREF _Toc213243144 \h </w:instrText>
        </w:r>
        <w:r w:rsidR="009D6A65">
          <w:rPr>
            <w:webHidden/>
          </w:rPr>
        </w:r>
        <w:r w:rsidR="009D6A65">
          <w:rPr>
            <w:webHidden/>
          </w:rPr>
          <w:fldChar w:fldCharType="separate"/>
        </w:r>
        <w:r w:rsidR="009D6A65">
          <w:rPr>
            <w:webHidden/>
          </w:rPr>
          <w:t>2</w:t>
        </w:r>
        <w:r w:rsidR="009D6A65">
          <w:rPr>
            <w:webHidden/>
          </w:rPr>
          <w:fldChar w:fldCharType="end"/>
        </w:r>
      </w:hyperlink>
    </w:p>
    <w:p w14:paraId="7539CD16" w14:textId="25A2C348"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145" w:history="1">
        <w:r w:rsidRPr="00910053">
          <w:rPr>
            <w:rStyle w:val="Hyperlink"/>
            <w:caps/>
          </w:rPr>
          <w:t>ABKÜRZUNGEN</w:t>
        </w:r>
        <w:r>
          <w:rPr>
            <w:webHidden/>
          </w:rPr>
          <w:tab/>
        </w:r>
        <w:r>
          <w:rPr>
            <w:webHidden/>
          </w:rPr>
          <w:fldChar w:fldCharType="begin"/>
        </w:r>
        <w:r>
          <w:rPr>
            <w:webHidden/>
          </w:rPr>
          <w:instrText xml:space="preserve"> PAGEREF _Toc213243145 \h </w:instrText>
        </w:r>
        <w:r>
          <w:rPr>
            <w:webHidden/>
          </w:rPr>
        </w:r>
        <w:r>
          <w:rPr>
            <w:webHidden/>
          </w:rPr>
          <w:fldChar w:fldCharType="separate"/>
        </w:r>
        <w:r>
          <w:rPr>
            <w:webHidden/>
          </w:rPr>
          <w:t>3</w:t>
        </w:r>
        <w:r>
          <w:rPr>
            <w:webHidden/>
          </w:rPr>
          <w:fldChar w:fldCharType="end"/>
        </w:r>
      </w:hyperlink>
    </w:p>
    <w:p w14:paraId="457DC100" w14:textId="23737739"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146" w:history="1">
        <w:r w:rsidRPr="00910053">
          <w:rPr>
            <w:rStyle w:val="Hyperlink"/>
            <w:caps/>
          </w:rPr>
          <w:t>INHALTE</w:t>
        </w:r>
        <w:r>
          <w:rPr>
            <w:webHidden/>
          </w:rPr>
          <w:tab/>
        </w:r>
        <w:r>
          <w:rPr>
            <w:webHidden/>
          </w:rPr>
          <w:fldChar w:fldCharType="begin"/>
        </w:r>
        <w:r>
          <w:rPr>
            <w:webHidden/>
          </w:rPr>
          <w:instrText xml:space="preserve"> PAGEREF _Toc213243146 \h </w:instrText>
        </w:r>
        <w:r>
          <w:rPr>
            <w:webHidden/>
          </w:rPr>
        </w:r>
        <w:r>
          <w:rPr>
            <w:webHidden/>
          </w:rPr>
          <w:fldChar w:fldCharType="separate"/>
        </w:r>
        <w:r>
          <w:rPr>
            <w:webHidden/>
          </w:rPr>
          <w:t>4</w:t>
        </w:r>
        <w:r>
          <w:rPr>
            <w:webHidden/>
          </w:rPr>
          <w:fldChar w:fldCharType="end"/>
        </w:r>
      </w:hyperlink>
    </w:p>
    <w:p w14:paraId="0461E828" w14:textId="79E12AF2"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147" w:history="1">
        <w:r w:rsidRPr="00910053">
          <w:rPr>
            <w:rStyle w:val="Hyperlink"/>
          </w:rPr>
          <w:t>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Geltungsbereich und Begriffsbestimmungen</w:t>
        </w:r>
        <w:r>
          <w:rPr>
            <w:webHidden/>
          </w:rPr>
          <w:tab/>
        </w:r>
        <w:r>
          <w:rPr>
            <w:webHidden/>
          </w:rPr>
          <w:fldChar w:fldCharType="begin"/>
        </w:r>
        <w:r>
          <w:rPr>
            <w:webHidden/>
          </w:rPr>
          <w:instrText xml:space="preserve"> PAGEREF _Toc213243147 \h </w:instrText>
        </w:r>
        <w:r>
          <w:rPr>
            <w:webHidden/>
          </w:rPr>
        </w:r>
        <w:r>
          <w:rPr>
            <w:webHidden/>
          </w:rPr>
          <w:fldChar w:fldCharType="separate"/>
        </w:r>
        <w:r>
          <w:rPr>
            <w:webHidden/>
          </w:rPr>
          <w:t>4</w:t>
        </w:r>
        <w:r>
          <w:rPr>
            <w:webHidden/>
          </w:rPr>
          <w:fldChar w:fldCharType="end"/>
        </w:r>
      </w:hyperlink>
    </w:p>
    <w:p w14:paraId="3B140120" w14:textId="0E7C4E6D"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48" w:history="1">
        <w:r w:rsidRPr="00910053">
          <w:rPr>
            <w:rStyle w:val="Hyperlink"/>
          </w:rPr>
          <w:t>1.1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Begriffsbestimmungen</w:t>
        </w:r>
        <w:r>
          <w:rPr>
            <w:webHidden/>
          </w:rPr>
          <w:tab/>
        </w:r>
        <w:r>
          <w:rPr>
            <w:webHidden/>
          </w:rPr>
          <w:fldChar w:fldCharType="begin"/>
        </w:r>
        <w:r>
          <w:rPr>
            <w:webHidden/>
          </w:rPr>
          <w:instrText xml:space="preserve"> PAGEREF _Toc213243148 \h </w:instrText>
        </w:r>
        <w:r>
          <w:rPr>
            <w:webHidden/>
          </w:rPr>
        </w:r>
        <w:r>
          <w:rPr>
            <w:webHidden/>
          </w:rPr>
          <w:fldChar w:fldCharType="separate"/>
        </w:r>
        <w:r>
          <w:rPr>
            <w:webHidden/>
          </w:rPr>
          <w:t>4</w:t>
        </w:r>
        <w:r>
          <w:rPr>
            <w:webHidden/>
          </w:rPr>
          <w:fldChar w:fldCharType="end"/>
        </w:r>
      </w:hyperlink>
    </w:p>
    <w:p w14:paraId="097C041E" w14:textId="1CB67B57"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49" w:history="1">
        <w:r w:rsidRPr="00910053">
          <w:rPr>
            <w:rStyle w:val="Hyperlink"/>
            <w:noProof/>
            <w14:scene3d>
              <w14:camera w14:prst="orthographicFront"/>
              <w14:lightRig w14:rig="threePt" w14:dir="t">
                <w14:rot w14:lat="0" w14:lon="0" w14:rev="0"/>
              </w14:lightRig>
            </w14:scene3d>
          </w:rPr>
          <w:t>1.1.1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Betrieb</w:t>
        </w:r>
        <w:r>
          <w:rPr>
            <w:noProof/>
            <w:webHidden/>
          </w:rPr>
          <w:tab/>
        </w:r>
        <w:r>
          <w:rPr>
            <w:noProof/>
            <w:webHidden/>
          </w:rPr>
          <w:fldChar w:fldCharType="begin"/>
        </w:r>
        <w:r>
          <w:rPr>
            <w:noProof/>
            <w:webHidden/>
          </w:rPr>
          <w:instrText xml:space="preserve"> PAGEREF _Toc213243149 \h </w:instrText>
        </w:r>
        <w:r>
          <w:rPr>
            <w:noProof/>
            <w:webHidden/>
          </w:rPr>
        </w:r>
        <w:r>
          <w:rPr>
            <w:noProof/>
            <w:webHidden/>
          </w:rPr>
          <w:fldChar w:fldCharType="separate"/>
        </w:r>
        <w:r>
          <w:rPr>
            <w:noProof/>
            <w:webHidden/>
          </w:rPr>
          <w:t>4</w:t>
        </w:r>
        <w:r>
          <w:rPr>
            <w:noProof/>
            <w:webHidden/>
          </w:rPr>
          <w:fldChar w:fldCharType="end"/>
        </w:r>
      </w:hyperlink>
    </w:p>
    <w:p w14:paraId="75B69E0E" w14:textId="53641B8F"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150" w:history="1">
        <w:r w:rsidRPr="00910053">
          <w:rPr>
            <w:rStyle w:val="Hyperlink"/>
          </w:rPr>
          <w:t>2</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Allgemeine Produktionsvorschriften</w:t>
        </w:r>
        <w:r>
          <w:rPr>
            <w:webHidden/>
          </w:rPr>
          <w:tab/>
        </w:r>
        <w:r>
          <w:rPr>
            <w:webHidden/>
          </w:rPr>
          <w:fldChar w:fldCharType="begin"/>
        </w:r>
        <w:r>
          <w:rPr>
            <w:webHidden/>
          </w:rPr>
          <w:instrText xml:space="preserve"> PAGEREF _Toc213243150 \h </w:instrText>
        </w:r>
        <w:r>
          <w:rPr>
            <w:webHidden/>
          </w:rPr>
        </w:r>
        <w:r>
          <w:rPr>
            <w:webHidden/>
          </w:rPr>
          <w:fldChar w:fldCharType="separate"/>
        </w:r>
        <w:r>
          <w:rPr>
            <w:webHidden/>
          </w:rPr>
          <w:t>4</w:t>
        </w:r>
        <w:r>
          <w:rPr>
            <w:webHidden/>
          </w:rPr>
          <w:fldChar w:fldCharType="end"/>
        </w:r>
      </w:hyperlink>
    </w:p>
    <w:p w14:paraId="79DA70E6" w14:textId="17A7C768"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51" w:history="1">
        <w:r w:rsidRPr="00910053">
          <w:rPr>
            <w:rStyle w:val="Hyperlink"/>
          </w:rPr>
          <w:t>2.1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Verwendung von Erzeugnissen und Stoffen zu nicht in der Verordnung geregelten anderen Zwecken</w:t>
        </w:r>
        <w:r>
          <w:rPr>
            <w:webHidden/>
          </w:rPr>
          <w:tab/>
        </w:r>
        <w:r>
          <w:rPr>
            <w:webHidden/>
          </w:rPr>
          <w:fldChar w:fldCharType="begin"/>
        </w:r>
        <w:r>
          <w:rPr>
            <w:webHidden/>
          </w:rPr>
          <w:instrText xml:space="preserve"> PAGEREF _Toc213243151 \h </w:instrText>
        </w:r>
        <w:r>
          <w:rPr>
            <w:webHidden/>
          </w:rPr>
        </w:r>
        <w:r>
          <w:rPr>
            <w:webHidden/>
          </w:rPr>
          <w:fldChar w:fldCharType="separate"/>
        </w:r>
        <w:r>
          <w:rPr>
            <w:webHidden/>
          </w:rPr>
          <w:t>4</w:t>
        </w:r>
        <w:r>
          <w:rPr>
            <w:webHidden/>
          </w:rPr>
          <w:fldChar w:fldCharType="end"/>
        </w:r>
      </w:hyperlink>
    </w:p>
    <w:p w14:paraId="4C2A2476" w14:textId="113E1520"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52" w:history="1">
        <w:r w:rsidRPr="00910053">
          <w:rPr>
            <w:rStyle w:val="Hyperlink"/>
            <w:noProof/>
            <w14:scene3d>
              <w14:camera w14:prst="orthographicFront"/>
              <w14:lightRig w14:rig="threePt" w14:dir="t">
                <w14:rot w14:lat="0" w14:lon="0" w14:rev="0"/>
              </w14:lightRig>
            </w14:scene3d>
          </w:rPr>
          <w:t>2.1.1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Verwendung von Rodentiziden</w:t>
        </w:r>
        <w:r>
          <w:rPr>
            <w:noProof/>
            <w:webHidden/>
          </w:rPr>
          <w:tab/>
        </w:r>
        <w:r>
          <w:rPr>
            <w:noProof/>
            <w:webHidden/>
          </w:rPr>
          <w:fldChar w:fldCharType="begin"/>
        </w:r>
        <w:r>
          <w:rPr>
            <w:noProof/>
            <w:webHidden/>
          </w:rPr>
          <w:instrText xml:space="preserve"> PAGEREF _Toc213243152 \h </w:instrText>
        </w:r>
        <w:r>
          <w:rPr>
            <w:noProof/>
            <w:webHidden/>
          </w:rPr>
        </w:r>
        <w:r>
          <w:rPr>
            <w:noProof/>
            <w:webHidden/>
          </w:rPr>
          <w:fldChar w:fldCharType="separate"/>
        </w:r>
        <w:r>
          <w:rPr>
            <w:noProof/>
            <w:webHidden/>
          </w:rPr>
          <w:t>4</w:t>
        </w:r>
        <w:r>
          <w:rPr>
            <w:noProof/>
            <w:webHidden/>
          </w:rPr>
          <w:fldChar w:fldCharType="end"/>
        </w:r>
      </w:hyperlink>
    </w:p>
    <w:p w14:paraId="07C594EB" w14:textId="14D5A7FD"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53" w:history="1">
        <w:r w:rsidRPr="00910053">
          <w:rPr>
            <w:rStyle w:val="Hyperlink"/>
            <w:noProof/>
            <w14:scene3d>
              <w14:camera w14:prst="orthographicFront"/>
              <w14:lightRig w14:rig="threePt" w14:dir="t">
                <w14:rot w14:lat="0" w14:lon="0" w14:rev="0"/>
              </w14:lightRig>
            </w14:scene3d>
          </w:rPr>
          <w:t>2.1.2</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Zulässige Erzeugnisse und Stoffe gemäß Artikel 9 Absatz 3 UA 3 der Verordnung (EU) 2018/848</w:t>
        </w:r>
        <w:r>
          <w:rPr>
            <w:noProof/>
            <w:webHidden/>
          </w:rPr>
          <w:tab/>
        </w:r>
        <w:r>
          <w:rPr>
            <w:noProof/>
            <w:webHidden/>
          </w:rPr>
          <w:fldChar w:fldCharType="begin"/>
        </w:r>
        <w:r>
          <w:rPr>
            <w:noProof/>
            <w:webHidden/>
          </w:rPr>
          <w:instrText xml:space="preserve"> PAGEREF _Toc213243153 \h </w:instrText>
        </w:r>
        <w:r>
          <w:rPr>
            <w:noProof/>
            <w:webHidden/>
          </w:rPr>
        </w:r>
        <w:r>
          <w:rPr>
            <w:noProof/>
            <w:webHidden/>
          </w:rPr>
          <w:fldChar w:fldCharType="separate"/>
        </w:r>
        <w:r>
          <w:rPr>
            <w:noProof/>
            <w:webHidden/>
          </w:rPr>
          <w:t>4</w:t>
        </w:r>
        <w:r>
          <w:rPr>
            <w:noProof/>
            <w:webHidden/>
          </w:rPr>
          <w:fldChar w:fldCharType="end"/>
        </w:r>
      </w:hyperlink>
    </w:p>
    <w:p w14:paraId="41EEAAE0" w14:textId="3341D3D5"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54" w:history="1">
        <w:r w:rsidRPr="00910053">
          <w:rPr>
            <w:rStyle w:val="Hyperlink"/>
          </w:rPr>
          <w:t>2.2</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Trennung von Produktionseinheiten im Falle von „Parallelproduktion“ gemäß Artikel 9 Absatz 7 der VO (EU) 2018/848</w:t>
        </w:r>
        <w:r>
          <w:rPr>
            <w:webHidden/>
          </w:rPr>
          <w:tab/>
        </w:r>
        <w:r>
          <w:rPr>
            <w:webHidden/>
          </w:rPr>
          <w:fldChar w:fldCharType="begin"/>
        </w:r>
        <w:r>
          <w:rPr>
            <w:webHidden/>
          </w:rPr>
          <w:instrText xml:space="preserve"> PAGEREF _Toc213243154 \h </w:instrText>
        </w:r>
        <w:r>
          <w:rPr>
            <w:webHidden/>
          </w:rPr>
        </w:r>
        <w:r>
          <w:rPr>
            <w:webHidden/>
          </w:rPr>
          <w:fldChar w:fldCharType="separate"/>
        </w:r>
        <w:r>
          <w:rPr>
            <w:webHidden/>
          </w:rPr>
          <w:t>4</w:t>
        </w:r>
        <w:r>
          <w:rPr>
            <w:webHidden/>
          </w:rPr>
          <w:fldChar w:fldCharType="end"/>
        </w:r>
      </w:hyperlink>
    </w:p>
    <w:p w14:paraId="7C1E335B" w14:textId="636E5920"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155" w:history="1">
        <w:r w:rsidRPr="00910053">
          <w:rPr>
            <w:rStyle w:val="Hyperlink"/>
          </w:rPr>
          <w:t>3</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Pflanzenproduktion</w:t>
        </w:r>
        <w:r>
          <w:rPr>
            <w:webHidden/>
          </w:rPr>
          <w:tab/>
        </w:r>
        <w:r>
          <w:rPr>
            <w:webHidden/>
          </w:rPr>
          <w:fldChar w:fldCharType="begin"/>
        </w:r>
        <w:r>
          <w:rPr>
            <w:webHidden/>
          </w:rPr>
          <w:instrText xml:space="preserve"> PAGEREF _Toc213243155 \h </w:instrText>
        </w:r>
        <w:r>
          <w:rPr>
            <w:webHidden/>
          </w:rPr>
        </w:r>
        <w:r>
          <w:rPr>
            <w:webHidden/>
          </w:rPr>
          <w:fldChar w:fldCharType="separate"/>
        </w:r>
        <w:r>
          <w:rPr>
            <w:webHidden/>
          </w:rPr>
          <w:t>5</w:t>
        </w:r>
        <w:r>
          <w:rPr>
            <w:webHidden/>
          </w:rPr>
          <w:fldChar w:fldCharType="end"/>
        </w:r>
      </w:hyperlink>
    </w:p>
    <w:p w14:paraId="2DA51E0D" w14:textId="0488BD6B"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56" w:history="1">
        <w:r w:rsidRPr="00910053">
          <w:rPr>
            <w:rStyle w:val="Hyperlink"/>
          </w:rPr>
          <w:t>3.1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 xml:space="preserve">Nutzung einer biologisch bewirtschafteten Fläche entgegen den landwirtschaftlichen Bestimmungen sowie erforderliche Meldung </w:t>
        </w:r>
        <w:r w:rsidRPr="00910053">
          <w:rPr>
            <w:rStyle w:val="Hyperlink"/>
            <w:shd w:val="clear" w:color="auto" w:fill="D6E3BC" w:themeFill="accent3" w:themeFillTint="66"/>
          </w:rPr>
          <w:t>*</w:t>
        </w:r>
        <w:r>
          <w:rPr>
            <w:webHidden/>
          </w:rPr>
          <w:tab/>
        </w:r>
        <w:r>
          <w:rPr>
            <w:webHidden/>
          </w:rPr>
          <w:fldChar w:fldCharType="begin"/>
        </w:r>
        <w:r>
          <w:rPr>
            <w:webHidden/>
          </w:rPr>
          <w:instrText xml:space="preserve"> PAGEREF _Toc213243156 \h </w:instrText>
        </w:r>
        <w:r>
          <w:rPr>
            <w:webHidden/>
          </w:rPr>
        </w:r>
        <w:r>
          <w:rPr>
            <w:webHidden/>
          </w:rPr>
          <w:fldChar w:fldCharType="separate"/>
        </w:r>
        <w:r>
          <w:rPr>
            <w:webHidden/>
          </w:rPr>
          <w:t>5</w:t>
        </w:r>
        <w:r>
          <w:rPr>
            <w:webHidden/>
          </w:rPr>
          <w:fldChar w:fldCharType="end"/>
        </w:r>
      </w:hyperlink>
    </w:p>
    <w:p w14:paraId="327E9318" w14:textId="3BE53533"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57" w:history="1">
        <w:r w:rsidRPr="00910053">
          <w:rPr>
            <w:rStyle w:val="Hyperlink"/>
          </w:rPr>
          <w:t>3.2</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 xml:space="preserve">Elektronenbehandlung von Saatgut </w:t>
        </w:r>
        <w:r w:rsidRPr="00910053">
          <w:rPr>
            <w:rStyle w:val="Hyperlink"/>
            <w:shd w:val="clear" w:color="auto" w:fill="D6E3BC" w:themeFill="accent3" w:themeFillTint="66"/>
          </w:rPr>
          <w:t>*</w:t>
        </w:r>
        <w:r>
          <w:rPr>
            <w:webHidden/>
          </w:rPr>
          <w:tab/>
        </w:r>
        <w:r>
          <w:rPr>
            <w:webHidden/>
          </w:rPr>
          <w:fldChar w:fldCharType="begin"/>
        </w:r>
        <w:r>
          <w:rPr>
            <w:webHidden/>
          </w:rPr>
          <w:instrText xml:space="preserve"> PAGEREF _Toc213243157 \h </w:instrText>
        </w:r>
        <w:r>
          <w:rPr>
            <w:webHidden/>
          </w:rPr>
        </w:r>
        <w:r>
          <w:rPr>
            <w:webHidden/>
          </w:rPr>
          <w:fldChar w:fldCharType="separate"/>
        </w:r>
        <w:r>
          <w:rPr>
            <w:webHidden/>
          </w:rPr>
          <w:t>5</w:t>
        </w:r>
        <w:r>
          <w:rPr>
            <w:webHidden/>
          </w:rPr>
          <w:fldChar w:fldCharType="end"/>
        </w:r>
      </w:hyperlink>
    </w:p>
    <w:p w14:paraId="3CDDC64D" w14:textId="42EE7223"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58" w:history="1">
        <w:r w:rsidRPr="00910053">
          <w:rPr>
            <w:rStyle w:val="Hyperlink"/>
          </w:rPr>
          <w:t>3.3</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 xml:space="preserve">Anforderung für Wirtschaftsdünger tierischer Herkunft „darf nicht aus industrieller Tierhaltung stammen“ </w:t>
        </w:r>
        <w:r w:rsidRPr="00910053">
          <w:rPr>
            <w:rStyle w:val="Hyperlink"/>
            <w:shd w:val="clear" w:color="auto" w:fill="D6E3BC" w:themeFill="accent3" w:themeFillTint="66"/>
          </w:rPr>
          <w:t>*</w:t>
        </w:r>
        <w:r w:rsidRPr="00910053">
          <w:rPr>
            <w:rStyle w:val="Hyperlink"/>
            <w:shd w:val="clear" w:color="auto" w:fill="DAEEF3" w:themeFill="accent5" w:themeFillTint="33"/>
          </w:rPr>
          <w:t>°</w:t>
        </w:r>
        <w:r>
          <w:rPr>
            <w:webHidden/>
          </w:rPr>
          <w:tab/>
        </w:r>
        <w:r>
          <w:rPr>
            <w:webHidden/>
          </w:rPr>
          <w:fldChar w:fldCharType="begin"/>
        </w:r>
        <w:r>
          <w:rPr>
            <w:webHidden/>
          </w:rPr>
          <w:instrText xml:space="preserve"> PAGEREF _Toc213243158 \h </w:instrText>
        </w:r>
        <w:r>
          <w:rPr>
            <w:webHidden/>
          </w:rPr>
        </w:r>
        <w:r>
          <w:rPr>
            <w:webHidden/>
          </w:rPr>
          <w:fldChar w:fldCharType="separate"/>
        </w:r>
        <w:r>
          <w:rPr>
            <w:webHidden/>
          </w:rPr>
          <w:t>5</w:t>
        </w:r>
        <w:r>
          <w:rPr>
            <w:webHidden/>
          </w:rPr>
          <w:fldChar w:fldCharType="end"/>
        </w:r>
      </w:hyperlink>
    </w:p>
    <w:p w14:paraId="230D55DC" w14:textId="439B2ACC"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59" w:history="1">
        <w:r w:rsidRPr="00910053">
          <w:rPr>
            <w:rStyle w:val="Hyperlink"/>
          </w:rPr>
          <w:t>3.4</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Statusvergabe bei Maßnahmensetzungen in der Tierproduktion während der gleichzeitig beginnenden Umstellung („Koppelung“)</w:t>
        </w:r>
        <w:r>
          <w:rPr>
            <w:webHidden/>
          </w:rPr>
          <w:tab/>
        </w:r>
        <w:r>
          <w:rPr>
            <w:webHidden/>
          </w:rPr>
          <w:fldChar w:fldCharType="begin"/>
        </w:r>
        <w:r>
          <w:rPr>
            <w:webHidden/>
          </w:rPr>
          <w:instrText xml:space="preserve"> PAGEREF _Toc213243159 \h </w:instrText>
        </w:r>
        <w:r>
          <w:rPr>
            <w:webHidden/>
          </w:rPr>
        </w:r>
        <w:r>
          <w:rPr>
            <w:webHidden/>
          </w:rPr>
          <w:fldChar w:fldCharType="separate"/>
        </w:r>
        <w:r>
          <w:rPr>
            <w:webHidden/>
          </w:rPr>
          <w:t>5</w:t>
        </w:r>
        <w:r>
          <w:rPr>
            <w:webHidden/>
          </w:rPr>
          <w:fldChar w:fldCharType="end"/>
        </w:r>
      </w:hyperlink>
    </w:p>
    <w:p w14:paraId="51A3A340" w14:textId="6208B378"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60" w:history="1">
        <w:r w:rsidRPr="00910053">
          <w:rPr>
            <w:rStyle w:val="Hyperlink"/>
          </w:rPr>
          <w:t>3.5</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(Zwischen-)Lagerung bzw. Ausbringung von (Fremd-)Erde</w:t>
        </w:r>
        <w:r>
          <w:rPr>
            <w:webHidden/>
          </w:rPr>
          <w:tab/>
        </w:r>
        <w:r>
          <w:rPr>
            <w:webHidden/>
          </w:rPr>
          <w:fldChar w:fldCharType="begin"/>
        </w:r>
        <w:r>
          <w:rPr>
            <w:webHidden/>
          </w:rPr>
          <w:instrText xml:space="preserve"> PAGEREF _Toc213243160 \h </w:instrText>
        </w:r>
        <w:r>
          <w:rPr>
            <w:webHidden/>
          </w:rPr>
        </w:r>
        <w:r>
          <w:rPr>
            <w:webHidden/>
          </w:rPr>
          <w:fldChar w:fldCharType="separate"/>
        </w:r>
        <w:r>
          <w:rPr>
            <w:webHidden/>
          </w:rPr>
          <w:t>5</w:t>
        </w:r>
        <w:r>
          <w:rPr>
            <w:webHidden/>
          </w:rPr>
          <w:fldChar w:fldCharType="end"/>
        </w:r>
      </w:hyperlink>
    </w:p>
    <w:p w14:paraId="0DBAAF49" w14:textId="7CDE897D"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61" w:history="1">
        <w:r w:rsidRPr="00910053">
          <w:rPr>
            <w:rStyle w:val="Hyperlink"/>
            <w:rFonts w:cs="Tahoma"/>
            <w:lang w:val="de-DE"/>
          </w:rPr>
          <w:t>3.6</w:t>
        </w:r>
        <w:r>
          <w:rPr>
            <w:rFonts w:asciiTheme="minorHAnsi" w:eastAsiaTheme="minorEastAsia" w:hAnsiTheme="minorHAnsi" w:cstheme="minorBidi"/>
            <w:bCs w:val="0"/>
            <w:kern w:val="2"/>
            <w:sz w:val="24"/>
            <w:lang w:val="de-DE" w:eastAsia="de-DE"/>
            <w14:ligatures w14:val="standardContextual"/>
          </w:rPr>
          <w:tab/>
        </w:r>
        <w:r w:rsidRPr="00910053">
          <w:rPr>
            <w:rStyle w:val="Hyperlink"/>
            <w:rFonts w:cs="Tahoma"/>
            <w:lang w:val="de-DE"/>
          </w:rPr>
          <w:t>Mittel zur Reinigung und Desinfektion gemäß Artikel 24 Absatz 1 lit. f und g iVm Artikel 9 Absatz 3 der Verordnung (EU) 2018/848</w:t>
        </w:r>
        <w:r>
          <w:rPr>
            <w:webHidden/>
          </w:rPr>
          <w:tab/>
        </w:r>
        <w:r>
          <w:rPr>
            <w:webHidden/>
          </w:rPr>
          <w:fldChar w:fldCharType="begin"/>
        </w:r>
        <w:r>
          <w:rPr>
            <w:webHidden/>
          </w:rPr>
          <w:instrText xml:space="preserve"> PAGEREF _Toc213243161 \h </w:instrText>
        </w:r>
        <w:r>
          <w:rPr>
            <w:webHidden/>
          </w:rPr>
        </w:r>
        <w:r>
          <w:rPr>
            <w:webHidden/>
          </w:rPr>
          <w:fldChar w:fldCharType="separate"/>
        </w:r>
        <w:r>
          <w:rPr>
            <w:webHidden/>
          </w:rPr>
          <w:t>6</w:t>
        </w:r>
        <w:r>
          <w:rPr>
            <w:webHidden/>
          </w:rPr>
          <w:fldChar w:fldCharType="end"/>
        </w:r>
      </w:hyperlink>
    </w:p>
    <w:p w14:paraId="4DE33F9D" w14:textId="3A00DC0E"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62" w:history="1">
        <w:r w:rsidRPr="00910053">
          <w:rPr>
            <w:rStyle w:val="Hyperlink"/>
          </w:rPr>
          <w:t>3.7</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Nutzungsvereinbarungen</w:t>
        </w:r>
        <w:r>
          <w:rPr>
            <w:webHidden/>
          </w:rPr>
          <w:tab/>
        </w:r>
        <w:r>
          <w:rPr>
            <w:webHidden/>
          </w:rPr>
          <w:fldChar w:fldCharType="begin"/>
        </w:r>
        <w:r>
          <w:rPr>
            <w:webHidden/>
          </w:rPr>
          <w:instrText xml:space="preserve"> PAGEREF _Toc213243162 \h </w:instrText>
        </w:r>
        <w:r>
          <w:rPr>
            <w:webHidden/>
          </w:rPr>
        </w:r>
        <w:r>
          <w:rPr>
            <w:webHidden/>
          </w:rPr>
          <w:fldChar w:fldCharType="separate"/>
        </w:r>
        <w:r>
          <w:rPr>
            <w:webHidden/>
          </w:rPr>
          <w:t>8</w:t>
        </w:r>
        <w:r>
          <w:rPr>
            <w:webHidden/>
          </w:rPr>
          <w:fldChar w:fldCharType="end"/>
        </w:r>
      </w:hyperlink>
    </w:p>
    <w:p w14:paraId="220C3770" w14:textId="7553104E"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63" w:history="1">
        <w:r w:rsidRPr="00910053">
          <w:rPr>
            <w:rStyle w:val="Hyperlink"/>
          </w:rPr>
          <w:t>3.8</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Klarstellung zu „Nicht chemisch behandelt“ gem. Anhang II der VO (EU) 2021/1165</w:t>
        </w:r>
        <w:r>
          <w:rPr>
            <w:webHidden/>
          </w:rPr>
          <w:tab/>
        </w:r>
        <w:r>
          <w:rPr>
            <w:webHidden/>
          </w:rPr>
          <w:fldChar w:fldCharType="begin"/>
        </w:r>
        <w:r>
          <w:rPr>
            <w:webHidden/>
          </w:rPr>
          <w:instrText xml:space="preserve"> PAGEREF _Toc213243163 \h </w:instrText>
        </w:r>
        <w:r>
          <w:rPr>
            <w:webHidden/>
          </w:rPr>
        </w:r>
        <w:r>
          <w:rPr>
            <w:webHidden/>
          </w:rPr>
          <w:fldChar w:fldCharType="separate"/>
        </w:r>
        <w:r>
          <w:rPr>
            <w:webHidden/>
          </w:rPr>
          <w:t>8</w:t>
        </w:r>
        <w:r>
          <w:rPr>
            <w:webHidden/>
          </w:rPr>
          <w:fldChar w:fldCharType="end"/>
        </w:r>
      </w:hyperlink>
    </w:p>
    <w:p w14:paraId="49B78F84" w14:textId="7BAEBD91"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164" w:history="1">
        <w:r w:rsidRPr="00910053">
          <w:rPr>
            <w:rStyle w:val="Hyperlink"/>
          </w:rPr>
          <w:t>4</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Tierproduktion</w:t>
        </w:r>
        <w:r>
          <w:rPr>
            <w:webHidden/>
          </w:rPr>
          <w:tab/>
        </w:r>
        <w:r>
          <w:rPr>
            <w:webHidden/>
          </w:rPr>
          <w:fldChar w:fldCharType="begin"/>
        </w:r>
        <w:r>
          <w:rPr>
            <w:webHidden/>
          </w:rPr>
          <w:instrText xml:space="preserve"> PAGEREF _Toc213243164 \h </w:instrText>
        </w:r>
        <w:r>
          <w:rPr>
            <w:webHidden/>
          </w:rPr>
        </w:r>
        <w:r>
          <w:rPr>
            <w:webHidden/>
          </w:rPr>
          <w:fldChar w:fldCharType="separate"/>
        </w:r>
        <w:r>
          <w:rPr>
            <w:webHidden/>
          </w:rPr>
          <w:t>8</w:t>
        </w:r>
        <w:r>
          <w:rPr>
            <w:webHidden/>
          </w:rPr>
          <w:fldChar w:fldCharType="end"/>
        </w:r>
      </w:hyperlink>
    </w:p>
    <w:p w14:paraId="22098DE7" w14:textId="3EDBA3CB"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65" w:history="1">
        <w:r w:rsidRPr="00910053">
          <w:rPr>
            <w:rStyle w:val="Hyperlink"/>
          </w:rPr>
          <w:t>4.1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Allgemeine Anforderungen zur Tierproduktion</w:t>
        </w:r>
        <w:r>
          <w:rPr>
            <w:webHidden/>
          </w:rPr>
          <w:tab/>
        </w:r>
        <w:r>
          <w:rPr>
            <w:webHidden/>
          </w:rPr>
          <w:fldChar w:fldCharType="begin"/>
        </w:r>
        <w:r>
          <w:rPr>
            <w:webHidden/>
          </w:rPr>
          <w:instrText xml:space="preserve"> PAGEREF _Toc213243165 \h </w:instrText>
        </w:r>
        <w:r>
          <w:rPr>
            <w:webHidden/>
          </w:rPr>
        </w:r>
        <w:r>
          <w:rPr>
            <w:webHidden/>
          </w:rPr>
          <w:fldChar w:fldCharType="separate"/>
        </w:r>
        <w:r>
          <w:rPr>
            <w:webHidden/>
          </w:rPr>
          <w:t>8</w:t>
        </w:r>
        <w:r>
          <w:rPr>
            <w:webHidden/>
          </w:rPr>
          <w:fldChar w:fldCharType="end"/>
        </w:r>
      </w:hyperlink>
    </w:p>
    <w:p w14:paraId="63958D50" w14:textId="051CD595"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66" w:history="1">
        <w:r w:rsidRPr="00910053">
          <w:rPr>
            <w:rStyle w:val="Hyperlink"/>
            <w:noProof/>
            <w14:scene3d>
              <w14:camera w14:prst="orthographicFront"/>
              <w14:lightRig w14:rig="threePt" w14:dir="t">
                <w14:rot w14:lat="0" w14:lon="0" w14:rev="0"/>
              </w14:lightRig>
            </w14:scene3d>
          </w:rPr>
          <w:t>4.1.1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Zugang nicht-biologischer Tiere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_Toc213243166 \h </w:instrText>
        </w:r>
        <w:r>
          <w:rPr>
            <w:noProof/>
            <w:webHidden/>
          </w:rPr>
        </w:r>
        <w:r>
          <w:rPr>
            <w:noProof/>
            <w:webHidden/>
          </w:rPr>
          <w:fldChar w:fldCharType="separate"/>
        </w:r>
        <w:r>
          <w:rPr>
            <w:noProof/>
            <w:webHidden/>
          </w:rPr>
          <w:t>8</w:t>
        </w:r>
        <w:r>
          <w:rPr>
            <w:noProof/>
            <w:webHidden/>
          </w:rPr>
          <w:fldChar w:fldCharType="end"/>
        </w:r>
      </w:hyperlink>
    </w:p>
    <w:p w14:paraId="7B5B3151" w14:textId="60E01E95"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67" w:history="1">
        <w:r w:rsidRPr="00910053">
          <w:rPr>
            <w:rStyle w:val="Hyperlink"/>
            <w:noProof/>
            <w14:scene3d>
              <w14:camera w14:prst="orthographicFront"/>
              <w14:lightRig w14:rig="threePt" w14:dir="t">
                <w14:rot w14:lat="0" w14:lon="0" w14:rev="0"/>
              </w14:lightRig>
            </w14:scene3d>
          </w:rPr>
          <w:t>4.1.2</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Regelungen iZm der Umstellung einer Tierproduktionseinheit</w:t>
        </w:r>
        <w:r>
          <w:rPr>
            <w:noProof/>
            <w:webHidden/>
          </w:rPr>
          <w:tab/>
        </w:r>
        <w:r>
          <w:rPr>
            <w:noProof/>
            <w:webHidden/>
          </w:rPr>
          <w:fldChar w:fldCharType="begin"/>
        </w:r>
        <w:r>
          <w:rPr>
            <w:noProof/>
            <w:webHidden/>
          </w:rPr>
          <w:instrText xml:space="preserve"> PAGEREF _Toc213243167 \h </w:instrText>
        </w:r>
        <w:r>
          <w:rPr>
            <w:noProof/>
            <w:webHidden/>
          </w:rPr>
        </w:r>
        <w:r>
          <w:rPr>
            <w:noProof/>
            <w:webHidden/>
          </w:rPr>
          <w:fldChar w:fldCharType="separate"/>
        </w:r>
        <w:r>
          <w:rPr>
            <w:noProof/>
            <w:webHidden/>
          </w:rPr>
          <w:t>9</w:t>
        </w:r>
        <w:r>
          <w:rPr>
            <w:noProof/>
            <w:webHidden/>
          </w:rPr>
          <w:fldChar w:fldCharType="end"/>
        </w:r>
      </w:hyperlink>
    </w:p>
    <w:p w14:paraId="747FE8E8" w14:textId="1C59AE01"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68" w:history="1">
        <w:r w:rsidRPr="00910053">
          <w:rPr>
            <w:rStyle w:val="Hyperlink"/>
            <w:noProof/>
            <w14:scene3d>
              <w14:camera w14:prst="orthographicFront"/>
              <w14:lightRig w14:rig="threePt" w14:dir="t">
                <w14:rot w14:lat="0" w14:lon="0" w14:rev="0"/>
              </w14:lightRig>
            </w14:scene3d>
          </w:rPr>
          <w:t>4.1.3</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Status von Tieren und deren Nachkommen bei Zugang zu Betrieben mit bio-zertifizierten Produktionseinheiten</w:t>
        </w:r>
        <w:r>
          <w:rPr>
            <w:noProof/>
            <w:webHidden/>
          </w:rPr>
          <w:tab/>
        </w:r>
        <w:r>
          <w:rPr>
            <w:noProof/>
            <w:webHidden/>
          </w:rPr>
          <w:fldChar w:fldCharType="begin"/>
        </w:r>
        <w:r>
          <w:rPr>
            <w:noProof/>
            <w:webHidden/>
          </w:rPr>
          <w:instrText xml:space="preserve"> PAGEREF _Toc213243168 \h </w:instrText>
        </w:r>
        <w:r>
          <w:rPr>
            <w:noProof/>
            <w:webHidden/>
          </w:rPr>
        </w:r>
        <w:r>
          <w:rPr>
            <w:noProof/>
            <w:webHidden/>
          </w:rPr>
          <w:fldChar w:fldCharType="separate"/>
        </w:r>
        <w:r>
          <w:rPr>
            <w:noProof/>
            <w:webHidden/>
          </w:rPr>
          <w:t>11</w:t>
        </w:r>
        <w:r>
          <w:rPr>
            <w:noProof/>
            <w:webHidden/>
          </w:rPr>
          <w:fldChar w:fldCharType="end"/>
        </w:r>
      </w:hyperlink>
    </w:p>
    <w:p w14:paraId="6A170F7A" w14:textId="21D9322D"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69" w:history="1">
        <w:r w:rsidRPr="00910053">
          <w:rPr>
            <w:rStyle w:val="Hyperlink"/>
            <w:noProof/>
            <w14:scene3d>
              <w14:camera w14:prst="orthographicFront"/>
              <w14:lightRig w14:rig="threePt" w14:dir="t">
                <w14:rot w14:lat="0" w14:lon="0" w14:rev="0"/>
              </w14:lightRig>
            </w14:scene3d>
          </w:rPr>
          <w:t>4.1.4</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Allgemeine Ernährungsanforderungen – Futtermittel </w:t>
        </w:r>
        <w:r w:rsidRPr="00910053">
          <w:rPr>
            <w:rStyle w:val="Hyperlink"/>
            <w:noProof/>
            <w:shd w:val="clear" w:color="auto" w:fill="B6DDE8" w:themeFill="accent5" w:themeFillTint="66"/>
          </w:rPr>
          <w:t>°</w:t>
        </w:r>
        <w:r>
          <w:rPr>
            <w:noProof/>
            <w:webHidden/>
          </w:rPr>
          <w:tab/>
        </w:r>
        <w:r>
          <w:rPr>
            <w:noProof/>
            <w:webHidden/>
          </w:rPr>
          <w:fldChar w:fldCharType="begin"/>
        </w:r>
        <w:r>
          <w:rPr>
            <w:noProof/>
            <w:webHidden/>
          </w:rPr>
          <w:instrText xml:space="preserve"> PAGEREF _Toc213243169 \h </w:instrText>
        </w:r>
        <w:r>
          <w:rPr>
            <w:noProof/>
            <w:webHidden/>
          </w:rPr>
        </w:r>
        <w:r>
          <w:rPr>
            <w:noProof/>
            <w:webHidden/>
          </w:rPr>
          <w:fldChar w:fldCharType="separate"/>
        </w:r>
        <w:r>
          <w:rPr>
            <w:noProof/>
            <w:webHidden/>
          </w:rPr>
          <w:t>12</w:t>
        </w:r>
        <w:r>
          <w:rPr>
            <w:noProof/>
            <w:webHidden/>
          </w:rPr>
          <w:fldChar w:fldCharType="end"/>
        </w:r>
      </w:hyperlink>
    </w:p>
    <w:p w14:paraId="11B9BDA0" w14:textId="107D336E"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70" w:history="1">
        <w:r w:rsidRPr="00910053">
          <w:rPr>
            <w:rStyle w:val="Hyperlink"/>
            <w:noProof/>
            <w14:scene3d>
              <w14:camera w14:prst="orthographicFront"/>
              <w14:lightRig w14:rig="threePt" w14:dir="t">
                <w14:rot w14:lat="0" w14:lon="0" w14:rev="0"/>
              </w14:lightRig>
            </w14:scene3d>
          </w:rPr>
          <w:t>4.1.5</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Tierbehandlung</w:t>
        </w:r>
        <w:r>
          <w:rPr>
            <w:noProof/>
            <w:webHidden/>
          </w:rPr>
          <w:tab/>
        </w:r>
        <w:r>
          <w:rPr>
            <w:noProof/>
            <w:webHidden/>
          </w:rPr>
          <w:fldChar w:fldCharType="begin"/>
        </w:r>
        <w:r>
          <w:rPr>
            <w:noProof/>
            <w:webHidden/>
          </w:rPr>
          <w:instrText xml:space="preserve"> PAGEREF _Toc213243170 \h </w:instrText>
        </w:r>
        <w:r>
          <w:rPr>
            <w:noProof/>
            <w:webHidden/>
          </w:rPr>
        </w:r>
        <w:r>
          <w:rPr>
            <w:noProof/>
            <w:webHidden/>
          </w:rPr>
          <w:fldChar w:fldCharType="separate"/>
        </w:r>
        <w:r>
          <w:rPr>
            <w:noProof/>
            <w:webHidden/>
          </w:rPr>
          <w:t>12</w:t>
        </w:r>
        <w:r>
          <w:rPr>
            <w:noProof/>
            <w:webHidden/>
          </w:rPr>
          <w:fldChar w:fldCharType="end"/>
        </w:r>
      </w:hyperlink>
    </w:p>
    <w:p w14:paraId="1DAC51BC" w14:textId="3840F160"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71" w:history="1">
        <w:r w:rsidRPr="00910053">
          <w:rPr>
            <w:rStyle w:val="Hyperlink"/>
            <w:noProof/>
            <w14:scene3d>
              <w14:camera w14:prst="orthographicFront"/>
              <w14:lightRig w14:rig="threePt" w14:dir="t">
                <w14:rot w14:lat="0" w14:lon="0" w14:rev="0"/>
              </w14:lightRig>
            </w14:scene3d>
          </w:rPr>
          <w:t>4.1.6</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Überdachung von Freigelände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_Toc213243171 \h </w:instrText>
        </w:r>
        <w:r>
          <w:rPr>
            <w:noProof/>
            <w:webHidden/>
          </w:rPr>
        </w:r>
        <w:r>
          <w:rPr>
            <w:noProof/>
            <w:webHidden/>
          </w:rPr>
          <w:fldChar w:fldCharType="separate"/>
        </w:r>
        <w:r>
          <w:rPr>
            <w:noProof/>
            <w:webHidden/>
          </w:rPr>
          <w:t>13</w:t>
        </w:r>
        <w:r>
          <w:rPr>
            <w:noProof/>
            <w:webHidden/>
          </w:rPr>
          <w:fldChar w:fldCharType="end"/>
        </w:r>
      </w:hyperlink>
    </w:p>
    <w:p w14:paraId="76C84C05" w14:textId="6BF336BC"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72" w:history="1">
        <w:r w:rsidRPr="00910053">
          <w:rPr>
            <w:rStyle w:val="Hyperlink"/>
            <w:noProof/>
            <w14:scene3d>
              <w14:camera w14:prst="orthographicFront"/>
              <w14:lightRig w14:rig="threePt" w14:dir="t">
                <w14:rot w14:lat="0" w14:lon="0" w14:rev="0"/>
              </w14:lightRig>
            </w14:scene3d>
          </w:rPr>
          <w:t>4.1.7</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Höchstzulässige Anzahl an Tieren/ha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_Toc213243172 \h </w:instrText>
        </w:r>
        <w:r>
          <w:rPr>
            <w:noProof/>
            <w:webHidden/>
          </w:rPr>
        </w:r>
        <w:r>
          <w:rPr>
            <w:noProof/>
            <w:webHidden/>
          </w:rPr>
          <w:fldChar w:fldCharType="separate"/>
        </w:r>
        <w:r>
          <w:rPr>
            <w:noProof/>
            <w:webHidden/>
          </w:rPr>
          <w:t>13</w:t>
        </w:r>
        <w:r>
          <w:rPr>
            <w:noProof/>
            <w:webHidden/>
          </w:rPr>
          <w:fldChar w:fldCharType="end"/>
        </w:r>
      </w:hyperlink>
    </w:p>
    <w:p w14:paraId="7D195AE4" w14:textId="2E9337B7"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73" w:history="1">
        <w:r w:rsidRPr="00910053">
          <w:rPr>
            <w:rStyle w:val="Hyperlink"/>
            <w:noProof/>
            <w14:scene3d>
              <w14:camera w14:prst="orthographicFront"/>
              <w14:lightRig w14:rig="threePt" w14:dir="t">
                <w14:rot w14:lat="0" w14:lon="0" w14:rev="0"/>
              </w14:lightRig>
            </w14:scene3d>
          </w:rPr>
          <w:t>4.1.8</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Unterbringung und Haltungspraktiken für Säugetiere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_Toc213243173 \h </w:instrText>
        </w:r>
        <w:r>
          <w:rPr>
            <w:noProof/>
            <w:webHidden/>
          </w:rPr>
        </w:r>
        <w:r>
          <w:rPr>
            <w:noProof/>
            <w:webHidden/>
          </w:rPr>
          <w:fldChar w:fldCharType="separate"/>
        </w:r>
        <w:r>
          <w:rPr>
            <w:noProof/>
            <w:webHidden/>
          </w:rPr>
          <w:t>15</w:t>
        </w:r>
        <w:r>
          <w:rPr>
            <w:noProof/>
            <w:webHidden/>
          </w:rPr>
          <w:fldChar w:fldCharType="end"/>
        </w:r>
      </w:hyperlink>
    </w:p>
    <w:p w14:paraId="50C0DF6D" w14:textId="3D557834"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74" w:history="1">
        <w:r w:rsidRPr="00910053">
          <w:rPr>
            <w:rStyle w:val="Hyperlink"/>
            <w:noProof/>
            <w14:scene3d>
              <w14:camera w14:prst="orthographicFront"/>
              <w14:lightRig w14:rig="threePt" w14:dir="t">
                <w14:rot w14:lat="0" w14:lon="0" w14:rev="0"/>
              </w14:lightRig>
            </w14:scene3d>
          </w:rPr>
          <w:t>4.1.9</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Aus- und Weiterbildung von Tierhalter:innen und Transport-/Schlachtpersonal</w:t>
        </w:r>
        <w:r>
          <w:rPr>
            <w:noProof/>
            <w:webHidden/>
          </w:rPr>
          <w:tab/>
        </w:r>
        <w:r>
          <w:rPr>
            <w:noProof/>
            <w:webHidden/>
          </w:rPr>
          <w:fldChar w:fldCharType="begin"/>
        </w:r>
        <w:r>
          <w:rPr>
            <w:noProof/>
            <w:webHidden/>
          </w:rPr>
          <w:instrText xml:space="preserve"> PAGEREF _Toc213243174 \h </w:instrText>
        </w:r>
        <w:r>
          <w:rPr>
            <w:noProof/>
            <w:webHidden/>
          </w:rPr>
        </w:r>
        <w:r>
          <w:rPr>
            <w:noProof/>
            <w:webHidden/>
          </w:rPr>
          <w:fldChar w:fldCharType="separate"/>
        </w:r>
        <w:r>
          <w:rPr>
            <w:noProof/>
            <w:webHidden/>
          </w:rPr>
          <w:t>15</w:t>
        </w:r>
        <w:r>
          <w:rPr>
            <w:noProof/>
            <w:webHidden/>
          </w:rPr>
          <w:fldChar w:fldCharType="end"/>
        </w:r>
      </w:hyperlink>
    </w:p>
    <w:p w14:paraId="12484985" w14:textId="4A66329B"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75" w:history="1">
        <w:r w:rsidRPr="00910053">
          <w:rPr>
            <w:rStyle w:val="Hyperlink"/>
            <w:noProof/>
            <w14:scene3d>
              <w14:camera w14:prst="orthographicFront"/>
              <w14:lightRig w14:rig="threePt" w14:dir="t">
                <w14:rot w14:lat="0" w14:lon="0" w14:rev="0"/>
              </w14:lightRig>
            </w14:scene3d>
          </w:rPr>
          <w:t>4.1.10</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Tiertransporte</w:t>
        </w:r>
        <w:r>
          <w:rPr>
            <w:noProof/>
            <w:webHidden/>
          </w:rPr>
          <w:tab/>
        </w:r>
        <w:r>
          <w:rPr>
            <w:noProof/>
            <w:webHidden/>
          </w:rPr>
          <w:fldChar w:fldCharType="begin"/>
        </w:r>
        <w:r>
          <w:rPr>
            <w:noProof/>
            <w:webHidden/>
          </w:rPr>
          <w:instrText xml:space="preserve"> PAGEREF _Toc213243175 \h </w:instrText>
        </w:r>
        <w:r>
          <w:rPr>
            <w:noProof/>
            <w:webHidden/>
          </w:rPr>
        </w:r>
        <w:r>
          <w:rPr>
            <w:noProof/>
            <w:webHidden/>
          </w:rPr>
          <w:fldChar w:fldCharType="separate"/>
        </w:r>
        <w:r>
          <w:rPr>
            <w:noProof/>
            <w:webHidden/>
          </w:rPr>
          <w:t>15</w:t>
        </w:r>
        <w:r>
          <w:rPr>
            <w:noProof/>
            <w:webHidden/>
          </w:rPr>
          <w:fldChar w:fldCharType="end"/>
        </w:r>
      </w:hyperlink>
    </w:p>
    <w:p w14:paraId="7A391C86" w14:textId="7FE22BBA"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76" w:history="1">
        <w:r w:rsidRPr="00910053">
          <w:rPr>
            <w:rStyle w:val="Hyperlink"/>
            <w:noProof/>
            <w14:scene3d>
              <w14:camera w14:prst="orthographicFront"/>
              <w14:lightRig w14:rig="threePt" w14:dir="t">
                <w14:rot w14:lat="0" w14:lon="0" w14:rev="0"/>
              </w14:lightRig>
            </w14:scene3d>
          </w:rPr>
          <w:t>4.1.11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Durchführung von Eingriffen an Tieren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_Toc213243176 \h </w:instrText>
        </w:r>
        <w:r>
          <w:rPr>
            <w:noProof/>
            <w:webHidden/>
          </w:rPr>
        </w:r>
        <w:r>
          <w:rPr>
            <w:noProof/>
            <w:webHidden/>
          </w:rPr>
          <w:fldChar w:fldCharType="separate"/>
        </w:r>
        <w:r>
          <w:rPr>
            <w:noProof/>
            <w:webHidden/>
          </w:rPr>
          <w:t>15</w:t>
        </w:r>
        <w:r>
          <w:rPr>
            <w:noProof/>
            <w:webHidden/>
          </w:rPr>
          <w:fldChar w:fldCharType="end"/>
        </w:r>
      </w:hyperlink>
    </w:p>
    <w:p w14:paraId="7C083D22" w14:textId="030E310F"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77" w:history="1">
        <w:r w:rsidRPr="00910053">
          <w:rPr>
            <w:rStyle w:val="Hyperlink"/>
          </w:rPr>
          <w:t>4.2</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Zusätzliche Anforderungen für Rinder, Schafe, Ziegen und/oder Equiden</w:t>
        </w:r>
        <w:r>
          <w:rPr>
            <w:webHidden/>
          </w:rPr>
          <w:tab/>
        </w:r>
        <w:r>
          <w:rPr>
            <w:webHidden/>
          </w:rPr>
          <w:fldChar w:fldCharType="begin"/>
        </w:r>
        <w:r>
          <w:rPr>
            <w:webHidden/>
          </w:rPr>
          <w:instrText xml:space="preserve"> PAGEREF _Toc213243177 \h </w:instrText>
        </w:r>
        <w:r>
          <w:rPr>
            <w:webHidden/>
          </w:rPr>
        </w:r>
        <w:r>
          <w:rPr>
            <w:webHidden/>
          </w:rPr>
          <w:fldChar w:fldCharType="separate"/>
        </w:r>
        <w:r>
          <w:rPr>
            <w:webHidden/>
          </w:rPr>
          <w:t>17</w:t>
        </w:r>
        <w:r>
          <w:rPr>
            <w:webHidden/>
          </w:rPr>
          <w:fldChar w:fldCharType="end"/>
        </w:r>
      </w:hyperlink>
    </w:p>
    <w:p w14:paraId="631E3650" w14:textId="1523EC90"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78" w:history="1">
        <w:r w:rsidRPr="00910053">
          <w:rPr>
            <w:rStyle w:val="Hyperlink"/>
            <w:noProof/>
            <w14:scene3d>
              <w14:camera w14:prst="orthographicFront"/>
              <w14:lightRig w14:rig="threePt" w14:dir="t">
                <w14:rot w14:lat="0" w14:lon="0" w14:rev="0"/>
              </w14:lightRig>
            </w14:scene3d>
          </w:rPr>
          <w:t>4.2.1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Vorgaben für den Freigelände- und Weidezugang ab 2022 für Rinder, Schafe, Ziegen und Equiden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_Toc213243178 \h </w:instrText>
        </w:r>
        <w:r>
          <w:rPr>
            <w:noProof/>
            <w:webHidden/>
          </w:rPr>
        </w:r>
        <w:r>
          <w:rPr>
            <w:noProof/>
            <w:webHidden/>
          </w:rPr>
          <w:fldChar w:fldCharType="separate"/>
        </w:r>
        <w:r>
          <w:rPr>
            <w:noProof/>
            <w:webHidden/>
          </w:rPr>
          <w:t>17</w:t>
        </w:r>
        <w:r>
          <w:rPr>
            <w:noProof/>
            <w:webHidden/>
          </w:rPr>
          <w:fldChar w:fldCharType="end"/>
        </w:r>
      </w:hyperlink>
    </w:p>
    <w:p w14:paraId="191689BC" w14:textId="3FBBAC81"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79" w:history="1">
        <w:r w:rsidRPr="00910053">
          <w:rPr>
            <w:rStyle w:val="Hyperlink"/>
            <w:noProof/>
            <w14:scene3d>
              <w14:camera w14:prst="orthographicFront"/>
              <w14:lightRig w14:rig="threePt" w14:dir="t">
                <w14:rot w14:lat="0" w14:lon="0" w14:rev="0"/>
              </w14:lightRig>
            </w14:scene3d>
          </w:rPr>
          <w:t>4.2.2</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Umstellung von Rindern und Equiden für die Fleischerzeugung</w:t>
        </w:r>
        <w:r>
          <w:rPr>
            <w:noProof/>
            <w:webHidden/>
          </w:rPr>
          <w:tab/>
        </w:r>
        <w:r>
          <w:rPr>
            <w:noProof/>
            <w:webHidden/>
          </w:rPr>
          <w:fldChar w:fldCharType="begin"/>
        </w:r>
        <w:r>
          <w:rPr>
            <w:noProof/>
            <w:webHidden/>
          </w:rPr>
          <w:instrText xml:space="preserve"> PAGEREF _Toc213243179 \h </w:instrText>
        </w:r>
        <w:r>
          <w:rPr>
            <w:noProof/>
            <w:webHidden/>
          </w:rPr>
        </w:r>
        <w:r>
          <w:rPr>
            <w:noProof/>
            <w:webHidden/>
          </w:rPr>
          <w:fldChar w:fldCharType="separate"/>
        </w:r>
        <w:r>
          <w:rPr>
            <w:noProof/>
            <w:webHidden/>
          </w:rPr>
          <w:t>17</w:t>
        </w:r>
        <w:r>
          <w:rPr>
            <w:noProof/>
            <w:webHidden/>
          </w:rPr>
          <w:fldChar w:fldCharType="end"/>
        </w:r>
      </w:hyperlink>
    </w:p>
    <w:p w14:paraId="10AEAFA4" w14:textId="2747E0FB"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80" w:history="1">
        <w:r w:rsidRPr="00910053">
          <w:rPr>
            <w:rStyle w:val="Hyperlink"/>
            <w:noProof/>
            <w14:scene3d>
              <w14:camera w14:prst="orthographicFront"/>
              <w14:lightRig w14:rig="threePt" w14:dir="t">
                <w14:rot w14:lat="0" w14:lon="0" w14:rev="0"/>
              </w14:lightRig>
            </w14:scene3d>
          </w:rPr>
          <w:t>4.2.3</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Vorgaben für die temporäre Anbindehaltung von Rindern älter als 6 Monate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_Toc213243180 \h </w:instrText>
        </w:r>
        <w:r>
          <w:rPr>
            <w:noProof/>
            <w:webHidden/>
          </w:rPr>
        </w:r>
        <w:r>
          <w:rPr>
            <w:noProof/>
            <w:webHidden/>
          </w:rPr>
          <w:fldChar w:fldCharType="separate"/>
        </w:r>
        <w:r>
          <w:rPr>
            <w:noProof/>
            <w:webHidden/>
          </w:rPr>
          <w:t>18</w:t>
        </w:r>
        <w:r>
          <w:rPr>
            <w:noProof/>
            <w:webHidden/>
          </w:rPr>
          <w:fldChar w:fldCharType="end"/>
        </w:r>
      </w:hyperlink>
    </w:p>
    <w:p w14:paraId="1894DEDA" w14:textId="7F29F1E3"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81" w:history="1">
        <w:r w:rsidRPr="00910053">
          <w:rPr>
            <w:rStyle w:val="Hyperlink"/>
            <w:noProof/>
            <w14:scene3d>
              <w14:camera w14:prst="orthographicFront"/>
              <w14:lightRig w14:rig="threePt" w14:dir="t">
                <w14:rot w14:lat="0" w14:lon="0" w14:rev="0"/>
              </w14:lightRig>
            </w14:scene3d>
          </w:rPr>
          <w:t>4.2.4</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Haltung von Kälbern in der Gruppe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_Toc213243181 \h </w:instrText>
        </w:r>
        <w:r>
          <w:rPr>
            <w:noProof/>
            <w:webHidden/>
          </w:rPr>
        </w:r>
        <w:r>
          <w:rPr>
            <w:noProof/>
            <w:webHidden/>
          </w:rPr>
          <w:fldChar w:fldCharType="separate"/>
        </w:r>
        <w:r>
          <w:rPr>
            <w:noProof/>
            <w:webHidden/>
          </w:rPr>
          <w:t>20</w:t>
        </w:r>
        <w:r>
          <w:rPr>
            <w:noProof/>
            <w:webHidden/>
          </w:rPr>
          <w:fldChar w:fldCharType="end"/>
        </w:r>
      </w:hyperlink>
    </w:p>
    <w:p w14:paraId="2236147C" w14:textId="125AEE22"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82" w:history="1">
        <w:r w:rsidRPr="00910053">
          <w:rPr>
            <w:rStyle w:val="Hyperlink"/>
            <w:noProof/>
            <w14:scene3d>
              <w14:camera w14:prst="orthographicFront"/>
              <w14:lightRig w14:rig="threePt" w14:dir="t">
                <w14:rot w14:lat="0" w14:lon="0" w14:rev="0"/>
              </w14:lightRig>
            </w14:scene3d>
          </w:rPr>
          <w:t>4.2.5</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Besatzdichte, Mindeststallflächen und Mindestaußenflächen für Schafe und Ziegen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_Toc213243182 \h </w:instrText>
        </w:r>
        <w:r>
          <w:rPr>
            <w:noProof/>
            <w:webHidden/>
          </w:rPr>
        </w:r>
        <w:r>
          <w:rPr>
            <w:noProof/>
            <w:webHidden/>
          </w:rPr>
          <w:fldChar w:fldCharType="separate"/>
        </w:r>
        <w:r>
          <w:rPr>
            <w:noProof/>
            <w:webHidden/>
          </w:rPr>
          <w:t>21</w:t>
        </w:r>
        <w:r>
          <w:rPr>
            <w:noProof/>
            <w:webHidden/>
          </w:rPr>
          <w:fldChar w:fldCharType="end"/>
        </w:r>
      </w:hyperlink>
    </w:p>
    <w:p w14:paraId="0FBC90DF" w14:textId="30FD1DE8"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83" w:history="1">
        <w:r w:rsidRPr="00910053">
          <w:rPr>
            <w:rStyle w:val="Hyperlink"/>
            <w:noProof/>
            <w14:scene3d>
              <w14:camera w14:prst="orthographicFront"/>
              <w14:lightRig w14:rig="threePt" w14:dir="t">
                <w14:rot w14:lat="0" w14:lon="0" w14:rev="0"/>
              </w14:lightRig>
            </w14:scene3d>
          </w:rPr>
          <w:t>4.2.6</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Synthetisch gewonnene Vitamine A, D und E für Wiederkäuer </w:t>
        </w:r>
        <w:r w:rsidRPr="00910053">
          <w:rPr>
            <w:rStyle w:val="Hyperlink"/>
            <w:noProof/>
            <w:shd w:val="clear" w:color="auto" w:fill="D6E3BC" w:themeFill="accent3" w:themeFillTint="66"/>
          </w:rPr>
          <w:t>*</w:t>
        </w:r>
        <w:r w:rsidRPr="00910053">
          <w:rPr>
            <w:rStyle w:val="Hyperlink"/>
            <w:noProof/>
            <w:shd w:val="clear" w:color="auto" w:fill="B6DDE8" w:themeFill="accent5" w:themeFillTint="66"/>
          </w:rPr>
          <w:t>°</w:t>
        </w:r>
        <w:r>
          <w:rPr>
            <w:noProof/>
            <w:webHidden/>
          </w:rPr>
          <w:tab/>
        </w:r>
        <w:r>
          <w:rPr>
            <w:noProof/>
            <w:webHidden/>
          </w:rPr>
          <w:fldChar w:fldCharType="begin"/>
        </w:r>
        <w:r>
          <w:rPr>
            <w:noProof/>
            <w:webHidden/>
          </w:rPr>
          <w:instrText xml:space="preserve"> PAGEREF _Toc213243183 \h </w:instrText>
        </w:r>
        <w:r>
          <w:rPr>
            <w:noProof/>
            <w:webHidden/>
          </w:rPr>
        </w:r>
        <w:r>
          <w:rPr>
            <w:noProof/>
            <w:webHidden/>
          </w:rPr>
          <w:fldChar w:fldCharType="separate"/>
        </w:r>
        <w:r>
          <w:rPr>
            <w:noProof/>
            <w:webHidden/>
          </w:rPr>
          <w:t>22</w:t>
        </w:r>
        <w:r>
          <w:rPr>
            <w:noProof/>
            <w:webHidden/>
          </w:rPr>
          <w:fldChar w:fldCharType="end"/>
        </w:r>
      </w:hyperlink>
    </w:p>
    <w:p w14:paraId="500E7ADA" w14:textId="01F164BA"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84" w:history="1">
        <w:r w:rsidRPr="00910053">
          <w:rPr>
            <w:rStyle w:val="Hyperlink"/>
          </w:rPr>
          <w:t>4.3</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Zusätzliche Anforderungen für Schweine</w:t>
        </w:r>
        <w:r>
          <w:rPr>
            <w:webHidden/>
          </w:rPr>
          <w:tab/>
        </w:r>
        <w:r>
          <w:rPr>
            <w:webHidden/>
          </w:rPr>
          <w:fldChar w:fldCharType="begin"/>
        </w:r>
        <w:r>
          <w:rPr>
            <w:webHidden/>
          </w:rPr>
          <w:instrText xml:space="preserve"> PAGEREF _Toc213243184 \h </w:instrText>
        </w:r>
        <w:r>
          <w:rPr>
            <w:webHidden/>
          </w:rPr>
        </w:r>
        <w:r>
          <w:rPr>
            <w:webHidden/>
          </w:rPr>
          <w:fldChar w:fldCharType="separate"/>
        </w:r>
        <w:r>
          <w:rPr>
            <w:webHidden/>
          </w:rPr>
          <w:t>22</w:t>
        </w:r>
        <w:r>
          <w:rPr>
            <w:webHidden/>
          </w:rPr>
          <w:fldChar w:fldCharType="end"/>
        </w:r>
      </w:hyperlink>
    </w:p>
    <w:p w14:paraId="568BCDBE" w14:textId="5752D089"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85" w:history="1">
        <w:r w:rsidRPr="00910053">
          <w:rPr>
            <w:rStyle w:val="Hyperlink"/>
            <w:noProof/>
            <w14:scene3d>
              <w14:camera w14:prst="orthographicFront"/>
              <w14:lightRig w14:rig="threePt" w14:dir="t">
                <w14:rot w14:lat="0" w14:lon="0" w14:rev="0"/>
              </w14:lightRig>
            </w14:scene3d>
          </w:rPr>
          <w:t>4.3.1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Besatzdichte, Mindeststallflächen und Mindestaußenflächen für Schweine </w:t>
        </w:r>
        <w:r w:rsidRPr="00910053">
          <w:rPr>
            <w:rStyle w:val="Hyperlink"/>
            <w:noProof/>
            <w:shd w:val="clear" w:color="auto" w:fill="D6E3BC" w:themeFill="accent3" w:themeFillTint="66"/>
          </w:rPr>
          <w:t>*</w:t>
        </w:r>
        <w:r w:rsidRPr="00910053">
          <w:rPr>
            <w:rStyle w:val="Hyperlink"/>
            <w:bCs/>
            <w:noProof/>
            <w:shd w:val="clear" w:color="auto" w:fill="B6DDE8" w:themeFill="accent5" w:themeFillTint="66"/>
          </w:rPr>
          <w:t>°</w:t>
        </w:r>
        <w:r>
          <w:rPr>
            <w:noProof/>
            <w:webHidden/>
          </w:rPr>
          <w:tab/>
        </w:r>
        <w:r>
          <w:rPr>
            <w:noProof/>
            <w:webHidden/>
          </w:rPr>
          <w:fldChar w:fldCharType="begin"/>
        </w:r>
        <w:r>
          <w:rPr>
            <w:noProof/>
            <w:webHidden/>
          </w:rPr>
          <w:instrText xml:space="preserve"> PAGEREF _Toc213243185 \h </w:instrText>
        </w:r>
        <w:r>
          <w:rPr>
            <w:noProof/>
            <w:webHidden/>
          </w:rPr>
        </w:r>
        <w:r>
          <w:rPr>
            <w:noProof/>
            <w:webHidden/>
          </w:rPr>
          <w:fldChar w:fldCharType="separate"/>
        </w:r>
        <w:r>
          <w:rPr>
            <w:noProof/>
            <w:webHidden/>
          </w:rPr>
          <w:t>22</w:t>
        </w:r>
        <w:r>
          <w:rPr>
            <w:noProof/>
            <w:webHidden/>
          </w:rPr>
          <w:fldChar w:fldCharType="end"/>
        </w:r>
      </w:hyperlink>
    </w:p>
    <w:p w14:paraId="4C60D5FA" w14:textId="4D346B5F"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86" w:history="1">
        <w:r w:rsidRPr="00910053">
          <w:rPr>
            <w:rStyle w:val="Hyperlink"/>
            <w:noProof/>
            <w14:scene3d>
              <w14:camera w14:prst="orthographicFront"/>
              <w14:lightRig w14:rig="threePt" w14:dir="t">
                <w14:rot w14:lat="0" w14:lon="0" w14:rev="0"/>
              </w14:lightRig>
            </w14:scene3d>
          </w:rPr>
          <w:t>4.3.2</w:t>
        </w:r>
        <w:r>
          <w:rPr>
            <w:rFonts w:asciiTheme="minorHAnsi" w:eastAsiaTheme="minorEastAsia" w:hAnsiTheme="minorHAnsi" w:cstheme="minorBidi"/>
            <w:noProof/>
            <w:kern w:val="2"/>
            <w:sz w:val="24"/>
            <w:lang w:val="de-DE" w:eastAsia="de-DE"/>
            <w14:ligatures w14:val="standardContextual"/>
          </w:rPr>
          <w:tab/>
        </w:r>
        <w:r w:rsidRPr="00910053">
          <w:rPr>
            <w:rStyle w:val="Hyperlink"/>
            <w:bCs/>
            <w:noProof/>
          </w:rPr>
          <w:t>Einstreu- und Beschäftigungsmaterial</w:t>
        </w:r>
        <w:r w:rsidRPr="00910053">
          <w:rPr>
            <w:rStyle w:val="Hyperlink"/>
            <w:noProof/>
          </w:rPr>
          <w:t xml:space="preserve"> </w:t>
        </w:r>
        <w:r w:rsidRPr="00910053">
          <w:rPr>
            <w:rStyle w:val="Hyperlink"/>
            <w:bCs/>
            <w:noProof/>
            <w:shd w:val="clear" w:color="auto" w:fill="D6E3BC" w:themeFill="accent3" w:themeFillTint="66"/>
          </w:rPr>
          <w:t>*</w:t>
        </w:r>
        <w:r w:rsidRPr="00910053">
          <w:rPr>
            <w:rStyle w:val="Hyperlink"/>
            <w:bCs/>
            <w:noProof/>
            <w:shd w:val="clear" w:color="auto" w:fill="B6DDE8" w:themeFill="accent5" w:themeFillTint="66"/>
          </w:rPr>
          <w:t>°</w:t>
        </w:r>
        <w:r>
          <w:rPr>
            <w:noProof/>
            <w:webHidden/>
          </w:rPr>
          <w:tab/>
        </w:r>
        <w:r>
          <w:rPr>
            <w:noProof/>
            <w:webHidden/>
          </w:rPr>
          <w:fldChar w:fldCharType="begin"/>
        </w:r>
        <w:r>
          <w:rPr>
            <w:noProof/>
            <w:webHidden/>
          </w:rPr>
          <w:instrText xml:space="preserve"> PAGEREF _Toc213243186 \h </w:instrText>
        </w:r>
        <w:r>
          <w:rPr>
            <w:noProof/>
            <w:webHidden/>
          </w:rPr>
        </w:r>
        <w:r>
          <w:rPr>
            <w:noProof/>
            <w:webHidden/>
          </w:rPr>
          <w:fldChar w:fldCharType="separate"/>
        </w:r>
        <w:r>
          <w:rPr>
            <w:noProof/>
            <w:webHidden/>
          </w:rPr>
          <w:t>23</w:t>
        </w:r>
        <w:r>
          <w:rPr>
            <w:noProof/>
            <w:webHidden/>
          </w:rPr>
          <w:fldChar w:fldCharType="end"/>
        </w:r>
      </w:hyperlink>
    </w:p>
    <w:p w14:paraId="39FDBD80" w14:textId="1F3CB0CB"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187" w:history="1">
        <w:r w:rsidRPr="00910053">
          <w:rPr>
            <w:rStyle w:val="Hyperlink"/>
          </w:rPr>
          <w:t>4.4</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Zusätzliche Anforderungen für Geflügel</w:t>
        </w:r>
        <w:r>
          <w:rPr>
            <w:webHidden/>
          </w:rPr>
          <w:tab/>
        </w:r>
        <w:r>
          <w:rPr>
            <w:webHidden/>
          </w:rPr>
          <w:fldChar w:fldCharType="begin"/>
        </w:r>
        <w:r>
          <w:rPr>
            <w:webHidden/>
          </w:rPr>
          <w:instrText xml:space="preserve"> PAGEREF _Toc213243187 \h </w:instrText>
        </w:r>
        <w:r>
          <w:rPr>
            <w:webHidden/>
          </w:rPr>
        </w:r>
        <w:r>
          <w:rPr>
            <w:webHidden/>
          </w:rPr>
          <w:fldChar w:fldCharType="separate"/>
        </w:r>
        <w:r>
          <w:rPr>
            <w:webHidden/>
          </w:rPr>
          <w:t>25</w:t>
        </w:r>
        <w:r>
          <w:rPr>
            <w:webHidden/>
          </w:rPr>
          <w:fldChar w:fldCharType="end"/>
        </w:r>
      </w:hyperlink>
    </w:p>
    <w:p w14:paraId="565B9DA2" w14:textId="05ECC401"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88" w:history="1">
        <w:r w:rsidRPr="00910053">
          <w:rPr>
            <w:rStyle w:val="Hyperlink"/>
            <w:noProof/>
            <w14:scene3d>
              <w14:camera w14:prst="orthographicFront"/>
              <w14:lightRig w14:rig="threePt" w14:dir="t">
                <w14:rot w14:lat="0" w14:lon="0" w14:rev="0"/>
              </w14:lightRig>
            </w14:scene3d>
          </w:rPr>
          <w:t>4.4.1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Definition Junggeflügel gemäß Anhang II Teil II Punkt 1.9.4.2. lit. c) sublit. iii) der VO (EU) 2018/848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_Toc213243188 \h </w:instrText>
        </w:r>
        <w:r>
          <w:rPr>
            <w:noProof/>
            <w:webHidden/>
          </w:rPr>
        </w:r>
        <w:r>
          <w:rPr>
            <w:noProof/>
            <w:webHidden/>
          </w:rPr>
          <w:fldChar w:fldCharType="separate"/>
        </w:r>
        <w:r>
          <w:rPr>
            <w:noProof/>
            <w:webHidden/>
          </w:rPr>
          <w:t>25</w:t>
        </w:r>
        <w:r>
          <w:rPr>
            <w:noProof/>
            <w:webHidden/>
          </w:rPr>
          <w:fldChar w:fldCharType="end"/>
        </w:r>
      </w:hyperlink>
    </w:p>
    <w:p w14:paraId="13BB2A4B" w14:textId="0401614D"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89" w:history="1">
        <w:r w:rsidRPr="00910053">
          <w:rPr>
            <w:rStyle w:val="Hyperlink"/>
            <w:noProof/>
            <w14:scene3d>
              <w14:camera w14:prst="orthographicFront"/>
              <w14:lightRig w14:rig="threePt" w14:dir="t">
                <w14:rot w14:lat="0" w14:lon="0" w14:rev="0"/>
              </w14:lightRig>
            </w14:scene3d>
          </w:rPr>
          <w:t>4.4.2</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Mindeststallflächen und Mindestaußenflächen für Geflügel sowie Merkmale und technische Anforderungen an Geflügelställe</w:t>
        </w:r>
        <w:r>
          <w:rPr>
            <w:noProof/>
            <w:webHidden/>
          </w:rPr>
          <w:tab/>
        </w:r>
        <w:r>
          <w:rPr>
            <w:noProof/>
            <w:webHidden/>
          </w:rPr>
          <w:fldChar w:fldCharType="begin"/>
        </w:r>
        <w:r>
          <w:rPr>
            <w:noProof/>
            <w:webHidden/>
          </w:rPr>
          <w:instrText xml:space="preserve"> PAGEREF _Toc213243189 \h </w:instrText>
        </w:r>
        <w:r>
          <w:rPr>
            <w:noProof/>
            <w:webHidden/>
          </w:rPr>
        </w:r>
        <w:r>
          <w:rPr>
            <w:noProof/>
            <w:webHidden/>
          </w:rPr>
          <w:fldChar w:fldCharType="separate"/>
        </w:r>
        <w:r>
          <w:rPr>
            <w:noProof/>
            <w:webHidden/>
          </w:rPr>
          <w:t>25</w:t>
        </w:r>
        <w:r>
          <w:rPr>
            <w:noProof/>
            <w:webHidden/>
          </w:rPr>
          <w:fldChar w:fldCharType="end"/>
        </w:r>
      </w:hyperlink>
    </w:p>
    <w:p w14:paraId="0E523BF1" w14:textId="16A088F3"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0" w:history="1">
        <w:r w:rsidRPr="00910053">
          <w:rPr>
            <w:rStyle w:val="Hyperlink"/>
            <w:noProof/>
            <w14:scene3d>
              <w14:camera w14:prst="orthographicFront"/>
              <w14:lightRig w14:rig="threePt" w14:dir="t">
                <w14:rot w14:lat="0" w14:lon="0" w14:rev="0"/>
              </w14:lightRig>
            </w14:scene3d>
          </w:rPr>
          <w:t>4.4.3</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Anforderungen an einen zusätzlichen überdachten Außenbereich bei Geflügel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_Toc213243190 \h </w:instrText>
        </w:r>
        <w:r>
          <w:rPr>
            <w:noProof/>
            <w:webHidden/>
          </w:rPr>
        </w:r>
        <w:r>
          <w:rPr>
            <w:noProof/>
            <w:webHidden/>
          </w:rPr>
          <w:fldChar w:fldCharType="separate"/>
        </w:r>
        <w:r>
          <w:rPr>
            <w:noProof/>
            <w:webHidden/>
          </w:rPr>
          <w:t>25</w:t>
        </w:r>
        <w:r>
          <w:rPr>
            <w:noProof/>
            <w:webHidden/>
          </w:rPr>
          <w:fldChar w:fldCharType="end"/>
        </w:r>
      </w:hyperlink>
    </w:p>
    <w:p w14:paraId="03D244FA" w14:textId="0876FB22"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1" w:history="1">
        <w:r w:rsidRPr="00910053">
          <w:rPr>
            <w:rStyle w:val="Hyperlink"/>
            <w:noProof/>
            <w14:scene3d>
              <w14:camera w14:prst="orthographicFront"/>
              <w14:lightRig w14:rig="threePt" w14:dir="t">
                <w14:rot w14:lat="0" w14:lon="0" w14:rev="0"/>
              </w14:lightRig>
            </w14:scene3d>
          </w:rPr>
          <w:t>4.4.4</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Anrechenbarkeit der nutzbaren Fläche bei Masthühnern und Puten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_Toc213243191 \h </w:instrText>
        </w:r>
        <w:r>
          <w:rPr>
            <w:noProof/>
            <w:webHidden/>
          </w:rPr>
        </w:r>
        <w:r>
          <w:rPr>
            <w:noProof/>
            <w:webHidden/>
          </w:rPr>
          <w:fldChar w:fldCharType="separate"/>
        </w:r>
        <w:r>
          <w:rPr>
            <w:noProof/>
            <w:webHidden/>
          </w:rPr>
          <w:t>26</w:t>
        </w:r>
        <w:r>
          <w:rPr>
            <w:noProof/>
            <w:webHidden/>
          </w:rPr>
          <w:fldChar w:fldCharType="end"/>
        </w:r>
      </w:hyperlink>
    </w:p>
    <w:p w14:paraId="34ACD5AE" w14:textId="548B3F30"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2" w:history="1">
        <w:r w:rsidRPr="00910053">
          <w:rPr>
            <w:rStyle w:val="Hyperlink"/>
            <w:noProof/>
            <w14:scene3d>
              <w14:camera w14:prst="orthographicFront"/>
              <w14:lightRig w14:rig="threePt" w14:dir="t">
                <w14:rot w14:lat="0" w14:lon="0" w14:rev="0"/>
              </w14:lightRig>
            </w14:scene3d>
          </w:rPr>
          <w:t>4.4.5</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Anzahl der Ebenen in Mehretagen-Systemen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_Toc213243192 \h </w:instrText>
        </w:r>
        <w:r>
          <w:rPr>
            <w:noProof/>
            <w:webHidden/>
          </w:rPr>
        </w:r>
        <w:r>
          <w:rPr>
            <w:noProof/>
            <w:webHidden/>
          </w:rPr>
          <w:fldChar w:fldCharType="separate"/>
        </w:r>
        <w:r>
          <w:rPr>
            <w:noProof/>
            <w:webHidden/>
          </w:rPr>
          <w:t>26</w:t>
        </w:r>
        <w:r>
          <w:rPr>
            <w:noProof/>
            <w:webHidden/>
          </w:rPr>
          <w:fldChar w:fldCharType="end"/>
        </w:r>
      </w:hyperlink>
    </w:p>
    <w:p w14:paraId="658E4A27" w14:textId="1EC13E76"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3" w:history="1">
        <w:r w:rsidRPr="00910053">
          <w:rPr>
            <w:rStyle w:val="Hyperlink"/>
            <w:noProof/>
            <w14:scene3d>
              <w14:camera w14:prst="orthographicFront"/>
              <w14:lightRig w14:rig="threePt" w14:dir="t">
                <w14:rot w14:lat="0" w14:lon="0" w14:rev="0"/>
              </w14:lightRig>
            </w14:scene3d>
          </w:rPr>
          <w:t>4.4.6</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Anforderungen an die Kotgrube bei Legehennen </w:t>
        </w:r>
        <w:r w:rsidRPr="00910053">
          <w:rPr>
            <w:rStyle w:val="Hyperlink"/>
            <w:noProof/>
            <w:shd w:val="clear" w:color="auto" w:fill="D6E3BC" w:themeFill="accent3" w:themeFillTint="66"/>
          </w:rPr>
          <w:t>*</w:t>
        </w:r>
        <w:r w:rsidRPr="00910053">
          <w:rPr>
            <w:rStyle w:val="Hyperlink"/>
            <w:noProof/>
          </w:rPr>
          <w:t xml:space="preserve"> </w:t>
        </w:r>
        <w:r w:rsidRPr="00910053">
          <w:rPr>
            <w:rStyle w:val="Hyperlink"/>
            <w:noProof/>
            <w:shd w:val="clear" w:color="auto" w:fill="B6DDE8" w:themeFill="accent5" w:themeFillTint="66"/>
          </w:rPr>
          <w:t>°</w:t>
        </w:r>
        <w:r>
          <w:rPr>
            <w:noProof/>
            <w:webHidden/>
          </w:rPr>
          <w:tab/>
        </w:r>
        <w:r>
          <w:rPr>
            <w:noProof/>
            <w:webHidden/>
          </w:rPr>
          <w:fldChar w:fldCharType="begin"/>
        </w:r>
        <w:r>
          <w:rPr>
            <w:noProof/>
            <w:webHidden/>
          </w:rPr>
          <w:instrText xml:space="preserve"> PAGEREF _Toc213243193 \h </w:instrText>
        </w:r>
        <w:r>
          <w:rPr>
            <w:noProof/>
            <w:webHidden/>
          </w:rPr>
        </w:r>
        <w:r>
          <w:rPr>
            <w:noProof/>
            <w:webHidden/>
          </w:rPr>
          <w:fldChar w:fldCharType="separate"/>
        </w:r>
        <w:r>
          <w:rPr>
            <w:noProof/>
            <w:webHidden/>
          </w:rPr>
          <w:t>26</w:t>
        </w:r>
        <w:r>
          <w:rPr>
            <w:noProof/>
            <w:webHidden/>
          </w:rPr>
          <w:fldChar w:fldCharType="end"/>
        </w:r>
      </w:hyperlink>
    </w:p>
    <w:p w14:paraId="1EBFA11F" w14:textId="0DB0214B"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4" w:history="1">
        <w:r w:rsidRPr="00910053">
          <w:rPr>
            <w:rStyle w:val="Hyperlink"/>
            <w:noProof/>
            <w14:scene3d>
              <w14:camera w14:prst="orthographicFront"/>
              <w14:lightRig w14:rig="threePt" w14:dir="t">
                <w14:rot w14:lat="0" w14:lon="0" w14:rev="0"/>
              </w14:lightRig>
            </w14:scene3d>
          </w:rPr>
          <w:t>4.4.7</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Auslauf-Ruhezeiten bei Geflügel </w:t>
        </w:r>
        <w:r w:rsidRPr="00910053">
          <w:rPr>
            <w:rStyle w:val="Hyperlink"/>
            <w:noProof/>
            <w:shd w:val="clear" w:color="auto" w:fill="D6E3BC" w:themeFill="accent3" w:themeFillTint="66"/>
          </w:rPr>
          <w:t>*</w:t>
        </w:r>
        <w:r w:rsidRPr="00910053">
          <w:rPr>
            <w:rStyle w:val="Hyperlink"/>
            <w:noProof/>
          </w:rPr>
          <w:t xml:space="preserve"> </w:t>
        </w:r>
        <w:r w:rsidRPr="00910053">
          <w:rPr>
            <w:rStyle w:val="Hyperlink"/>
            <w:noProof/>
            <w:shd w:val="clear" w:color="auto" w:fill="B6DDE8" w:themeFill="accent5" w:themeFillTint="66"/>
          </w:rPr>
          <w:t>°</w:t>
        </w:r>
        <w:r>
          <w:rPr>
            <w:noProof/>
            <w:webHidden/>
          </w:rPr>
          <w:tab/>
        </w:r>
        <w:r>
          <w:rPr>
            <w:noProof/>
            <w:webHidden/>
          </w:rPr>
          <w:fldChar w:fldCharType="begin"/>
        </w:r>
        <w:r>
          <w:rPr>
            <w:noProof/>
            <w:webHidden/>
          </w:rPr>
          <w:instrText xml:space="preserve"> PAGEREF _Toc213243194 \h </w:instrText>
        </w:r>
        <w:r>
          <w:rPr>
            <w:noProof/>
            <w:webHidden/>
          </w:rPr>
        </w:r>
        <w:r>
          <w:rPr>
            <w:noProof/>
            <w:webHidden/>
          </w:rPr>
          <w:fldChar w:fldCharType="separate"/>
        </w:r>
        <w:r>
          <w:rPr>
            <w:noProof/>
            <w:webHidden/>
          </w:rPr>
          <w:t>26</w:t>
        </w:r>
        <w:r>
          <w:rPr>
            <w:noProof/>
            <w:webHidden/>
          </w:rPr>
          <w:fldChar w:fldCharType="end"/>
        </w:r>
      </w:hyperlink>
    </w:p>
    <w:p w14:paraId="3894EBC4" w14:textId="69DF0452"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5" w:history="1">
        <w:r w:rsidRPr="00910053">
          <w:rPr>
            <w:rStyle w:val="Hyperlink"/>
            <w:noProof/>
            <w14:scene3d>
              <w14:camera w14:prst="orthographicFront"/>
              <w14:lightRig w14:rig="threePt" w14:dir="t">
                <w14:rot w14:lat="0" w14:lon="0" w14:rev="0"/>
              </w14:lightRig>
            </w14:scene3d>
          </w:rPr>
          <w:t>4.4.8</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Unterbringung und Haltungspraktiken für Geflügel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_Toc213243195 \h </w:instrText>
        </w:r>
        <w:r>
          <w:rPr>
            <w:noProof/>
            <w:webHidden/>
          </w:rPr>
        </w:r>
        <w:r>
          <w:rPr>
            <w:noProof/>
            <w:webHidden/>
          </w:rPr>
          <w:fldChar w:fldCharType="separate"/>
        </w:r>
        <w:r>
          <w:rPr>
            <w:noProof/>
            <w:webHidden/>
          </w:rPr>
          <w:t>26</w:t>
        </w:r>
        <w:r>
          <w:rPr>
            <w:noProof/>
            <w:webHidden/>
          </w:rPr>
          <w:fldChar w:fldCharType="end"/>
        </w:r>
      </w:hyperlink>
    </w:p>
    <w:p w14:paraId="44259F4F" w14:textId="74FED9AF"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6" w:history="1">
        <w:r w:rsidRPr="00910053">
          <w:rPr>
            <w:rStyle w:val="Hyperlink"/>
            <w:noProof/>
            <w14:scene3d>
              <w14:camera w14:prst="orthographicFront"/>
              <w14:lightRig w14:rig="threePt" w14:dir="t">
                <w14:rot w14:lat="0" w14:lon="0" w14:rev="0"/>
              </w14:lightRig>
            </w14:scene3d>
          </w:rPr>
          <w:t>4.4.9</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Zugang zu Freigelände und Auslaufmanagement bei Geflügel </w:t>
        </w:r>
        <w:r w:rsidRPr="00910053">
          <w:rPr>
            <w:rStyle w:val="Hyperlink"/>
            <w:noProof/>
            <w:shd w:val="clear" w:color="auto" w:fill="D6E3BC" w:themeFill="accent3" w:themeFillTint="66"/>
          </w:rPr>
          <w:t>*</w:t>
        </w:r>
        <w:r w:rsidRPr="00910053">
          <w:rPr>
            <w:rStyle w:val="Hyperlink"/>
            <w:noProof/>
          </w:rPr>
          <w:t xml:space="preserve"> </w:t>
        </w:r>
        <w:r w:rsidRPr="00910053">
          <w:rPr>
            <w:rStyle w:val="Hyperlink"/>
            <w:noProof/>
            <w:shd w:val="clear" w:color="auto" w:fill="B6DDE8" w:themeFill="accent5" w:themeFillTint="66"/>
          </w:rPr>
          <w:t>°</w:t>
        </w:r>
        <w:r>
          <w:rPr>
            <w:noProof/>
            <w:webHidden/>
          </w:rPr>
          <w:tab/>
        </w:r>
        <w:r>
          <w:rPr>
            <w:noProof/>
            <w:webHidden/>
          </w:rPr>
          <w:fldChar w:fldCharType="begin"/>
        </w:r>
        <w:r>
          <w:rPr>
            <w:noProof/>
            <w:webHidden/>
          </w:rPr>
          <w:instrText xml:space="preserve"> PAGEREF _Toc213243196 \h </w:instrText>
        </w:r>
        <w:r>
          <w:rPr>
            <w:noProof/>
            <w:webHidden/>
          </w:rPr>
        </w:r>
        <w:r>
          <w:rPr>
            <w:noProof/>
            <w:webHidden/>
          </w:rPr>
          <w:fldChar w:fldCharType="separate"/>
        </w:r>
        <w:r>
          <w:rPr>
            <w:noProof/>
            <w:webHidden/>
          </w:rPr>
          <w:t>27</w:t>
        </w:r>
        <w:r>
          <w:rPr>
            <w:noProof/>
            <w:webHidden/>
          </w:rPr>
          <w:fldChar w:fldCharType="end"/>
        </w:r>
      </w:hyperlink>
    </w:p>
    <w:p w14:paraId="725D831F" w14:textId="3586AA86"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7" w:history="1">
        <w:r w:rsidRPr="00910053">
          <w:rPr>
            <w:rStyle w:val="Hyperlink"/>
            <w:noProof/>
            <w14:scene3d>
              <w14:camera w14:prst="orthographicFront"/>
              <w14:lightRig w14:rig="threePt" w14:dir="t">
                <w14:rot w14:lat="0" w14:lon="0" w14:rev="0"/>
              </w14:lightRig>
            </w14:scene3d>
          </w:rPr>
          <w:t>4.4.10</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Festlegung der Kriterien für langsam wachsende Rassen/Linien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_Toc213243197 \h </w:instrText>
        </w:r>
        <w:r>
          <w:rPr>
            <w:noProof/>
            <w:webHidden/>
          </w:rPr>
        </w:r>
        <w:r>
          <w:rPr>
            <w:noProof/>
            <w:webHidden/>
          </w:rPr>
          <w:fldChar w:fldCharType="separate"/>
        </w:r>
        <w:r>
          <w:rPr>
            <w:noProof/>
            <w:webHidden/>
          </w:rPr>
          <w:t>28</w:t>
        </w:r>
        <w:r>
          <w:rPr>
            <w:noProof/>
            <w:webHidden/>
          </w:rPr>
          <w:fldChar w:fldCharType="end"/>
        </w:r>
      </w:hyperlink>
    </w:p>
    <w:p w14:paraId="087C2BE9" w14:textId="1D86DF95"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8" w:history="1">
        <w:r w:rsidRPr="00910053">
          <w:rPr>
            <w:rStyle w:val="Hyperlink"/>
            <w:noProof/>
            <w14:scene3d>
              <w14:camera w14:prst="orthographicFront"/>
              <w14:lightRig w14:rig="threePt" w14:dir="t">
                <w14:rot w14:lat="0" w14:lon="0" w14:rev="0"/>
              </w14:lightRig>
            </w14:scene3d>
          </w:rPr>
          <w:t>4.4.11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Verwendung nicht-biologischer Eiweißfuttermittel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_Toc213243198 \h </w:instrText>
        </w:r>
        <w:r>
          <w:rPr>
            <w:noProof/>
            <w:webHidden/>
          </w:rPr>
        </w:r>
        <w:r>
          <w:rPr>
            <w:noProof/>
            <w:webHidden/>
          </w:rPr>
          <w:fldChar w:fldCharType="separate"/>
        </w:r>
        <w:r>
          <w:rPr>
            <w:noProof/>
            <w:webHidden/>
          </w:rPr>
          <w:t>29</w:t>
        </w:r>
        <w:r>
          <w:rPr>
            <w:noProof/>
            <w:webHidden/>
          </w:rPr>
          <w:fldChar w:fldCharType="end"/>
        </w:r>
      </w:hyperlink>
    </w:p>
    <w:p w14:paraId="1EAD2FA3" w14:textId="4F6C4B94"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199" w:history="1">
        <w:r w:rsidRPr="00910053">
          <w:rPr>
            <w:rStyle w:val="Hyperlink"/>
            <w:noProof/>
            <w14:scene3d>
              <w14:camera w14:prst="orthographicFront"/>
              <w14:lightRig w14:rig="threePt" w14:dir="t">
                <w14:rot w14:lat="0" w14:lon="0" w14:rev="0"/>
              </w14:lightRig>
            </w14:scene3d>
          </w:rPr>
          <w:t>4.4.12</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Detaillierte nationale Vorschriften für alle Hausentenarten (Anas domestica L.)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_Toc213243199 \h </w:instrText>
        </w:r>
        <w:r>
          <w:rPr>
            <w:noProof/>
            <w:webHidden/>
          </w:rPr>
        </w:r>
        <w:r>
          <w:rPr>
            <w:noProof/>
            <w:webHidden/>
          </w:rPr>
          <w:fldChar w:fldCharType="separate"/>
        </w:r>
        <w:r>
          <w:rPr>
            <w:noProof/>
            <w:webHidden/>
          </w:rPr>
          <w:t>29</w:t>
        </w:r>
        <w:r>
          <w:rPr>
            <w:noProof/>
            <w:webHidden/>
          </w:rPr>
          <w:fldChar w:fldCharType="end"/>
        </w:r>
      </w:hyperlink>
    </w:p>
    <w:p w14:paraId="75093736" w14:textId="70AEDE90"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00" w:history="1">
        <w:r w:rsidRPr="00910053">
          <w:rPr>
            <w:rStyle w:val="Hyperlink"/>
          </w:rPr>
          <w:t>4.5</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Zusätzliche Anforderungen für Kaninchen</w:t>
        </w:r>
        <w:r>
          <w:rPr>
            <w:webHidden/>
          </w:rPr>
          <w:tab/>
        </w:r>
        <w:r>
          <w:rPr>
            <w:webHidden/>
          </w:rPr>
          <w:fldChar w:fldCharType="begin"/>
        </w:r>
        <w:r>
          <w:rPr>
            <w:webHidden/>
          </w:rPr>
          <w:instrText xml:space="preserve"> PAGEREF _Toc213243200 \h </w:instrText>
        </w:r>
        <w:r>
          <w:rPr>
            <w:webHidden/>
          </w:rPr>
        </w:r>
        <w:r>
          <w:rPr>
            <w:webHidden/>
          </w:rPr>
          <w:fldChar w:fldCharType="separate"/>
        </w:r>
        <w:r>
          <w:rPr>
            <w:webHidden/>
          </w:rPr>
          <w:t>29</w:t>
        </w:r>
        <w:r>
          <w:rPr>
            <w:webHidden/>
          </w:rPr>
          <w:fldChar w:fldCharType="end"/>
        </w:r>
      </w:hyperlink>
    </w:p>
    <w:p w14:paraId="7D97F8E4" w14:textId="49571FB0"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01" w:history="1">
        <w:r w:rsidRPr="00910053">
          <w:rPr>
            <w:rStyle w:val="Hyperlink"/>
            <w:noProof/>
            <w14:scene3d>
              <w14:camera w14:prst="orthographicFront"/>
              <w14:lightRig w14:rig="threePt" w14:dir="t">
                <w14:rot w14:lat="0" w14:lon="0" w14:rev="0"/>
              </w14:lightRig>
            </w14:scene3d>
          </w:rPr>
          <w:t>4.5.1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Zäune für Kaninchen</w:t>
        </w:r>
        <w:r>
          <w:rPr>
            <w:noProof/>
            <w:webHidden/>
          </w:rPr>
          <w:tab/>
        </w:r>
        <w:r>
          <w:rPr>
            <w:noProof/>
            <w:webHidden/>
          </w:rPr>
          <w:fldChar w:fldCharType="begin"/>
        </w:r>
        <w:r>
          <w:rPr>
            <w:noProof/>
            <w:webHidden/>
          </w:rPr>
          <w:instrText xml:space="preserve"> PAGEREF _Toc213243201 \h </w:instrText>
        </w:r>
        <w:r>
          <w:rPr>
            <w:noProof/>
            <w:webHidden/>
          </w:rPr>
        </w:r>
        <w:r>
          <w:rPr>
            <w:noProof/>
            <w:webHidden/>
          </w:rPr>
          <w:fldChar w:fldCharType="separate"/>
        </w:r>
        <w:r>
          <w:rPr>
            <w:noProof/>
            <w:webHidden/>
          </w:rPr>
          <w:t>29</w:t>
        </w:r>
        <w:r>
          <w:rPr>
            <w:noProof/>
            <w:webHidden/>
          </w:rPr>
          <w:fldChar w:fldCharType="end"/>
        </w:r>
      </w:hyperlink>
    </w:p>
    <w:p w14:paraId="4A3440C8" w14:textId="5535D86D"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02" w:history="1">
        <w:r w:rsidRPr="00910053">
          <w:rPr>
            <w:rStyle w:val="Hyperlink"/>
            <w:noProof/>
            <w14:scene3d>
              <w14:camera w14:prst="orthographicFront"/>
              <w14:lightRig w14:rig="threePt" w14:dir="t">
                <w14:rot w14:lat="0" w14:lon="0" w14:rev="0"/>
              </w14:lightRig>
            </w14:scene3d>
          </w:rPr>
          <w:t>4.5.2</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Weidevorgabe für Kaninchen</w:t>
        </w:r>
        <w:r>
          <w:rPr>
            <w:noProof/>
            <w:webHidden/>
          </w:rPr>
          <w:tab/>
        </w:r>
        <w:r>
          <w:rPr>
            <w:noProof/>
            <w:webHidden/>
          </w:rPr>
          <w:fldChar w:fldCharType="begin"/>
        </w:r>
        <w:r>
          <w:rPr>
            <w:noProof/>
            <w:webHidden/>
          </w:rPr>
          <w:instrText xml:space="preserve"> PAGEREF _Toc213243202 \h </w:instrText>
        </w:r>
        <w:r>
          <w:rPr>
            <w:noProof/>
            <w:webHidden/>
          </w:rPr>
        </w:r>
        <w:r>
          <w:rPr>
            <w:noProof/>
            <w:webHidden/>
          </w:rPr>
          <w:fldChar w:fldCharType="separate"/>
        </w:r>
        <w:r>
          <w:rPr>
            <w:noProof/>
            <w:webHidden/>
          </w:rPr>
          <w:t>29</w:t>
        </w:r>
        <w:r>
          <w:rPr>
            <w:noProof/>
            <w:webHidden/>
          </w:rPr>
          <w:fldChar w:fldCharType="end"/>
        </w:r>
      </w:hyperlink>
    </w:p>
    <w:p w14:paraId="51A61F88" w14:textId="1BF42865"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03" w:history="1">
        <w:r w:rsidRPr="00910053">
          <w:rPr>
            <w:rStyle w:val="Hyperlink"/>
          </w:rPr>
          <w:t>4.6</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Zusätzliche Anforderungen für Bienen</w:t>
        </w:r>
        <w:r>
          <w:rPr>
            <w:webHidden/>
          </w:rPr>
          <w:tab/>
        </w:r>
        <w:r>
          <w:rPr>
            <w:webHidden/>
          </w:rPr>
          <w:fldChar w:fldCharType="begin"/>
        </w:r>
        <w:r>
          <w:rPr>
            <w:webHidden/>
          </w:rPr>
          <w:instrText xml:space="preserve"> PAGEREF _Toc213243203 \h </w:instrText>
        </w:r>
        <w:r>
          <w:rPr>
            <w:webHidden/>
          </w:rPr>
        </w:r>
        <w:r>
          <w:rPr>
            <w:webHidden/>
          </w:rPr>
          <w:fldChar w:fldCharType="separate"/>
        </w:r>
        <w:r>
          <w:rPr>
            <w:webHidden/>
          </w:rPr>
          <w:t>29</w:t>
        </w:r>
        <w:r>
          <w:rPr>
            <w:webHidden/>
          </w:rPr>
          <w:fldChar w:fldCharType="end"/>
        </w:r>
      </w:hyperlink>
    </w:p>
    <w:p w14:paraId="6D148D4E" w14:textId="21C22E36"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04" w:history="1">
        <w:r w:rsidRPr="00910053">
          <w:rPr>
            <w:rStyle w:val="Hyperlink"/>
            <w:noProof/>
            <w14:scene3d>
              <w14:camera w14:prst="orthographicFront"/>
              <w14:lightRig w14:rig="threePt" w14:dir="t">
                <w14:rot w14:lat="0" w14:lon="0" w14:rev="0"/>
              </w14:lightRig>
            </w14:scene3d>
          </w:rPr>
          <w:t>4.6.1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 xml:space="preserve">Anforderungen an Beuten </w:t>
        </w:r>
        <w:r w:rsidRPr="00910053">
          <w:rPr>
            <w:rStyle w:val="Hyperlink"/>
            <w:noProof/>
            <w:shd w:val="clear" w:color="auto" w:fill="D6E3BC" w:themeFill="accent3" w:themeFillTint="66"/>
          </w:rPr>
          <w:t>*</w:t>
        </w:r>
        <w:r>
          <w:rPr>
            <w:noProof/>
            <w:webHidden/>
          </w:rPr>
          <w:tab/>
        </w:r>
        <w:r>
          <w:rPr>
            <w:noProof/>
            <w:webHidden/>
          </w:rPr>
          <w:fldChar w:fldCharType="begin"/>
        </w:r>
        <w:r>
          <w:rPr>
            <w:noProof/>
            <w:webHidden/>
          </w:rPr>
          <w:instrText xml:space="preserve"> PAGEREF _Toc213243204 \h </w:instrText>
        </w:r>
        <w:r>
          <w:rPr>
            <w:noProof/>
            <w:webHidden/>
          </w:rPr>
        </w:r>
        <w:r>
          <w:rPr>
            <w:noProof/>
            <w:webHidden/>
          </w:rPr>
          <w:fldChar w:fldCharType="separate"/>
        </w:r>
        <w:r>
          <w:rPr>
            <w:noProof/>
            <w:webHidden/>
          </w:rPr>
          <w:t>29</w:t>
        </w:r>
        <w:r>
          <w:rPr>
            <w:noProof/>
            <w:webHidden/>
          </w:rPr>
          <w:fldChar w:fldCharType="end"/>
        </w:r>
      </w:hyperlink>
    </w:p>
    <w:p w14:paraId="487DCE90" w14:textId="3793CE3D"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05" w:history="1">
        <w:r w:rsidRPr="00910053">
          <w:rPr>
            <w:rStyle w:val="Hyperlink"/>
            <w:noProof/>
            <w:lang w:val="de-DE"/>
            <w14:scene3d>
              <w14:camera w14:prst="orthographicFront"/>
              <w14:lightRig w14:rig="threePt" w14:dir="t">
                <w14:rot w14:lat="0" w14:lon="0" w14:rev="0"/>
              </w14:lightRig>
            </w14:scene3d>
          </w:rPr>
          <w:t>4.6.2</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lang w:val="de-DE"/>
          </w:rPr>
          <w:t xml:space="preserve">Spezifische Umstellungszeiträume: Verwendung von nicht-biologischem Bienenwachs </w:t>
        </w:r>
        <w:r w:rsidRPr="00910053">
          <w:rPr>
            <w:rStyle w:val="Hyperlink"/>
            <w:noProof/>
            <w:shd w:val="clear" w:color="auto" w:fill="D6E3BC" w:themeFill="accent3" w:themeFillTint="66"/>
            <w:lang w:val="de-DE"/>
          </w:rPr>
          <w:t>*</w:t>
        </w:r>
        <w:r w:rsidRPr="00910053">
          <w:rPr>
            <w:rStyle w:val="Hyperlink"/>
            <w:noProof/>
            <w:shd w:val="clear" w:color="auto" w:fill="B6DDE8" w:themeFill="accent5" w:themeFillTint="66"/>
            <w:lang w:val="de-DE"/>
          </w:rPr>
          <w:t>°</w:t>
        </w:r>
        <w:r>
          <w:rPr>
            <w:noProof/>
            <w:webHidden/>
          </w:rPr>
          <w:tab/>
        </w:r>
        <w:r>
          <w:rPr>
            <w:noProof/>
            <w:webHidden/>
          </w:rPr>
          <w:fldChar w:fldCharType="begin"/>
        </w:r>
        <w:r>
          <w:rPr>
            <w:noProof/>
            <w:webHidden/>
          </w:rPr>
          <w:instrText xml:space="preserve"> PAGEREF _Toc213243205 \h </w:instrText>
        </w:r>
        <w:r>
          <w:rPr>
            <w:noProof/>
            <w:webHidden/>
          </w:rPr>
        </w:r>
        <w:r>
          <w:rPr>
            <w:noProof/>
            <w:webHidden/>
          </w:rPr>
          <w:fldChar w:fldCharType="separate"/>
        </w:r>
        <w:r>
          <w:rPr>
            <w:noProof/>
            <w:webHidden/>
          </w:rPr>
          <w:t>31</w:t>
        </w:r>
        <w:r>
          <w:rPr>
            <w:noProof/>
            <w:webHidden/>
          </w:rPr>
          <w:fldChar w:fldCharType="end"/>
        </w:r>
      </w:hyperlink>
    </w:p>
    <w:p w14:paraId="1D6A5370" w14:textId="270546A0"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06" w:history="1">
        <w:r w:rsidRPr="00910053">
          <w:rPr>
            <w:rStyle w:val="Hyperlink"/>
            <w:noProof/>
            <w:lang w:val="de-DE"/>
            <w14:scene3d>
              <w14:camera w14:prst="orthographicFront"/>
              <w14:lightRig w14:rig="threePt" w14:dir="t">
                <w14:rot w14:lat="0" w14:lon="0" w14:rev="0"/>
              </w14:lightRig>
            </w14:scene3d>
          </w:rPr>
          <w:t>4.6.3</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lang w:val="de-DE"/>
          </w:rPr>
          <w:t xml:space="preserve">Standort von Bienenstöcken </w:t>
        </w:r>
        <w:r w:rsidRPr="00910053">
          <w:rPr>
            <w:rStyle w:val="Hyperlink"/>
            <w:noProof/>
            <w:shd w:val="clear" w:color="auto" w:fill="B6DDE8" w:themeFill="accent5" w:themeFillTint="66"/>
            <w:lang w:val="de-DE"/>
          </w:rPr>
          <w:t>°</w:t>
        </w:r>
        <w:r>
          <w:rPr>
            <w:noProof/>
            <w:webHidden/>
          </w:rPr>
          <w:tab/>
        </w:r>
        <w:r>
          <w:rPr>
            <w:noProof/>
            <w:webHidden/>
          </w:rPr>
          <w:fldChar w:fldCharType="begin"/>
        </w:r>
        <w:r>
          <w:rPr>
            <w:noProof/>
            <w:webHidden/>
          </w:rPr>
          <w:instrText xml:space="preserve"> PAGEREF _Toc213243206 \h </w:instrText>
        </w:r>
        <w:r>
          <w:rPr>
            <w:noProof/>
            <w:webHidden/>
          </w:rPr>
        </w:r>
        <w:r>
          <w:rPr>
            <w:noProof/>
            <w:webHidden/>
          </w:rPr>
          <w:fldChar w:fldCharType="separate"/>
        </w:r>
        <w:r>
          <w:rPr>
            <w:noProof/>
            <w:webHidden/>
          </w:rPr>
          <w:t>31</w:t>
        </w:r>
        <w:r>
          <w:rPr>
            <w:noProof/>
            <w:webHidden/>
          </w:rPr>
          <w:fldChar w:fldCharType="end"/>
        </w:r>
      </w:hyperlink>
    </w:p>
    <w:p w14:paraId="130FC376" w14:textId="2D5DD8F1"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07" w:history="1">
        <w:r w:rsidRPr="00910053">
          <w:rPr>
            <w:rStyle w:val="Hyperlink"/>
            <w:noProof/>
            <w:lang w:val="de-DE"/>
            <w14:scene3d>
              <w14:camera w14:prst="orthographicFront"/>
              <w14:lightRig w14:rig="threePt" w14:dir="t">
                <w14:rot w14:lat="0" w14:lon="0" w14:rev="0"/>
              </w14:lightRig>
            </w14:scene3d>
          </w:rPr>
          <w:t>4.6.4</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lang w:val="de-DE"/>
          </w:rPr>
          <w:t>Verwendung von nicht-biologischem Bienenwachs durch bio-zertifizierte Imkereien</w:t>
        </w:r>
        <w:r>
          <w:rPr>
            <w:noProof/>
            <w:webHidden/>
          </w:rPr>
          <w:tab/>
        </w:r>
        <w:r>
          <w:rPr>
            <w:noProof/>
            <w:webHidden/>
          </w:rPr>
          <w:fldChar w:fldCharType="begin"/>
        </w:r>
        <w:r>
          <w:rPr>
            <w:noProof/>
            <w:webHidden/>
          </w:rPr>
          <w:instrText xml:space="preserve"> PAGEREF _Toc213243207 \h </w:instrText>
        </w:r>
        <w:r>
          <w:rPr>
            <w:noProof/>
            <w:webHidden/>
          </w:rPr>
        </w:r>
        <w:r>
          <w:rPr>
            <w:noProof/>
            <w:webHidden/>
          </w:rPr>
          <w:fldChar w:fldCharType="separate"/>
        </w:r>
        <w:r>
          <w:rPr>
            <w:noProof/>
            <w:webHidden/>
          </w:rPr>
          <w:t>31</w:t>
        </w:r>
        <w:r>
          <w:rPr>
            <w:noProof/>
            <w:webHidden/>
          </w:rPr>
          <w:fldChar w:fldCharType="end"/>
        </w:r>
      </w:hyperlink>
    </w:p>
    <w:p w14:paraId="5ECA3C30" w14:textId="4FB62100"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08" w:history="1">
        <w:r w:rsidRPr="00910053">
          <w:rPr>
            <w:rStyle w:val="Hyperlink"/>
          </w:rPr>
          <w:t>5</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Algen- und Aquakulturtierproduktion</w:t>
        </w:r>
        <w:r>
          <w:rPr>
            <w:webHidden/>
          </w:rPr>
          <w:tab/>
        </w:r>
        <w:r>
          <w:rPr>
            <w:webHidden/>
          </w:rPr>
          <w:fldChar w:fldCharType="begin"/>
        </w:r>
        <w:r>
          <w:rPr>
            <w:webHidden/>
          </w:rPr>
          <w:instrText xml:space="preserve"> PAGEREF _Toc213243208 \h </w:instrText>
        </w:r>
        <w:r>
          <w:rPr>
            <w:webHidden/>
          </w:rPr>
        </w:r>
        <w:r>
          <w:rPr>
            <w:webHidden/>
          </w:rPr>
          <w:fldChar w:fldCharType="separate"/>
        </w:r>
        <w:r>
          <w:rPr>
            <w:webHidden/>
          </w:rPr>
          <w:t>31</w:t>
        </w:r>
        <w:r>
          <w:rPr>
            <w:webHidden/>
          </w:rPr>
          <w:fldChar w:fldCharType="end"/>
        </w:r>
      </w:hyperlink>
    </w:p>
    <w:p w14:paraId="0F73F1BB" w14:textId="0259888F"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09" w:history="1">
        <w:r w:rsidRPr="00910053">
          <w:rPr>
            <w:rStyle w:val="Hyperlink"/>
          </w:rPr>
          <w:t>5.1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 xml:space="preserve">Fütterung karnivorer Aquakulturtiere mit biologischen Einzelfuttermitteln </w:t>
        </w:r>
        <w:r w:rsidRPr="00910053">
          <w:rPr>
            <w:rStyle w:val="Hyperlink"/>
            <w:shd w:val="clear" w:color="auto" w:fill="B6DDE8" w:themeFill="accent5" w:themeFillTint="66"/>
          </w:rPr>
          <w:t>°</w:t>
        </w:r>
        <w:r>
          <w:rPr>
            <w:webHidden/>
          </w:rPr>
          <w:tab/>
        </w:r>
        <w:r>
          <w:rPr>
            <w:webHidden/>
          </w:rPr>
          <w:fldChar w:fldCharType="begin"/>
        </w:r>
        <w:r>
          <w:rPr>
            <w:webHidden/>
          </w:rPr>
          <w:instrText xml:space="preserve"> PAGEREF _Toc213243209 \h </w:instrText>
        </w:r>
        <w:r>
          <w:rPr>
            <w:webHidden/>
          </w:rPr>
        </w:r>
        <w:r>
          <w:rPr>
            <w:webHidden/>
          </w:rPr>
          <w:fldChar w:fldCharType="separate"/>
        </w:r>
        <w:r>
          <w:rPr>
            <w:webHidden/>
          </w:rPr>
          <w:t>31</w:t>
        </w:r>
        <w:r>
          <w:rPr>
            <w:webHidden/>
          </w:rPr>
          <w:fldChar w:fldCharType="end"/>
        </w:r>
      </w:hyperlink>
    </w:p>
    <w:p w14:paraId="6E0D42CF" w14:textId="6F008495"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10" w:history="1">
        <w:r w:rsidRPr="00910053">
          <w:rPr>
            <w:rStyle w:val="Hyperlink"/>
          </w:rPr>
          <w:t>6</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Verarbeitung von Lebens- und Futtermittel inklusive Wein und Hefe</w:t>
        </w:r>
        <w:r>
          <w:rPr>
            <w:webHidden/>
          </w:rPr>
          <w:tab/>
        </w:r>
        <w:r>
          <w:rPr>
            <w:webHidden/>
          </w:rPr>
          <w:fldChar w:fldCharType="begin"/>
        </w:r>
        <w:r>
          <w:rPr>
            <w:webHidden/>
          </w:rPr>
          <w:instrText xml:space="preserve"> PAGEREF _Toc213243210 \h </w:instrText>
        </w:r>
        <w:r>
          <w:rPr>
            <w:webHidden/>
          </w:rPr>
        </w:r>
        <w:r>
          <w:rPr>
            <w:webHidden/>
          </w:rPr>
          <w:fldChar w:fldCharType="separate"/>
        </w:r>
        <w:r>
          <w:rPr>
            <w:webHidden/>
          </w:rPr>
          <w:t>31</w:t>
        </w:r>
        <w:r>
          <w:rPr>
            <w:webHidden/>
          </w:rPr>
          <w:fldChar w:fldCharType="end"/>
        </w:r>
      </w:hyperlink>
    </w:p>
    <w:p w14:paraId="0DC90207" w14:textId="3903A4E8"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11" w:history="1">
        <w:r w:rsidRPr="00910053">
          <w:rPr>
            <w:rStyle w:val="Hyperlink"/>
          </w:rPr>
          <w:t>6.1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 xml:space="preserve">Zusammensetzung verarbeiteter biologischer Lebensmittel </w:t>
        </w:r>
        <w:r w:rsidRPr="00910053">
          <w:rPr>
            <w:rStyle w:val="Hyperlink"/>
            <w:shd w:val="clear" w:color="auto" w:fill="D6E3BC" w:themeFill="accent3" w:themeFillTint="66"/>
          </w:rPr>
          <w:t>*</w:t>
        </w:r>
        <w:r>
          <w:rPr>
            <w:webHidden/>
          </w:rPr>
          <w:tab/>
        </w:r>
        <w:r>
          <w:rPr>
            <w:webHidden/>
          </w:rPr>
          <w:fldChar w:fldCharType="begin"/>
        </w:r>
        <w:r>
          <w:rPr>
            <w:webHidden/>
          </w:rPr>
          <w:instrText xml:space="preserve"> PAGEREF _Toc213243211 \h </w:instrText>
        </w:r>
        <w:r>
          <w:rPr>
            <w:webHidden/>
          </w:rPr>
        </w:r>
        <w:r>
          <w:rPr>
            <w:webHidden/>
          </w:rPr>
          <w:fldChar w:fldCharType="separate"/>
        </w:r>
        <w:r>
          <w:rPr>
            <w:webHidden/>
          </w:rPr>
          <w:t>31</w:t>
        </w:r>
        <w:r>
          <w:rPr>
            <w:webHidden/>
          </w:rPr>
          <w:fldChar w:fldCharType="end"/>
        </w:r>
      </w:hyperlink>
    </w:p>
    <w:p w14:paraId="735F7FB6" w14:textId="5C405DC1"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12" w:history="1">
        <w:r w:rsidRPr="00910053">
          <w:rPr>
            <w:rStyle w:val="Hyperlink"/>
          </w:rPr>
          <w:t>6.2</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 xml:space="preserve">UV-Behandlung von Bio-Hefe zur Anreicherung mit Vitamin D </w:t>
        </w:r>
        <w:r w:rsidRPr="00910053">
          <w:rPr>
            <w:rStyle w:val="Hyperlink"/>
            <w:shd w:val="clear" w:color="auto" w:fill="D6E3BC" w:themeFill="accent3" w:themeFillTint="66"/>
          </w:rPr>
          <w:t>*</w:t>
        </w:r>
        <w:r>
          <w:rPr>
            <w:webHidden/>
          </w:rPr>
          <w:tab/>
        </w:r>
        <w:r>
          <w:rPr>
            <w:webHidden/>
          </w:rPr>
          <w:fldChar w:fldCharType="begin"/>
        </w:r>
        <w:r>
          <w:rPr>
            <w:webHidden/>
          </w:rPr>
          <w:instrText xml:space="preserve"> PAGEREF _Toc213243212 \h </w:instrText>
        </w:r>
        <w:r>
          <w:rPr>
            <w:webHidden/>
          </w:rPr>
        </w:r>
        <w:r>
          <w:rPr>
            <w:webHidden/>
          </w:rPr>
          <w:fldChar w:fldCharType="separate"/>
        </w:r>
        <w:r>
          <w:rPr>
            <w:webHidden/>
          </w:rPr>
          <w:t>32</w:t>
        </w:r>
        <w:r>
          <w:rPr>
            <w:webHidden/>
          </w:rPr>
          <w:fldChar w:fldCharType="end"/>
        </w:r>
      </w:hyperlink>
    </w:p>
    <w:p w14:paraId="31B359A9" w14:textId="062C5185"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13" w:history="1">
        <w:r w:rsidRPr="00910053">
          <w:rPr>
            <w:rStyle w:val="Hyperlink"/>
          </w:rPr>
          <w:t>6.3</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 xml:space="preserve">Trägerstoffe (Bsp. „Maltodextrin“) in Vormischungen für Siliermittel-Erzeugnisse </w:t>
        </w:r>
        <w:r w:rsidRPr="00910053">
          <w:rPr>
            <w:rStyle w:val="Hyperlink"/>
            <w:shd w:val="clear" w:color="auto" w:fill="D6E3BC" w:themeFill="accent3" w:themeFillTint="66"/>
          </w:rPr>
          <w:t>*</w:t>
        </w:r>
        <w:r>
          <w:rPr>
            <w:webHidden/>
          </w:rPr>
          <w:tab/>
        </w:r>
        <w:r>
          <w:rPr>
            <w:webHidden/>
          </w:rPr>
          <w:fldChar w:fldCharType="begin"/>
        </w:r>
        <w:r>
          <w:rPr>
            <w:webHidden/>
          </w:rPr>
          <w:instrText xml:space="preserve"> PAGEREF _Toc213243213 \h </w:instrText>
        </w:r>
        <w:r>
          <w:rPr>
            <w:webHidden/>
          </w:rPr>
        </w:r>
        <w:r>
          <w:rPr>
            <w:webHidden/>
          </w:rPr>
          <w:fldChar w:fldCharType="separate"/>
        </w:r>
        <w:r>
          <w:rPr>
            <w:webHidden/>
          </w:rPr>
          <w:t>32</w:t>
        </w:r>
        <w:r>
          <w:rPr>
            <w:webHidden/>
          </w:rPr>
          <w:fldChar w:fldCharType="end"/>
        </w:r>
      </w:hyperlink>
    </w:p>
    <w:p w14:paraId="48837BA4" w14:textId="4C25A332"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14" w:history="1">
        <w:r w:rsidRPr="00910053">
          <w:rPr>
            <w:rStyle w:val="Hyperlink"/>
            <w:rFonts w:cs="Tahoma"/>
            <w:lang w:val="de-DE"/>
          </w:rPr>
          <w:t>6.4</w:t>
        </w:r>
        <w:r>
          <w:rPr>
            <w:rFonts w:asciiTheme="minorHAnsi" w:eastAsiaTheme="minorEastAsia" w:hAnsiTheme="minorHAnsi" w:cstheme="minorBidi"/>
            <w:bCs w:val="0"/>
            <w:kern w:val="2"/>
            <w:sz w:val="24"/>
            <w:lang w:val="de-DE" w:eastAsia="de-DE"/>
            <w14:ligatures w14:val="standardContextual"/>
          </w:rPr>
          <w:tab/>
        </w:r>
        <w:r w:rsidRPr="00910053">
          <w:rPr>
            <w:rStyle w:val="Hyperlink"/>
            <w:rFonts w:cs="Tahoma"/>
            <w:lang w:val="de-DE"/>
          </w:rPr>
          <w:t>Traditionelles Färben der Schale gekochter Eier</w:t>
        </w:r>
        <w:r>
          <w:rPr>
            <w:webHidden/>
          </w:rPr>
          <w:tab/>
        </w:r>
        <w:r>
          <w:rPr>
            <w:webHidden/>
          </w:rPr>
          <w:fldChar w:fldCharType="begin"/>
        </w:r>
        <w:r>
          <w:rPr>
            <w:webHidden/>
          </w:rPr>
          <w:instrText xml:space="preserve"> PAGEREF _Toc213243214 \h </w:instrText>
        </w:r>
        <w:r>
          <w:rPr>
            <w:webHidden/>
          </w:rPr>
        </w:r>
        <w:r>
          <w:rPr>
            <w:webHidden/>
          </w:rPr>
          <w:fldChar w:fldCharType="separate"/>
        </w:r>
        <w:r>
          <w:rPr>
            <w:webHidden/>
          </w:rPr>
          <w:t>32</w:t>
        </w:r>
        <w:r>
          <w:rPr>
            <w:webHidden/>
          </w:rPr>
          <w:fldChar w:fldCharType="end"/>
        </w:r>
      </w:hyperlink>
    </w:p>
    <w:p w14:paraId="772B14D9" w14:textId="26EEE4D4"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15" w:history="1">
        <w:r w:rsidRPr="00910053">
          <w:rPr>
            <w:rStyle w:val="Hyperlink"/>
            <w:noProof/>
            <w14:scene3d>
              <w14:camera w14:prst="orthographicFront"/>
              <w14:lightRig w14:rig="threePt" w14:dir="t">
                <w14:rot w14:lat="0" w14:lon="0" w14:rev="0"/>
              </w14:lightRig>
            </w14:scene3d>
          </w:rPr>
          <w:t>6.4.1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Natürliche Farb- und Überzugsstoffe</w:t>
        </w:r>
        <w:r>
          <w:rPr>
            <w:noProof/>
            <w:webHidden/>
          </w:rPr>
          <w:tab/>
        </w:r>
        <w:r>
          <w:rPr>
            <w:noProof/>
            <w:webHidden/>
          </w:rPr>
          <w:fldChar w:fldCharType="begin"/>
        </w:r>
        <w:r>
          <w:rPr>
            <w:noProof/>
            <w:webHidden/>
          </w:rPr>
          <w:instrText xml:space="preserve"> PAGEREF _Toc213243215 \h </w:instrText>
        </w:r>
        <w:r>
          <w:rPr>
            <w:noProof/>
            <w:webHidden/>
          </w:rPr>
        </w:r>
        <w:r>
          <w:rPr>
            <w:noProof/>
            <w:webHidden/>
          </w:rPr>
          <w:fldChar w:fldCharType="separate"/>
        </w:r>
        <w:r>
          <w:rPr>
            <w:noProof/>
            <w:webHidden/>
          </w:rPr>
          <w:t>32</w:t>
        </w:r>
        <w:r>
          <w:rPr>
            <w:noProof/>
            <w:webHidden/>
          </w:rPr>
          <w:fldChar w:fldCharType="end"/>
        </w:r>
      </w:hyperlink>
    </w:p>
    <w:p w14:paraId="4ACBB39B" w14:textId="24C4D85B"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16" w:history="1">
        <w:r w:rsidRPr="00910053">
          <w:rPr>
            <w:rStyle w:val="Hyperlink"/>
            <w:noProof/>
            <w14:scene3d>
              <w14:camera w14:prst="orthographicFront"/>
              <w14:lightRig w14:rig="threePt" w14:dir="t">
                <w14:rot w14:lat="0" w14:lon="0" w14:rev="0"/>
              </w14:lightRig>
            </w14:scene3d>
          </w:rPr>
          <w:t>6.4.2</w:t>
        </w:r>
        <w:r>
          <w:rPr>
            <w:rFonts w:asciiTheme="minorHAnsi" w:eastAsiaTheme="minorEastAsia" w:hAnsiTheme="minorHAnsi" w:cstheme="minorBidi"/>
            <w:noProof/>
            <w:kern w:val="2"/>
            <w:sz w:val="24"/>
            <w:lang w:val="de-DE" w:eastAsia="de-DE"/>
            <w14:ligatures w14:val="standardContextual"/>
          </w:rPr>
          <w:tab/>
        </w:r>
        <w:r w:rsidRPr="00910053">
          <w:rPr>
            <w:rStyle w:val="Hyperlink"/>
            <w:rFonts w:cs="Tahoma"/>
            <w:noProof/>
          </w:rPr>
          <w:t>Zeitraum</w:t>
        </w:r>
        <w:r>
          <w:rPr>
            <w:noProof/>
            <w:webHidden/>
          </w:rPr>
          <w:tab/>
        </w:r>
        <w:r>
          <w:rPr>
            <w:noProof/>
            <w:webHidden/>
          </w:rPr>
          <w:fldChar w:fldCharType="begin"/>
        </w:r>
        <w:r>
          <w:rPr>
            <w:noProof/>
            <w:webHidden/>
          </w:rPr>
          <w:instrText xml:space="preserve"> PAGEREF _Toc213243216 \h </w:instrText>
        </w:r>
        <w:r>
          <w:rPr>
            <w:noProof/>
            <w:webHidden/>
          </w:rPr>
        </w:r>
        <w:r>
          <w:rPr>
            <w:noProof/>
            <w:webHidden/>
          </w:rPr>
          <w:fldChar w:fldCharType="separate"/>
        </w:r>
        <w:r>
          <w:rPr>
            <w:noProof/>
            <w:webHidden/>
          </w:rPr>
          <w:t>33</w:t>
        </w:r>
        <w:r>
          <w:rPr>
            <w:noProof/>
            <w:webHidden/>
          </w:rPr>
          <w:fldChar w:fldCharType="end"/>
        </w:r>
      </w:hyperlink>
    </w:p>
    <w:p w14:paraId="03B61502" w14:textId="37C9A071"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17" w:history="1">
        <w:r w:rsidRPr="00910053">
          <w:rPr>
            <w:rStyle w:val="Hyperlink"/>
          </w:rPr>
          <w:t>7</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Abholung, Verpackung, Beförderung und Lagerung</w:t>
        </w:r>
        <w:r>
          <w:rPr>
            <w:webHidden/>
          </w:rPr>
          <w:tab/>
        </w:r>
        <w:r>
          <w:rPr>
            <w:webHidden/>
          </w:rPr>
          <w:fldChar w:fldCharType="begin"/>
        </w:r>
        <w:r>
          <w:rPr>
            <w:webHidden/>
          </w:rPr>
          <w:instrText xml:space="preserve"> PAGEREF _Toc213243217 \h </w:instrText>
        </w:r>
        <w:r>
          <w:rPr>
            <w:webHidden/>
          </w:rPr>
        </w:r>
        <w:r>
          <w:rPr>
            <w:webHidden/>
          </w:rPr>
          <w:fldChar w:fldCharType="separate"/>
        </w:r>
        <w:r>
          <w:rPr>
            <w:webHidden/>
          </w:rPr>
          <w:t>33</w:t>
        </w:r>
        <w:r>
          <w:rPr>
            <w:webHidden/>
          </w:rPr>
          <w:fldChar w:fldCharType="end"/>
        </w:r>
      </w:hyperlink>
    </w:p>
    <w:p w14:paraId="7B509D14" w14:textId="6667A3CB"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18" w:history="1">
        <w:r w:rsidRPr="00910053">
          <w:rPr>
            <w:rStyle w:val="Hyperlink"/>
          </w:rPr>
          <w:t>7.1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 xml:space="preserve">Annahme von Erzeugnissen von anderen Unternehmern oder aus anderen Einheiten </w:t>
        </w:r>
        <w:r w:rsidRPr="00910053">
          <w:rPr>
            <w:rStyle w:val="Hyperlink"/>
            <w:shd w:val="clear" w:color="auto" w:fill="D6E3BC" w:themeFill="accent3" w:themeFillTint="66"/>
          </w:rPr>
          <w:t>*</w:t>
        </w:r>
        <w:r>
          <w:rPr>
            <w:webHidden/>
          </w:rPr>
          <w:tab/>
        </w:r>
        <w:r>
          <w:rPr>
            <w:webHidden/>
          </w:rPr>
          <w:fldChar w:fldCharType="begin"/>
        </w:r>
        <w:r>
          <w:rPr>
            <w:webHidden/>
          </w:rPr>
          <w:instrText xml:space="preserve"> PAGEREF _Toc213243218 \h </w:instrText>
        </w:r>
        <w:r>
          <w:rPr>
            <w:webHidden/>
          </w:rPr>
        </w:r>
        <w:r>
          <w:rPr>
            <w:webHidden/>
          </w:rPr>
          <w:fldChar w:fldCharType="separate"/>
        </w:r>
        <w:r>
          <w:rPr>
            <w:webHidden/>
          </w:rPr>
          <w:t>33</w:t>
        </w:r>
        <w:r>
          <w:rPr>
            <w:webHidden/>
          </w:rPr>
          <w:fldChar w:fldCharType="end"/>
        </w:r>
      </w:hyperlink>
    </w:p>
    <w:p w14:paraId="5EA700AD" w14:textId="737816FB"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19" w:history="1">
        <w:r w:rsidRPr="00910053">
          <w:rPr>
            <w:rStyle w:val="Hyperlink"/>
          </w:rPr>
          <w:t>8</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Kennzeichnung</w:t>
        </w:r>
        <w:r>
          <w:rPr>
            <w:webHidden/>
          </w:rPr>
          <w:tab/>
        </w:r>
        <w:r>
          <w:rPr>
            <w:webHidden/>
          </w:rPr>
          <w:fldChar w:fldCharType="begin"/>
        </w:r>
        <w:r>
          <w:rPr>
            <w:webHidden/>
          </w:rPr>
          <w:instrText xml:space="preserve"> PAGEREF _Toc213243219 \h </w:instrText>
        </w:r>
        <w:r>
          <w:rPr>
            <w:webHidden/>
          </w:rPr>
        </w:r>
        <w:r>
          <w:rPr>
            <w:webHidden/>
          </w:rPr>
          <w:fldChar w:fldCharType="separate"/>
        </w:r>
        <w:r>
          <w:rPr>
            <w:webHidden/>
          </w:rPr>
          <w:t>33</w:t>
        </w:r>
        <w:r>
          <w:rPr>
            <w:webHidden/>
          </w:rPr>
          <w:fldChar w:fldCharType="end"/>
        </w:r>
      </w:hyperlink>
    </w:p>
    <w:p w14:paraId="47D1C2CA" w14:textId="3A73C0CD"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20" w:history="1">
        <w:r w:rsidRPr="00910053">
          <w:rPr>
            <w:rStyle w:val="Hyperlink"/>
          </w:rPr>
          <w:t>8.1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 xml:space="preserve">Verarbeitete Lebensmittel, deren Hauptzutat ein Erzeugnis der Jagd oder der Fischerei ist </w:t>
        </w:r>
        <w:r w:rsidRPr="00910053">
          <w:rPr>
            <w:rStyle w:val="Hyperlink"/>
            <w:shd w:val="clear" w:color="auto" w:fill="D6E3BC" w:themeFill="accent3" w:themeFillTint="66"/>
          </w:rPr>
          <w:t>*</w:t>
        </w:r>
        <w:r>
          <w:rPr>
            <w:webHidden/>
          </w:rPr>
          <w:tab/>
        </w:r>
        <w:r>
          <w:rPr>
            <w:webHidden/>
          </w:rPr>
          <w:fldChar w:fldCharType="begin"/>
        </w:r>
        <w:r>
          <w:rPr>
            <w:webHidden/>
          </w:rPr>
          <w:instrText xml:space="preserve"> PAGEREF _Toc213243220 \h </w:instrText>
        </w:r>
        <w:r>
          <w:rPr>
            <w:webHidden/>
          </w:rPr>
        </w:r>
        <w:r>
          <w:rPr>
            <w:webHidden/>
          </w:rPr>
          <w:fldChar w:fldCharType="separate"/>
        </w:r>
        <w:r>
          <w:rPr>
            <w:webHidden/>
          </w:rPr>
          <w:t>33</w:t>
        </w:r>
        <w:r>
          <w:rPr>
            <w:webHidden/>
          </w:rPr>
          <w:fldChar w:fldCharType="end"/>
        </w:r>
      </w:hyperlink>
    </w:p>
    <w:p w14:paraId="552AA655" w14:textId="08A2969D"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21" w:history="1">
        <w:r w:rsidRPr="00910053">
          <w:rPr>
            <w:rStyle w:val="Hyperlink"/>
          </w:rPr>
          <w:t>8.2</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Codenummer der Kontrollstelle</w:t>
        </w:r>
        <w:r>
          <w:rPr>
            <w:webHidden/>
          </w:rPr>
          <w:tab/>
        </w:r>
        <w:r>
          <w:rPr>
            <w:webHidden/>
          </w:rPr>
          <w:fldChar w:fldCharType="begin"/>
        </w:r>
        <w:r>
          <w:rPr>
            <w:webHidden/>
          </w:rPr>
          <w:instrText xml:space="preserve"> PAGEREF _Toc213243221 \h </w:instrText>
        </w:r>
        <w:r>
          <w:rPr>
            <w:webHidden/>
          </w:rPr>
        </w:r>
        <w:r>
          <w:rPr>
            <w:webHidden/>
          </w:rPr>
          <w:fldChar w:fldCharType="separate"/>
        </w:r>
        <w:r>
          <w:rPr>
            <w:webHidden/>
          </w:rPr>
          <w:t>33</w:t>
        </w:r>
        <w:r>
          <w:rPr>
            <w:webHidden/>
          </w:rPr>
          <w:fldChar w:fldCharType="end"/>
        </w:r>
      </w:hyperlink>
    </w:p>
    <w:p w14:paraId="603BFABF" w14:textId="1128F854"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22" w:history="1">
        <w:r w:rsidRPr="00910053">
          <w:rPr>
            <w:rStyle w:val="Hyperlink"/>
            <w:noProof/>
            <w14:scene3d>
              <w14:camera w14:prst="orthographicFront"/>
              <w14:lightRig w14:rig="threePt" w14:dir="t">
                <w14:rot w14:lat="0" w14:lon="0" w14:rev="0"/>
              </w14:lightRig>
            </w14:scene3d>
          </w:rPr>
          <w:t>8.2.1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Angabe mehrerer Codenummern</w:t>
        </w:r>
        <w:r>
          <w:rPr>
            <w:noProof/>
            <w:webHidden/>
          </w:rPr>
          <w:tab/>
        </w:r>
        <w:r>
          <w:rPr>
            <w:noProof/>
            <w:webHidden/>
          </w:rPr>
          <w:fldChar w:fldCharType="begin"/>
        </w:r>
        <w:r>
          <w:rPr>
            <w:noProof/>
            <w:webHidden/>
          </w:rPr>
          <w:instrText xml:space="preserve"> PAGEREF _Toc213243222 \h </w:instrText>
        </w:r>
        <w:r>
          <w:rPr>
            <w:noProof/>
            <w:webHidden/>
          </w:rPr>
        </w:r>
        <w:r>
          <w:rPr>
            <w:noProof/>
            <w:webHidden/>
          </w:rPr>
          <w:fldChar w:fldCharType="separate"/>
        </w:r>
        <w:r>
          <w:rPr>
            <w:noProof/>
            <w:webHidden/>
          </w:rPr>
          <w:t>33</w:t>
        </w:r>
        <w:r>
          <w:rPr>
            <w:noProof/>
            <w:webHidden/>
          </w:rPr>
          <w:fldChar w:fldCharType="end"/>
        </w:r>
      </w:hyperlink>
    </w:p>
    <w:p w14:paraId="780F527E" w14:textId="738C89AD"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23" w:history="1">
        <w:r w:rsidRPr="00910053">
          <w:rPr>
            <w:rStyle w:val="Hyperlink"/>
            <w:noProof/>
            <w14:scene3d>
              <w14:camera w14:prst="orthographicFront"/>
              <w14:lightRig w14:rig="threePt" w14:dir="t">
                <w14:rot w14:lat="0" w14:lon="0" w14:rev="0"/>
              </w14:lightRig>
            </w14:scene3d>
          </w:rPr>
          <w:t>8.2.2</w:t>
        </w:r>
        <w:r>
          <w:rPr>
            <w:rFonts w:asciiTheme="minorHAnsi" w:eastAsiaTheme="minorEastAsia" w:hAnsiTheme="minorHAnsi" w:cstheme="minorBidi"/>
            <w:noProof/>
            <w:kern w:val="2"/>
            <w:sz w:val="24"/>
            <w:lang w:val="de-DE" w:eastAsia="de-DE"/>
            <w14:ligatures w14:val="standardContextual"/>
          </w:rPr>
          <w:tab/>
        </w:r>
        <w:r w:rsidRPr="00910053">
          <w:rPr>
            <w:rStyle w:val="Hyperlink"/>
            <w:rFonts w:cstheme="minorHAnsi"/>
            <w:noProof/>
          </w:rPr>
          <w:t>Neuvergabe von Codenummern</w:t>
        </w:r>
        <w:r>
          <w:rPr>
            <w:noProof/>
            <w:webHidden/>
          </w:rPr>
          <w:tab/>
        </w:r>
        <w:r>
          <w:rPr>
            <w:noProof/>
            <w:webHidden/>
          </w:rPr>
          <w:fldChar w:fldCharType="begin"/>
        </w:r>
        <w:r>
          <w:rPr>
            <w:noProof/>
            <w:webHidden/>
          </w:rPr>
          <w:instrText xml:space="preserve"> PAGEREF _Toc213243223 \h </w:instrText>
        </w:r>
        <w:r>
          <w:rPr>
            <w:noProof/>
            <w:webHidden/>
          </w:rPr>
        </w:r>
        <w:r>
          <w:rPr>
            <w:noProof/>
            <w:webHidden/>
          </w:rPr>
          <w:fldChar w:fldCharType="separate"/>
        </w:r>
        <w:r>
          <w:rPr>
            <w:noProof/>
            <w:webHidden/>
          </w:rPr>
          <w:t>34</w:t>
        </w:r>
        <w:r>
          <w:rPr>
            <w:noProof/>
            <w:webHidden/>
          </w:rPr>
          <w:fldChar w:fldCharType="end"/>
        </w:r>
      </w:hyperlink>
    </w:p>
    <w:p w14:paraId="7EDC9532" w14:textId="705374AD"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24" w:history="1">
        <w:r w:rsidRPr="00910053">
          <w:rPr>
            <w:rStyle w:val="Hyperlink"/>
          </w:rPr>
          <w:t>8.3</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Ort der Erzeugung der landwirtschaftlichen Ausgangsstoffe</w:t>
        </w:r>
        <w:r>
          <w:rPr>
            <w:webHidden/>
          </w:rPr>
          <w:tab/>
        </w:r>
        <w:r>
          <w:rPr>
            <w:webHidden/>
          </w:rPr>
          <w:fldChar w:fldCharType="begin"/>
        </w:r>
        <w:r>
          <w:rPr>
            <w:webHidden/>
          </w:rPr>
          <w:instrText xml:space="preserve"> PAGEREF _Toc213243224 \h </w:instrText>
        </w:r>
        <w:r>
          <w:rPr>
            <w:webHidden/>
          </w:rPr>
        </w:r>
        <w:r>
          <w:rPr>
            <w:webHidden/>
          </w:rPr>
          <w:fldChar w:fldCharType="separate"/>
        </w:r>
        <w:r>
          <w:rPr>
            <w:webHidden/>
          </w:rPr>
          <w:t>34</w:t>
        </w:r>
        <w:r>
          <w:rPr>
            <w:webHidden/>
          </w:rPr>
          <w:fldChar w:fldCharType="end"/>
        </w:r>
      </w:hyperlink>
    </w:p>
    <w:p w14:paraId="6F548EE1" w14:textId="15AE1DF6"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25" w:history="1">
        <w:r w:rsidRPr="00910053">
          <w:rPr>
            <w:rStyle w:val="Hyperlink"/>
            <w:lang w:val="de-DE"/>
          </w:rPr>
          <w:t>8.4</w:t>
        </w:r>
        <w:r>
          <w:rPr>
            <w:rFonts w:asciiTheme="minorHAnsi" w:eastAsiaTheme="minorEastAsia" w:hAnsiTheme="minorHAnsi" w:cstheme="minorBidi"/>
            <w:bCs w:val="0"/>
            <w:kern w:val="2"/>
            <w:sz w:val="24"/>
            <w:lang w:val="de-DE" w:eastAsia="de-DE"/>
            <w14:ligatures w14:val="standardContextual"/>
          </w:rPr>
          <w:tab/>
        </w:r>
        <w:r w:rsidRPr="00910053">
          <w:rPr>
            <w:rStyle w:val="Hyperlink"/>
            <w:lang w:val="de-DE"/>
          </w:rPr>
          <w:t>EU-Bio-Logo auf „kleinen Verpackungen“ verarbeiteter biologischer Lebensmittel</w:t>
        </w:r>
        <w:r>
          <w:rPr>
            <w:webHidden/>
          </w:rPr>
          <w:tab/>
        </w:r>
        <w:r>
          <w:rPr>
            <w:webHidden/>
          </w:rPr>
          <w:fldChar w:fldCharType="begin"/>
        </w:r>
        <w:r>
          <w:rPr>
            <w:webHidden/>
          </w:rPr>
          <w:instrText xml:space="preserve"> PAGEREF _Toc213243225 \h </w:instrText>
        </w:r>
        <w:r>
          <w:rPr>
            <w:webHidden/>
          </w:rPr>
        </w:r>
        <w:r>
          <w:rPr>
            <w:webHidden/>
          </w:rPr>
          <w:fldChar w:fldCharType="separate"/>
        </w:r>
        <w:r>
          <w:rPr>
            <w:webHidden/>
          </w:rPr>
          <w:t>34</w:t>
        </w:r>
        <w:r>
          <w:rPr>
            <w:webHidden/>
          </w:rPr>
          <w:fldChar w:fldCharType="end"/>
        </w:r>
      </w:hyperlink>
    </w:p>
    <w:p w14:paraId="19FA4759" w14:textId="0C615CFF"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26" w:history="1">
        <w:r w:rsidRPr="00910053">
          <w:rPr>
            <w:rStyle w:val="Hyperlink"/>
            <w:lang w:val="de-DE"/>
          </w:rPr>
          <w:t>8.5</w:t>
        </w:r>
        <w:r>
          <w:rPr>
            <w:rFonts w:asciiTheme="minorHAnsi" w:eastAsiaTheme="minorEastAsia" w:hAnsiTheme="minorHAnsi" w:cstheme="minorBidi"/>
            <w:bCs w:val="0"/>
            <w:kern w:val="2"/>
            <w:sz w:val="24"/>
            <w:lang w:val="de-DE" w:eastAsia="de-DE"/>
            <w14:ligatures w14:val="standardContextual"/>
          </w:rPr>
          <w:tab/>
        </w:r>
        <w:r w:rsidRPr="00910053">
          <w:rPr>
            <w:rStyle w:val="Hyperlink"/>
            <w:lang w:val="de-DE"/>
          </w:rPr>
          <w:t>Kennzeichnung von Tieren bei Abgabe während laufender doppelter Wartezeit zur Lebend-Nutzung</w:t>
        </w:r>
        <w:r>
          <w:rPr>
            <w:webHidden/>
          </w:rPr>
          <w:tab/>
        </w:r>
        <w:r>
          <w:rPr>
            <w:webHidden/>
          </w:rPr>
          <w:fldChar w:fldCharType="begin"/>
        </w:r>
        <w:r>
          <w:rPr>
            <w:webHidden/>
          </w:rPr>
          <w:instrText xml:space="preserve"> PAGEREF _Toc213243226 \h </w:instrText>
        </w:r>
        <w:r>
          <w:rPr>
            <w:webHidden/>
          </w:rPr>
        </w:r>
        <w:r>
          <w:rPr>
            <w:webHidden/>
          </w:rPr>
          <w:fldChar w:fldCharType="separate"/>
        </w:r>
        <w:r>
          <w:rPr>
            <w:webHidden/>
          </w:rPr>
          <w:t>34</w:t>
        </w:r>
        <w:r>
          <w:rPr>
            <w:webHidden/>
          </w:rPr>
          <w:fldChar w:fldCharType="end"/>
        </w:r>
      </w:hyperlink>
    </w:p>
    <w:p w14:paraId="318FF3AE" w14:textId="49EE3998"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27" w:history="1">
        <w:r w:rsidRPr="00910053">
          <w:rPr>
            <w:rStyle w:val="Hyperlink"/>
          </w:rPr>
          <w:t>9</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Zertifizierung</w:t>
        </w:r>
        <w:r>
          <w:rPr>
            <w:webHidden/>
          </w:rPr>
          <w:tab/>
        </w:r>
        <w:r>
          <w:rPr>
            <w:webHidden/>
          </w:rPr>
          <w:fldChar w:fldCharType="begin"/>
        </w:r>
        <w:r>
          <w:rPr>
            <w:webHidden/>
          </w:rPr>
          <w:instrText xml:space="preserve"> PAGEREF _Toc213243227 \h </w:instrText>
        </w:r>
        <w:r>
          <w:rPr>
            <w:webHidden/>
          </w:rPr>
        </w:r>
        <w:r>
          <w:rPr>
            <w:webHidden/>
          </w:rPr>
          <w:fldChar w:fldCharType="separate"/>
        </w:r>
        <w:r>
          <w:rPr>
            <w:webHidden/>
          </w:rPr>
          <w:t>34</w:t>
        </w:r>
        <w:r>
          <w:rPr>
            <w:webHidden/>
          </w:rPr>
          <w:fldChar w:fldCharType="end"/>
        </w:r>
      </w:hyperlink>
    </w:p>
    <w:p w14:paraId="7A842596" w14:textId="3328F915"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28" w:history="1">
        <w:r w:rsidRPr="00910053">
          <w:rPr>
            <w:rStyle w:val="Hyperlink"/>
          </w:rPr>
          <w:t>9.1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Vorgaben für die Ausstellung von Zertifikaten lt. Muster gemäß Anhang VI der VO (EU) 2018/848 und für die Veröffentlichung</w:t>
        </w:r>
        <w:r>
          <w:rPr>
            <w:webHidden/>
          </w:rPr>
          <w:tab/>
        </w:r>
        <w:r>
          <w:rPr>
            <w:webHidden/>
          </w:rPr>
          <w:fldChar w:fldCharType="begin"/>
        </w:r>
        <w:r>
          <w:rPr>
            <w:webHidden/>
          </w:rPr>
          <w:instrText xml:space="preserve"> PAGEREF _Toc213243228 \h </w:instrText>
        </w:r>
        <w:r>
          <w:rPr>
            <w:webHidden/>
          </w:rPr>
        </w:r>
        <w:r>
          <w:rPr>
            <w:webHidden/>
          </w:rPr>
          <w:fldChar w:fldCharType="separate"/>
        </w:r>
        <w:r>
          <w:rPr>
            <w:webHidden/>
          </w:rPr>
          <w:t>34</w:t>
        </w:r>
        <w:r>
          <w:rPr>
            <w:webHidden/>
          </w:rPr>
          <w:fldChar w:fldCharType="end"/>
        </w:r>
      </w:hyperlink>
    </w:p>
    <w:p w14:paraId="3AA2E15B" w14:textId="7D878247"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29" w:history="1">
        <w:r w:rsidRPr="00910053">
          <w:rPr>
            <w:rStyle w:val="Hyperlink"/>
            <w:noProof/>
            <w14:scene3d>
              <w14:camera w14:prst="orthographicFront"/>
              <w14:lightRig w14:rig="threePt" w14:dir="t">
                <w14:rot w14:lat="0" w14:lon="0" w14:rev="0"/>
              </w14:lightRig>
            </w14:scene3d>
          </w:rPr>
          <w:t>9.1.1</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lang w:val="de-DE"/>
          </w:rPr>
          <w:t>Allgemeines</w:t>
        </w:r>
        <w:r>
          <w:rPr>
            <w:noProof/>
            <w:webHidden/>
          </w:rPr>
          <w:tab/>
        </w:r>
        <w:r>
          <w:rPr>
            <w:noProof/>
            <w:webHidden/>
          </w:rPr>
          <w:fldChar w:fldCharType="begin"/>
        </w:r>
        <w:r>
          <w:rPr>
            <w:noProof/>
            <w:webHidden/>
          </w:rPr>
          <w:instrText xml:space="preserve"> PAGEREF _Toc213243229 \h </w:instrText>
        </w:r>
        <w:r>
          <w:rPr>
            <w:noProof/>
            <w:webHidden/>
          </w:rPr>
        </w:r>
        <w:r>
          <w:rPr>
            <w:noProof/>
            <w:webHidden/>
          </w:rPr>
          <w:fldChar w:fldCharType="separate"/>
        </w:r>
        <w:r>
          <w:rPr>
            <w:noProof/>
            <w:webHidden/>
          </w:rPr>
          <w:t>34</w:t>
        </w:r>
        <w:r>
          <w:rPr>
            <w:noProof/>
            <w:webHidden/>
          </w:rPr>
          <w:fldChar w:fldCharType="end"/>
        </w:r>
      </w:hyperlink>
    </w:p>
    <w:p w14:paraId="15AC2F43" w14:textId="0BA28540"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30" w:history="1">
        <w:r w:rsidRPr="00910053">
          <w:rPr>
            <w:rStyle w:val="Hyperlink"/>
            <w:noProof/>
            <w14:scene3d>
              <w14:camera w14:prst="orthographicFront"/>
              <w14:lightRig w14:rig="threePt" w14:dir="t">
                <w14:rot w14:lat="0" w14:lon="0" w14:rev="0"/>
              </w14:lightRig>
            </w14:scene3d>
          </w:rPr>
          <w:t>9.1.2</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Klarstellungen zum Teil I (verpflichtender Teil) der Zertifikatsvorlage lt. Anhang VI der VO (EU) 2018/848</w:t>
        </w:r>
        <w:r>
          <w:rPr>
            <w:noProof/>
            <w:webHidden/>
          </w:rPr>
          <w:tab/>
        </w:r>
        <w:r>
          <w:rPr>
            <w:noProof/>
            <w:webHidden/>
          </w:rPr>
          <w:fldChar w:fldCharType="begin"/>
        </w:r>
        <w:r>
          <w:rPr>
            <w:noProof/>
            <w:webHidden/>
          </w:rPr>
          <w:instrText xml:space="preserve"> PAGEREF _Toc213243230 \h </w:instrText>
        </w:r>
        <w:r>
          <w:rPr>
            <w:noProof/>
            <w:webHidden/>
          </w:rPr>
        </w:r>
        <w:r>
          <w:rPr>
            <w:noProof/>
            <w:webHidden/>
          </w:rPr>
          <w:fldChar w:fldCharType="separate"/>
        </w:r>
        <w:r>
          <w:rPr>
            <w:noProof/>
            <w:webHidden/>
          </w:rPr>
          <w:t>35</w:t>
        </w:r>
        <w:r>
          <w:rPr>
            <w:noProof/>
            <w:webHidden/>
          </w:rPr>
          <w:fldChar w:fldCharType="end"/>
        </w:r>
      </w:hyperlink>
    </w:p>
    <w:p w14:paraId="099DD098" w14:textId="19CFAE57"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31" w:history="1">
        <w:r w:rsidRPr="00910053">
          <w:rPr>
            <w:rStyle w:val="Hyperlink"/>
            <w:noProof/>
            <w14:scene3d>
              <w14:camera w14:prst="orthographicFront"/>
              <w14:lightRig w14:rig="threePt" w14:dir="t">
                <w14:rot w14:lat="0" w14:lon="0" w14:rev="0"/>
              </w14:lightRig>
            </w14:scene3d>
          </w:rPr>
          <w:t>9.1.3</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Klarstellungen zum Teil II (optionaler Teil) der Zertifikatsvorlage lt. Anhang VI der VO (EU) 2018/848</w:t>
        </w:r>
        <w:r>
          <w:rPr>
            <w:noProof/>
            <w:webHidden/>
          </w:rPr>
          <w:tab/>
        </w:r>
        <w:r>
          <w:rPr>
            <w:noProof/>
            <w:webHidden/>
          </w:rPr>
          <w:fldChar w:fldCharType="begin"/>
        </w:r>
        <w:r>
          <w:rPr>
            <w:noProof/>
            <w:webHidden/>
          </w:rPr>
          <w:instrText xml:space="preserve"> PAGEREF _Toc213243231 \h </w:instrText>
        </w:r>
        <w:r>
          <w:rPr>
            <w:noProof/>
            <w:webHidden/>
          </w:rPr>
        </w:r>
        <w:r>
          <w:rPr>
            <w:noProof/>
            <w:webHidden/>
          </w:rPr>
          <w:fldChar w:fldCharType="separate"/>
        </w:r>
        <w:r>
          <w:rPr>
            <w:noProof/>
            <w:webHidden/>
          </w:rPr>
          <w:t>36</w:t>
        </w:r>
        <w:r>
          <w:rPr>
            <w:noProof/>
            <w:webHidden/>
          </w:rPr>
          <w:fldChar w:fldCharType="end"/>
        </w:r>
      </w:hyperlink>
    </w:p>
    <w:p w14:paraId="065813FD" w14:textId="33025001" w:rsidR="009D6A65" w:rsidRDefault="009D6A65">
      <w:pPr>
        <w:pStyle w:val="Verzeichnis3"/>
        <w:rPr>
          <w:rFonts w:asciiTheme="minorHAnsi" w:eastAsiaTheme="minorEastAsia" w:hAnsiTheme="minorHAnsi" w:cstheme="minorBidi"/>
          <w:noProof/>
          <w:kern w:val="2"/>
          <w:sz w:val="24"/>
          <w:lang w:val="de-DE" w:eastAsia="de-DE"/>
          <w14:ligatures w14:val="standardContextual"/>
        </w:rPr>
      </w:pPr>
      <w:hyperlink w:anchor="_Toc213243232" w:history="1">
        <w:r w:rsidRPr="00910053">
          <w:rPr>
            <w:rStyle w:val="Hyperlink"/>
            <w:noProof/>
            <w14:scene3d>
              <w14:camera w14:prst="orthographicFront"/>
              <w14:lightRig w14:rig="threePt" w14:dir="t">
                <w14:rot w14:lat="0" w14:lon="0" w14:rev="0"/>
              </w14:lightRig>
            </w14:scene3d>
          </w:rPr>
          <w:t>9.1.4</w:t>
        </w:r>
        <w:r>
          <w:rPr>
            <w:rFonts w:asciiTheme="minorHAnsi" w:eastAsiaTheme="minorEastAsia" w:hAnsiTheme="minorHAnsi" w:cstheme="minorBidi"/>
            <w:noProof/>
            <w:kern w:val="2"/>
            <w:sz w:val="24"/>
            <w:lang w:val="de-DE" w:eastAsia="de-DE"/>
            <w14:ligatures w14:val="standardContextual"/>
          </w:rPr>
          <w:tab/>
        </w:r>
        <w:r w:rsidRPr="00910053">
          <w:rPr>
            <w:rStyle w:val="Hyperlink"/>
            <w:noProof/>
          </w:rPr>
          <w:t>Vorgaben für den Nationalen Teil zum Zertifikat lt. Anhang VI der VO (EU) 2018/848</w:t>
        </w:r>
        <w:r>
          <w:rPr>
            <w:noProof/>
            <w:webHidden/>
          </w:rPr>
          <w:tab/>
        </w:r>
        <w:r>
          <w:rPr>
            <w:noProof/>
            <w:webHidden/>
          </w:rPr>
          <w:fldChar w:fldCharType="begin"/>
        </w:r>
        <w:r>
          <w:rPr>
            <w:noProof/>
            <w:webHidden/>
          </w:rPr>
          <w:instrText xml:space="preserve"> PAGEREF _Toc213243232 \h </w:instrText>
        </w:r>
        <w:r>
          <w:rPr>
            <w:noProof/>
            <w:webHidden/>
          </w:rPr>
        </w:r>
        <w:r>
          <w:rPr>
            <w:noProof/>
            <w:webHidden/>
          </w:rPr>
          <w:fldChar w:fldCharType="separate"/>
        </w:r>
        <w:r>
          <w:rPr>
            <w:noProof/>
            <w:webHidden/>
          </w:rPr>
          <w:t>36</w:t>
        </w:r>
        <w:r>
          <w:rPr>
            <w:noProof/>
            <w:webHidden/>
          </w:rPr>
          <w:fldChar w:fldCharType="end"/>
        </w:r>
      </w:hyperlink>
    </w:p>
    <w:p w14:paraId="7C03904C" w14:textId="4BFC8B9A"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33" w:history="1">
        <w:r w:rsidRPr="00910053">
          <w:rPr>
            <w:rStyle w:val="Hyperlink"/>
          </w:rPr>
          <w:t>9.2</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Weitere Vorgaben zur Zertifizierung</w:t>
        </w:r>
        <w:r>
          <w:rPr>
            <w:webHidden/>
          </w:rPr>
          <w:tab/>
        </w:r>
        <w:r>
          <w:rPr>
            <w:webHidden/>
          </w:rPr>
          <w:fldChar w:fldCharType="begin"/>
        </w:r>
        <w:r>
          <w:rPr>
            <w:webHidden/>
          </w:rPr>
          <w:instrText xml:space="preserve"> PAGEREF _Toc213243233 \h </w:instrText>
        </w:r>
        <w:r>
          <w:rPr>
            <w:webHidden/>
          </w:rPr>
        </w:r>
        <w:r>
          <w:rPr>
            <w:webHidden/>
          </w:rPr>
          <w:fldChar w:fldCharType="separate"/>
        </w:r>
        <w:r>
          <w:rPr>
            <w:webHidden/>
          </w:rPr>
          <w:t>38</w:t>
        </w:r>
        <w:r>
          <w:rPr>
            <w:webHidden/>
          </w:rPr>
          <w:fldChar w:fldCharType="end"/>
        </w:r>
      </w:hyperlink>
    </w:p>
    <w:p w14:paraId="2FC3A713" w14:textId="1C00BBB2"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34" w:history="1">
        <w:r w:rsidRPr="00910053">
          <w:rPr>
            <w:rStyle w:val="Hyperlink"/>
          </w:rPr>
          <w:t>10</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Amtliche Kontrollen und andere amtliche Tätigkeiten</w:t>
        </w:r>
        <w:r>
          <w:rPr>
            <w:webHidden/>
          </w:rPr>
          <w:tab/>
        </w:r>
        <w:r>
          <w:rPr>
            <w:webHidden/>
          </w:rPr>
          <w:fldChar w:fldCharType="begin"/>
        </w:r>
        <w:r>
          <w:rPr>
            <w:webHidden/>
          </w:rPr>
          <w:instrText xml:space="preserve"> PAGEREF _Toc213243234 \h </w:instrText>
        </w:r>
        <w:r>
          <w:rPr>
            <w:webHidden/>
          </w:rPr>
        </w:r>
        <w:r>
          <w:rPr>
            <w:webHidden/>
          </w:rPr>
          <w:fldChar w:fldCharType="separate"/>
        </w:r>
        <w:r>
          <w:rPr>
            <w:webHidden/>
          </w:rPr>
          <w:t>38</w:t>
        </w:r>
        <w:r>
          <w:rPr>
            <w:webHidden/>
          </w:rPr>
          <w:fldChar w:fldCharType="end"/>
        </w:r>
      </w:hyperlink>
    </w:p>
    <w:p w14:paraId="7FED5A4B" w14:textId="5ED70C01"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35" w:history="1">
        <w:r w:rsidRPr="00910053">
          <w:rPr>
            <w:rStyle w:val="Hyperlink"/>
          </w:rPr>
          <w:t>10.1</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Schriftliche Aufzeichnungen über Kontrollen</w:t>
        </w:r>
        <w:r>
          <w:rPr>
            <w:webHidden/>
          </w:rPr>
          <w:tab/>
        </w:r>
        <w:r>
          <w:rPr>
            <w:webHidden/>
          </w:rPr>
          <w:fldChar w:fldCharType="begin"/>
        </w:r>
        <w:r>
          <w:rPr>
            <w:webHidden/>
          </w:rPr>
          <w:instrText xml:space="preserve"> PAGEREF _Toc213243235 \h </w:instrText>
        </w:r>
        <w:r>
          <w:rPr>
            <w:webHidden/>
          </w:rPr>
        </w:r>
        <w:r>
          <w:rPr>
            <w:webHidden/>
          </w:rPr>
          <w:fldChar w:fldCharType="separate"/>
        </w:r>
        <w:r>
          <w:rPr>
            <w:webHidden/>
          </w:rPr>
          <w:t>38</w:t>
        </w:r>
        <w:r>
          <w:rPr>
            <w:webHidden/>
          </w:rPr>
          <w:fldChar w:fldCharType="end"/>
        </w:r>
      </w:hyperlink>
    </w:p>
    <w:p w14:paraId="4FADD9A5" w14:textId="0D1FF5F1" w:rsidR="009D6A65" w:rsidRDefault="009D6A65">
      <w:pPr>
        <w:pStyle w:val="Verzeichnis2"/>
        <w:rPr>
          <w:rFonts w:asciiTheme="minorHAnsi" w:eastAsiaTheme="minorEastAsia" w:hAnsiTheme="minorHAnsi" w:cstheme="minorBidi"/>
          <w:bCs w:val="0"/>
          <w:kern w:val="2"/>
          <w:sz w:val="24"/>
          <w:lang w:val="de-DE" w:eastAsia="de-DE"/>
          <w14:ligatures w14:val="standardContextual"/>
        </w:rPr>
      </w:pPr>
      <w:hyperlink w:anchor="_Toc213243236" w:history="1">
        <w:r w:rsidRPr="00910053">
          <w:rPr>
            <w:rStyle w:val="Hyperlink"/>
          </w:rPr>
          <w:t>10.2</w:t>
        </w:r>
        <w:r>
          <w:rPr>
            <w:rFonts w:asciiTheme="minorHAnsi" w:eastAsiaTheme="minorEastAsia" w:hAnsiTheme="minorHAnsi" w:cstheme="minorBidi"/>
            <w:bCs w:val="0"/>
            <w:kern w:val="2"/>
            <w:sz w:val="24"/>
            <w:lang w:val="de-DE" w:eastAsia="de-DE"/>
            <w14:ligatures w14:val="standardContextual"/>
          </w:rPr>
          <w:tab/>
        </w:r>
        <w:r w:rsidRPr="00910053">
          <w:rPr>
            <w:rStyle w:val="Hyperlink"/>
          </w:rPr>
          <w:t>Beeinträchtigung der Integrität der biologischen Erzeugnisse oder Umstellungserzeugnisse</w:t>
        </w:r>
        <w:r>
          <w:rPr>
            <w:webHidden/>
          </w:rPr>
          <w:tab/>
        </w:r>
        <w:r>
          <w:rPr>
            <w:webHidden/>
          </w:rPr>
          <w:fldChar w:fldCharType="begin"/>
        </w:r>
        <w:r>
          <w:rPr>
            <w:webHidden/>
          </w:rPr>
          <w:instrText xml:space="preserve"> PAGEREF _Toc213243236 \h </w:instrText>
        </w:r>
        <w:r>
          <w:rPr>
            <w:webHidden/>
          </w:rPr>
        </w:r>
        <w:r>
          <w:rPr>
            <w:webHidden/>
          </w:rPr>
          <w:fldChar w:fldCharType="separate"/>
        </w:r>
        <w:r>
          <w:rPr>
            <w:webHidden/>
          </w:rPr>
          <w:t>38</w:t>
        </w:r>
        <w:r>
          <w:rPr>
            <w:webHidden/>
          </w:rPr>
          <w:fldChar w:fldCharType="end"/>
        </w:r>
      </w:hyperlink>
    </w:p>
    <w:p w14:paraId="5B836615" w14:textId="6ECA858E"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37" w:history="1">
        <w:r w:rsidRPr="00910053">
          <w:rPr>
            <w:rStyle w:val="Hyperlink"/>
            <w:caps/>
          </w:rPr>
          <w:t>ANHANG 1</w:t>
        </w:r>
        <w:r>
          <w:rPr>
            <w:webHidden/>
          </w:rPr>
          <w:tab/>
        </w:r>
        <w:r>
          <w:rPr>
            <w:webHidden/>
          </w:rPr>
          <w:fldChar w:fldCharType="begin"/>
        </w:r>
        <w:r>
          <w:rPr>
            <w:webHidden/>
          </w:rPr>
          <w:instrText xml:space="preserve"> PAGEREF _Toc213243237 \h </w:instrText>
        </w:r>
        <w:r>
          <w:rPr>
            <w:webHidden/>
          </w:rPr>
        </w:r>
        <w:r>
          <w:rPr>
            <w:webHidden/>
          </w:rPr>
          <w:fldChar w:fldCharType="separate"/>
        </w:r>
        <w:r>
          <w:rPr>
            <w:webHidden/>
          </w:rPr>
          <w:t>38</w:t>
        </w:r>
        <w:r>
          <w:rPr>
            <w:webHidden/>
          </w:rPr>
          <w:fldChar w:fldCharType="end"/>
        </w:r>
      </w:hyperlink>
    </w:p>
    <w:p w14:paraId="5AF016FC" w14:textId="44C1C427"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38" w:history="1">
        <w:r w:rsidRPr="00910053">
          <w:rPr>
            <w:rStyle w:val="Hyperlink"/>
            <w:caps/>
          </w:rPr>
          <w:t>MITGELTENDE DOKUMENTE</w:t>
        </w:r>
        <w:r>
          <w:rPr>
            <w:webHidden/>
          </w:rPr>
          <w:tab/>
        </w:r>
        <w:r>
          <w:rPr>
            <w:webHidden/>
          </w:rPr>
          <w:fldChar w:fldCharType="begin"/>
        </w:r>
        <w:r>
          <w:rPr>
            <w:webHidden/>
          </w:rPr>
          <w:instrText xml:space="preserve"> PAGEREF _Toc213243238 \h </w:instrText>
        </w:r>
        <w:r>
          <w:rPr>
            <w:webHidden/>
          </w:rPr>
        </w:r>
        <w:r>
          <w:rPr>
            <w:webHidden/>
          </w:rPr>
          <w:fldChar w:fldCharType="separate"/>
        </w:r>
        <w:r>
          <w:rPr>
            <w:webHidden/>
          </w:rPr>
          <w:t>38</w:t>
        </w:r>
        <w:r>
          <w:rPr>
            <w:webHidden/>
          </w:rPr>
          <w:fldChar w:fldCharType="end"/>
        </w:r>
      </w:hyperlink>
    </w:p>
    <w:p w14:paraId="47AE95D7" w14:textId="7E53FE4C"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39" w:history="1">
        <w:r w:rsidRPr="00910053">
          <w:rPr>
            <w:rStyle w:val="Hyperlink"/>
            <w:caps/>
          </w:rPr>
          <w:t>RECHTSVORSCHRIFTEN</w:t>
        </w:r>
        <w:r>
          <w:rPr>
            <w:webHidden/>
          </w:rPr>
          <w:tab/>
        </w:r>
        <w:r>
          <w:rPr>
            <w:webHidden/>
          </w:rPr>
          <w:fldChar w:fldCharType="begin"/>
        </w:r>
        <w:r>
          <w:rPr>
            <w:webHidden/>
          </w:rPr>
          <w:instrText xml:space="preserve"> PAGEREF _Toc213243239 \h </w:instrText>
        </w:r>
        <w:r>
          <w:rPr>
            <w:webHidden/>
          </w:rPr>
        </w:r>
        <w:r>
          <w:rPr>
            <w:webHidden/>
          </w:rPr>
          <w:fldChar w:fldCharType="separate"/>
        </w:r>
        <w:r>
          <w:rPr>
            <w:webHidden/>
          </w:rPr>
          <w:t>39</w:t>
        </w:r>
        <w:r>
          <w:rPr>
            <w:webHidden/>
          </w:rPr>
          <w:fldChar w:fldCharType="end"/>
        </w:r>
      </w:hyperlink>
    </w:p>
    <w:p w14:paraId="0FB74036" w14:textId="47CD6FE4"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40" w:history="1">
        <w:r w:rsidRPr="00910053">
          <w:rPr>
            <w:rStyle w:val="Hyperlink"/>
            <w:caps/>
          </w:rPr>
          <w:t>EXTERNE VORGABEDOKUMENTE</w:t>
        </w:r>
        <w:r>
          <w:rPr>
            <w:webHidden/>
          </w:rPr>
          <w:tab/>
        </w:r>
        <w:r>
          <w:rPr>
            <w:webHidden/>
          </w:rPr>
          <w:fldChar w:fldCharType="begin"/>
        </w:r>
        <w:r>
          <w:rPr>
            <w:webHidden/>
          </w:rPr>
          <w:instrText xml:space="preserve"> PAGEREF _Toc213243240 \h </w:instrText>
        </w:r>
        <w:r>
          <w:rPr>
            <w:webHidden/>
          </w:rPr>
        </w:r>
        <w:r>
          <w:rPr>
            <w:webHidden/>
          </w:rPr>
          <w:fldChar w:fldCharType="separate"/>
        </w:r>
        <w:r>
          <w:rPr>
            <w:webHidden/>
          </w:rPr>
          <w:t>39</w:t>
        </w:r>
        <w:r>
          <w:rPr>
            <w:webHidden/>
          </w:rPr>
          <w:fldChar w:fldCharType="end"/>
        </w:r>
      </w:hyperlink>
    </w:p>
    <w:p w14:paraId="042708B3" w14:textId="52068D4F"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41" w:history="1">
        <w:r w:rsidRPr="00910053">
          <w:rPr>
            <w:rStyle w:val="Hyperlink"/>
            <w:caps/>
          </w:rPr>
          <w:t>Dokumentenstatus</w:t>
        </w:r>
        <w:r>
          <w:rPr>
            <w:webHidden/>
          </w:rPr>
          <w:tab/>
        </w:r>
        <w:r>
          <w:rPr>
            <w:webHidden/>
          </w:rPr>
          <w:fldChar w:fldCharType="begin"/>
        </w:r>
        <w:r>
          <w:rPr>
            <w:webHidden/>
          </w:rPr>
          <w:instrText xml:space="preserve"> PAGEREF _Toc213243241 \h </w:instrText>
        </w:r>
        <w:r>
          <w:rPr>
            <w:webHidden/>
          </w:rPr>
        </w:r>
        <w:r>
          <w:rPr>
            <w:webHidden/>
          </w:rPr>
          <w:fldChar w:fldCharType="separate"/>
        </w:r>
        <w:r>
          <w:rPr>
            <w:webHidden/>
          </w:rPr>
          <w:t>39</w:t>
        </w:r>
        <w:r>
          <w:rPr>
            <w:webHidden/>
          </w:rPr>
          <w:fldChar w:fldCharType="end"/>
        </w:r>
      </w:hyperlink>
    </w:p>
    <w:p w14:paraId="68856D87" w14:textId="0FDE4922" w:rsidR="009D6A65" w:rsidRDefault="009D6A65">
      <w:pPr>
        <w:pStyle w:val="Verzeichnis1"/>
        <w:rPr>
          <w:rFonts w:asciiTheme="minorHAnsi" w:eastAsiaTheme="minorEastAsia" w:hAnsiTheme="minorHAnsi" w:cstheme="minorBidi"/>
          <w:bCs w:val="0"/>
          <w:kern w:val="2"/>
          <w:sz w:val="24"/>
          <w:lang w:val="de-DE" w:eastAsia="de-DE"/>
          <w14:ligatures w14:val="standardContextual"/>
        </w:rPr>
      </w:pPr>
      <w:hyperlink w:anchor="_Toc213243242" w:history="1">
        <w:r w:rsidRPr="00910053">
          <w:rPr>
            <w:rStyle w:val="Hyperlink"/>
          </w:rPr>
          <w:t>Anhang: Detaillierte Übersicht der Inhalte</w:t>
        </w:r>
        <w:r>
          <w:rPr>
            <w:webHidden/>
          </w:rPr>
          <w:tab/>
        </w:r>
        <w:r>
          <w:rPr>
            <w:webHidden/>
          </w:rPr>
          <w:fldChar w:fldCharType="begin"/>
        </w:r>
        <w:r>
          <w:rPr>
            <w:webHidden/>
          </w:rPr>
          <w:instrText xml:space="preserve"> PAGEREF _Toc213243242 \h </w:instrText>
        </w:r>
        <w:r>
          <w:rPr>
            <w:webHidden/>
          </w:rPr>
        </w:r>
        <w:r>
          <w:rPr>
            <w:webHidden/>
          </w:rPr>
          <w:fldChar w:fldCharType="separate"/>
        </w:r>
        <w:r>
          <w:rPr>
            <w:webHidden/>
          </w:rPr>
          <w:t>41</w:t>
        </w:r>
        <w:r>
          <w:rPr>
            <w:webHidden/>
          </w:rPr>
          <w:fldChar w:fldCharType="end"/>
        </w:r>
      </w:hyperlink>
    </w:p>
    <w:p w14:paraId="2DACBF99" w14:textId="626FA8E6" w:rsidR="003C6E54" w:rsidRDefault="00512AA6" w:rsidP="008D07EF">
      <w:pPr>
        <w:tabs>
          <w:tab w:val="left" w:pos="1418"/>
        </w:tabs>
        <w:spacing w:before="0" w:line="260" w:lineRule="atLeast"/>
      </w:pPr>
      <w:r>
        <w:fldChar w:fldCharType="end"/>
      </w:r>
    </w:p>
    <w:sectPr w:rsidR="003C6E54" w:rsidSect="004634CC">
      <w:headerReference w:type="default" r:id="rId13"/>
      <w:footerReference w:type="default" r:id="rId14"/>
      <w:headerReference w:type="first" r:id="rId15"/>
      <w:footerReference w:type="first" r:id="rId16"/>
      <w:pgSz w:w="11906" w:h="16838" w:code="9"/>
      <w:pgMar w:top="1418" w:right="1247" w:bottom="2466" w:left="1276"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7D1EC0" w14:textId="77777777" w:rsidR="00D278A2" w:rsidRDefault="00D278A2" w:rsidP="001228D1">
      <w:r>
        <w:separator/>
      </w:r>
    </w:p>
  </w:endnote>
  <w:endnote w:type="continuationSeparator" w:id="0">
    <w:p w14:paraId="0AB26C66" w14:textId="77777777" w:rsidR="00D278A2" w:rsidRDefault="00D278A2" w:rsidP="00122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Light">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6C0199" w14:textId="3CF27DE5" w:rsidR="00154758" w:rsidRDefault="00154758" w:rsidP="00BC62DE">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F951F5">
      <w:rPr>
        <w:noProof/>
        <w:sz w:val="12"/>
        <w:szCs w:val="12"/>
      </w:rPr>
      <w:t>03.11.2025 16:25:00</w:t>
    </w:r>
    <w:r>
      <w:rPr>
        <w:sz w:val="12"/>
        <w:szCs w:val="12"/>
      </w:rPr>
      <w:fldChar w:fldCharType="end"/>
    </w:r>
    <w:r>
      <w:rPr>
        <w:sz w:val="12"/>
        <w:szCs w:val="12"/>
      </w:rPr>
      <w:t xml:space="preserve"> </w:t>
    </w:r>
  </w:p>
  <w:p w14:paraId="5A863BF2" w14:textId="77777777" w:rsidR="00154758" w:rsidRDefault="00154758" w:rsidP="00BC62DE">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154758" w:rsidRPr="00A0482C" w14:paraId="07DEB162" w14:textId="77777777" w:rsidTr="007B70C3">
      <w:tc>
        <w:tcPr>
          <w:tcW w:w="9464" w:type="dxa"/>
          <w:gridSpan w:val="3"/>
        </w:tcPr>
        <w:p w14:paraId="6AB6AC4C" w14:textId="6D7E7FC3" w:rsidR="00154758" w:rsidRDefault="00154758" w:rsidP="00BC62DE">
          <w:pPr>
            <w:tabs>
              <w:tab w:val="left" w:pos="5812"/>
              <w:tab w:val="right" w:pos="9356"/>
            </w:tabs>
            <w:spacing w:line="240" w:lineRule="auto"/>
            <w:rPr>
              <w:szCs w:val="20"/>
            </w:rPr>
          </w:pPr>
          <w:r>
            <w:rPr>
              <w:szCs w:val="20"/>
            </w:rPr>
            <w:t>DURCHFÜHRUNG DER VO (EU) 2018/848</w:t>
          </w:r>
        </w:p>
        <w:p w14:paraId="7CFCC356" w14:textId="39F6DC42" w:rsidR="00154758" w:rsidRPr="00A0482C" w:rsidRDefault="00154758" w:rsidP="006C52CD">
          <w:pPr>
            <w:tabs>
              <w:tab w:val="left" w:pos="5812"/>
              <w:tab w:val="right" w:pos="9356"/>
            </w:tabs>
            <w:spacing w:before="0" w:line="240" w:lineRule="auto"/>
            <w:rPr>
              <w:szCs w:val="20"/>
            </w:rPr>
          </w:pPr>
          <w:r>
            <w:rPr>
              <w:szCs w:val="20"/>
            </w:rPr>
            <w:t>Nationale kontrollrelevante Klarstellungen zur</w:t>
          </w:r>
          <w:r w:rsidRPr="00BC62DE">
            <w:rPr>
              <w:szCs w:val="20"/>
            </w:rPr>
            <w:t xml:space="preserve"> VO (EU) 2018/848</w:t>
          </w:r>
        </w:p>
      </w:tc>
    </w:tr>
    <w:tr w:rsidR="00154758" w:rsidRPr="00A0482C" w14:paraId="46013886" w14:textId="77777777" w:rsidTr="007B70C3">
      <w:tc>
        <w:tcPr>
          <w:tcW w:w="3249" w:type="dxa"/>
          <w:vAlign w:val="center"/>
        </w:tcPr>
        <w:p w14:paraId="0547A8E3" w14:textId="2ADC48E2" w:rsidR="00154758" w:rsidRPr="008509A6" w:rsidRDefault="00154758" w:rsidP="00BC62DE">
          <w:pPr>
            <w:tabs>
              <w:tab w:val="left" w:pos="5812"/>
              <w:tab w:val="right" w:pos="9356"/>
            </w:tabs>
            <w:spacing w:before="0" w:line="240" w:lineRule="auto"/>
            <w:rPr>
              <w:szCs w:val="20"/>
            </w:rPr>
          </w:pPr>
          <w:r>
            <w:rPr>
              <w:szCs w:val="20"/>
            </w:rPr>
            <w:t>Dokument-Nr.: DF</w:t>
          </w:r>
          <w:r w:rsidR="00E56ECD">
            <w:rPr>
              <w:szCs w:val="20"/>
            </w:rPr>
            <w:t>_</w:t>
          </w:r>
          <w:r w:rsidR="00C31938">
            <w:rPr>
              <w:szCs w:val="20"/>
            </w:rPr>
            <w:t>6</w:t>
          </w:r>
        </w:p>
      </w:tc>
      <w:tc>
        <w:tcPr>
          <w:tcW w:w="3249" w:type="dxa"/>
          <w:vAlign w:val="center"/>
        </w:tcPr>
        <w:p w14:paraId="2926CD5B" w14:textId="74CE6F78" w:rsidR="00154758" w:rsidRPr="00A0482C" w:rsidRDefault="00154758" w:rsidP="00BC62DE">
          <w:pPr>
            <w:tabs>
              <w:tab w:val="left" w:pos="5812"/>
              <w:tab w:val="right" w:pos="9356"/>
            </w:tabs>
            <w:spacing w:before="0" w:line="240" w:lineRule="auto"/>
            <w:jc w:val="center"/>
            <w:rPr>
              <w:szCs w:val="20"/>
            </w:rPr>
          </w:pPr>
          <w:r>
            <w:rPr>
              <w:szCs w:val="20"/>
            </w:rPr>
            <w:t xml:space="preserve">Stand </w:t>
          </w:r>
          <w:r w:rsidR="00D53545">
            <w:rPr>
              <w:szCs w:val="20"/>
            </w:rPr>
            <w:t>04.11</w:t>
          </w:r>
          <w:r w:rsidR="00C31938">
            <w:rPr>
              <w:szCs w:val="20"/>
            </w:rPr>
            <w:t>.2025</w:t>
          </w:r>
        </w:p>
      </w:tc>
      <w:tc>
        <w:tcPr>
          <w:tcW w:w="2966" w:type="dxa"/>
          <w:vAlign w:val="center"/>
        </w:tcPr>
        <w:p w14:paraId="50A0DB13" w14:textId="0D9030D3" w:rsidR="00154758" w:rsidRPr="00A0482C" w:rsidRDefault="00154758" w:rsidP="00BC62DE">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BF0590">
            <w:rPr>
              <w:noProof/>
              <w:szCs w:val="20"/>
            </w:rPr>
            <w:t>37</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BF0590">
            <w:rPr>
              <w:noProof/>
              <w:szCs w:val="20"/>
            </w:rPr>
            <w:t>40</w:t>
          </w:r>
          <w:r w:rsidRPr="00A0482C">
            <w:rPr>
              <w:szCs w:val="20"/>
            </w:rPr>
            <w:fldChar w:fldCharType="end"/>
          </w:r>
        </w:p>
      </w:tc>
    </w:tr>
  </w:tbl>
  <w:p w14:paraId="319F3E65" w14:textId="6894A25F" w:rsidR="00154758" w:rsidRPr="00E17453" w:rsidRDefault="00154758" w:rsidP="001228D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C3C17" w14:textId="77777777" w:rsidR="00154758" w:rsidRDefault="00154758" w:rsidP="001228D1">
    <w:pPr>
      <w:pStyle w:val="Fuzeile"/>
    </w:pPr>
  </w:p>
  <w:p w14:paraId="120A1D98" w14:textId="2039DD54" w:rsidR="00154758" w:rsidRPr="007739D4" w:rsidRDefault="00154758" w:rsidP="001228D1">
    <w:pPr>
      <w:pStyle w:val="Fuzeile"/>
      <w:rPr>
        <w:lang w:val="de-DE"/>
      </w:rPr>
    </w:pPr>
    <w:r>
      <w:fldChar w:fldCharType="begin"/>
    </w:r>
    <w:r w:rsidRPr="007739D4">
      <w:rPr>
        <w:lang w:val="de-DE"/>
      </w:rPr>
      <w:instrText xml:space="preserve"> FILENAME </w:instrText>
    </w:r>
    <w:r>
      <w:fldChar w:fldCharType="separate"/>
    </w:r>
    <w:r w:rsidR="00F951F5">
      <w:rPr>
        <w:noProof/>
        <w:lang w:val="de-DE"/>
      </w:rPr>
      <w:t>DF_V-6_Nat-kontrollrelevante-Klarstellungen_Stand_TT-MM-2025_ÄM-für-n-Version</w:t>
    </w:r>
    <w:r>
      <w:fldChar w:fldCharType="end"/>
    </w:r>
  </w:p>
  <w:p w14:paraId="291DFE87" w14:textId="77777777" w:rsidR="00154758" w:rsidRDefault="00154758" w:rsidP="001228D1">
    <w:pPr>
      <w:pStyle w:val="Fuzeile"/>
    </w:pPr>
    <w:r w:rsidRPr="007739D4">
      <w:rPr>
        <w:lang w:val="de-DE"/>
      </w:rPr>
      <w:tab/>
    </w:r>
    <w:r w:rsidRPr="00520032">
      <w:t xml:space="preserve">Entwurf vom </w:t>
    </w:r>
    <w:r>
      <w:t>26</w:t>
    </w:r>
    <w:r w:rsidRPr="00520032">
      <w:t>.</w:t>
    </w:r>
    <w:r>
      <w:t>04</w:t>
    </w:r>
    <w:r w:rsidRPr="00520032">
      <w:t>.10</w:t>
    </w:r>
    <w:r>
      <w:t xml:space="preserve"> - SVA_QMT_DOKU_001_02</w:t>
    </w:r>
    <w:r w:rsidRPr="00520032">
      <w:tab/>
    </w:r>
  </w:p>
  <w:p w14:paraId="7EBA3E42" w14:textId="2B7DD9A7" w:rsidR="00154758" w:rsidRPr="00E440D9" w:rsidRDefault="00154758" w:rsidP="001228D1">
    <w:pPr>
      <w:pStyle w:val="Fuzeile"/>
    </w:pPr>
    <w:r w:rsidRPr="00520032">
      <w:fldChar w:fldCharType="begin"/>
    </w:r>
    <w:r w:rsidRPr="00520032">
      <w:instrText xml:space="preserve"> PAGE </w:instrText>
    </w:r>
    <w:r w:rsidRPr="00520032">
      <w:fldChar w:fldCharType="separate"/>
    </w:r>
    <w:r>
      <w:rPr>
        <w:noProof/>
      </w:rPr>
      <w:t>34</w:t>
    </w:r>
    <w:r w:rsidRPr="00520032">
      <w:fldChar w:fldCharType="end"/>
    </w:r>
    <w:r w:rsidRPr="00520032">
      <w:t>/</w:t>
    </w:r>
    <w:r w:rsidRPr="00520032">
      <w:fldChar w:fldCharType="begin"/>
    </w:r>
    <w:r w:rsidRPr="00520032">
      <w:instrText xml:space="preserve"> NUMPAGES </w:instrText>
    </w:r>
    <w:r w:rsidRPr="00520032">
      <w:fldChar w:fldCharType="separate"/>
    </w:r>
    <w:r>
      <w:rPr>
        <w:noProof/>
      </w:rPr>
      <w:t>24</w:t>
    </w:r>
    <w:r w:rsidRPr="00520032">
      <w:fldChar w:fldCharType="end"/>
    </w:r>
    <w:bookmarkStart w:id="813" w:name="_Toc135646539"/>
    <w:bookmarkStart w:id="814" w:name="_Toc134518374"/>
    <w:bookmarkStart w:id="815" w:name="_Toc134518740"/>
    <w:bookmarkStart w:id="816" w:name="_Toc134533321"/>
    <w:bookmarkEnd w:id="813"/>
    <w:bookmarkEnd w:id="814"/>
    <w:bookmarkEnd w:id="815"/>
    <w:bookmarkEnd w:id="816"/>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089637" w14:textId="77777777" w:rsidR="00D278A2" w:rsidRDefault="00D278A2" w:rsidP="001228D1">
      <w:r>
        <w:separator/>
      </w:r>
    </w:p>
  </w:footnote>
  <w:footnote w:type="continuationSeparator" w:id="0">
    <w:p w14:paraId="2E4B7B84" w14:textId="77777777" w:rsidR="00D278A2" w:rsidRDefault="00D278A2" w:rsidP="001228D1">
      <w:r>
        <w:continuationSeparator/>
      </w:r>
    </w:p>
  </w:footnote>
  <w:footnote w:id="1">
    <w:p w14:paraId="6BF8758C" w14:textId="6FD2D458" w:rsidR="00BB2AE3" w:rsidRPr="00137A0B" w:rsidRDefault="00BB2AE3">
      <w:pPr>
        <w:pStyle w:val="Funotentext"/>
        <w:rPr>
          <w:lang w:val="de-DE"/>
        </w:rPr>
      </w:pPr>
      <w:r>
        <w:rPr>
          <w:rStyle w:val="Funotenzeichen"/>
        </w:rPr>
        <w:footnoteRef/>
      </w:r>
      <w:r>
        <w:t xml:space="preserve"> </w:t>
      </w:r>
      <w:r w:rsidRPr="00BB2AE3">
        <w:t>Geringfügige, redaktionelle Änderungen wie z. B. Tipp-/Übertragungsfehler, Korrektur von Verweisen etc. werden nicht angeführt.</w:t>
      </w:r>
    </w:p>
  </w:footnote>
  <w:footnote w:id="2">
    <w:p w14:paraId="408ECB95" w14:textId="7D5EAFE9" w:rsidR="00154758" w:rsidRPr="003506B2" w:rsidRDefault="00154758" w:rsidP="0002086F">
      <w:pPr>
        <w:pStyle w:val="Funotentext"/>
        <w:jc w:val="both"/>
      </w:pPr>
      <w:r>
        <w:rPr>
          <w:rStyle w:val="Funotenzeichen"/>
        </w:rPr>
        <w:footnoteRef/>
      </w:r>
      <w:r>
        <w:t xml:space="preserve"> </w:t>
      </w:r>
      <w:r>
        <w:rPr>
          <w:sz w:val="19"/>
          <w:szCs w:val="19"/>
        </w:rPr>
        <w:t xml:space="preserve">Durchführungsverordnung (EU) 2021/1165 vom 15. Juli 2021 über die Zulassung bestimmter Erzeugnisse und Stoffe zur Verwendung in der ökologischen/biologischen Produktion und zur Erstellung entsprechender Verzeichnisse, ABl. Nr. L 253 vom 16.7.2021, S. 13–48, </w:t>
      </w:r>
      <w:r w:rsidRPr="00154758">
        <w:rPr>
          <w:sz w:val="19"/>
          <w:szCs w:val="19"/>
        </w:rPr>
        <w:t>zuletzt geändert durch ABl. Nr. L 16 vom 18.1.2023, S. 24, zuletzt berichtigt durch ABl. Nr. L 048 vom 16.2.2023, S. 108</w:t>
      </w:r>
    </w:p>
  </w:footnote>
  <w:footnote w:id="3">
    <w:p w14:paraId="0222BC8C" w14:textId="4CB2F307" w:rsidR="00154758" w:rsidRPr="007E1D84" w:rsidRDefault="00154758" w:rsidP="0002086F">
      <w:pPr>
        <w:pStyle w:val="Funotentext"/>
        <w:jc w:val="both"/>
        <w:rPr>
          <w:lang w:val="de-DE"/>
        </w:rPr>
      </w:pPr>
      <w:r>
        <w:rPr>
          <w:rStyle w:val="Funotenzeichen"/>
        </w:rPr>
        <w:footnoteRef/>
      </w:r>
      <w:r>
        <w:t xml:space="preserve"> </w:t>
      </w:r>
      <w:r>
        <w:rPr>
          <w:sz w:val="19"/>
          <w:szCs w:val="19"/>
        </w:rPr>
        <w:t xml:space="preserve">Mittel zur Reinigung und Desinfektion gemäß Art. 95 Abs. 6 der Verordnung (EG) Nr. 889/2008 </w:t>
      </w:r>
      <w:proofErr w:type="spellStart"/>
      <w:r>
        <w:rPr>
          <w:sz w:val="19"/>
          <w:szCs w:val="19"/>
        </w:rPr>
        <w:t>i.V.m</w:t>
      </w:r>
      <w:proofErr w:type="spellEnd"/>
      <w:r>
        <w:rPr>
          <w:sz w:val="19"/>
          <w:szCs w:val="19"/>
        </w:rPr>
        <w:t>. Art. 16 Abs. 1 lit. f der Verordnung (EG) Nr. 834/2007 vom 23.12.2008</w:t>
      </w:r>
    </w:p>
  </w:footnote>
  <w:footnote w:id="4">
    <w:p w14:paraId="41298E33" w14:textId="407AE90F" w:rsidR="00154758" w:rsidRPr="003506B2" w:rsidRDefault="00154758" w:rsidP="0002086F">
      <w:pPr>
        <w:pStyle w:val="Funotentext"/>
        <w:jc w:val="both"/>
      </w:pPr>
      <w:r>
        <w:rPr>
          <w:rStyle w:val="Funotenzeichen"/>
        </w:rPr>
        <w:footnoteRef/>
      </w:r>
      <w:r>
        <w:t xml:space="preserve"> </w:t>
      </w:r>
      <w:r>
        <w:rPr>
          <w:sz w:val="19"/>
          <w:szCs w:val="19"/>
        </w:rPr>
        <w:t>Verordnung (EG) Nr. 889/2008 vom 5. September 2008 mit Durchführungsvorschriften zur Verordnung (EG) Nr. 834/2007 über die ökologische/biologische Produktion und die Kennzeichnung von ökologischen/biologischen Er-zeugnissen hinsichtlich der ökologischen/biologischen Produktion, Kennzeichnung und Kontrolle, ABl. Nr. L 250 vom 18.9.2008, S. 1, zuletzt geändert durch ABl. Nr. L 253 vom 16.7.2021, S. 13, zuletzt berichtigt durch ABl. Nr. L 233 vom 1.7.2021, S. 19</w:t>
      </w:r>
    </w:p>
  </w:footnote>
  <w:footnote w:id="5">
    <w:p w14:paraId="01D8008A" w14:textId="1AA4359A" w:rsidR="0086583C" w:rsidRPr="0086583C" w:rsidRDefault="00154758" w:rsidP="0002086F">
      <w:pPr>
        <w:pStyle w:val="Funotentext"/>
        <w:jc w:val="both"/>
        <w:rPr>
          <w:sz w:val="19"/>
          <w:szCs w:val="19"/>
        </w:rPr>
      </w:pPr>
      <w:r>
        <w:rPr>
          <w:rStyle w:val="Funotenzeichen"/>
        </w:rPr>
        <w:footnoteRef/>
      </w:r>
      <w:r>
        <w:t xml:space="preserve"> </w:t>
      </w:r>
      <w:r>
        <w:rPr>
          <w:sz w:val="19"/>
          <w:szCs w:val="19"/>
        </w:rPr>
        <w:t>Verordnung (EG) Nr. 834/2007 vom 28. Juni 2007 über die ökologische/biologische Produktion und die Kennzeichnung von ökologischen/biologischen Erzeugnissen und zur Aufhebung der Verordnung (EWG) Nr. 2092/91, ABl. Nr. L 189 vom 20.7.2007, S. 1, zuletzt geändert durch ABl. Nr. L 158 vom 10.6.2013, S. 1, zuletzt berichtigt durch ABl. Nr. L 300 vom 18.10.2014, S. 72</w:t>
      </w:r>
    </w:p>
  </w:footnote>
  <w:footnote w:id="6">
    <w:p w14:paraId="0175F89D" w14:textId="77777777" w:rsidR="00293405" w:rsidRPr="00620CC3" w:rsidRDefault="00293405" w:rsidP="00293405">
      <w:pPr>
        <w:pStyle w:val="Funotentext"/>
      </w:pPr>
      <w:r>
        <w:rPr>
          <w:rStyle w:val="Funotenzeichen"/>
        </w:rPr>
        <w:footnoteRef/>
      </w:r>
      <w:r>
        <w:t xml:space="preserve"> E</w:t>
      </w:r>
      <w:r w:rsidRPr="00620CC3">
        <w:t>v</w:t>
      </w:r>
      <w:r>
        <w:t>en</w:t>
      </w:r>
      <w:r w:rsidRPr="00620CC3">
        <w:t>t</w:t>
      </w:r>
      <w:r>
        <w:t>uelle</w:t>
      </w:r>
      <w:r w:rsidRPr="00620CC3">
        <w:t xml:space="preserve"> Widersprüche zu anderen Rechtsnormen sind nicht Gegenstand </w:t>
      </w:r>
      <w:r>
        <w:t xml:space="preserve">dieser Klarstellung und </w:t>
      </w:r>
      <w:r w:rsidRPr="00620CC3">
        <w:t xml:space="preserve">werden </w:t>
      </w:r>
      <w:r>
        <w:t xml:space="preserve">hier </w:t>
      </w:r>
      <w:r w:rsidRPr="00620CC3">
        <w:t>nicht berücksichtigt</w:t>
      </w:r>
      <w:r>
        <w:t>.</w:t>
      </w:r>
    </w:p>
  </w:footnote>
  <w:footnote w:id="7">
    <w:p w14:paraId="6D1D00E5" w14:textId="77777777" w:rsidR="006C0B10" w:rsidRPr="00662E08" w:rsidRDefault="006C0B10" w:rsidP="006C0B10">
      <w:pPr>
        <w:pStyle w:val="Funotentext"/>
        <w:rPr>
          <w:color w:val="9BBB59" w:themeColor="accent3"/>
        </w:rPr>
      </w:pPr>
      <w:r w:rsidRPr="00AC0C48">
        <w:rPr>
          <w:rStyle w:val="Funotenzeichen"/>
        </w:rPr>
        <w:footnoteRef/>
      </w:r>
      <w:r w:rsidRPr="00AC0C48">
        <w:t xml:space="preserve"> Haltungsform, bei der das Tier regulär einzeln auf einem Standplatz durch eine </w:t>
      </w:r>
      <w:proofErr w:type="spellStart"/>
      <w:r w:rsidRPr="00AC0C48">
        <w:t>Anbindevorrichtung</w:t>
      </w:r>
      <w:proofErr w:type="spellEnd"/>
      <w:r w:rsidRPr="00AC0C48">
        <w:t xml:space="preserve"> fixiert ist. Davon unbenommen und daher nicht genehmigungspflichtig ist die zeitlich begrenzte, aus tierärztlichen Gründen gerechtfertigte Anbindung einzelner Tiere gemäß Anhangs II Teil </w:t>
      </w:r>
      <w:proofErr w:type="gramStart"/>
      <w:r w:rsidRPr="00AC0C48">
        <w:t>II</w:t>
      </w:r>
      <w:proofErr w:type="gramEnd"/>
      <w:r w:rsidRPr="00AC0C48">
        <w:t xml:space="preserve"> Punkt 1.7.5 </w:t>
      </w:r>
      <w:r w:rsidRPr="00652D5D">
        <w:t>erster Satz</w:t>
      </w:r>
      <w:r w:rsidRPr="00AC0C48">
        <w:t xml:space="preserve"> der VO (EU) 2018/848.</w:t>
      </w:r>
    </w:p>
  </w:footnote>
  <w:footnote w:id="8">
    <w:p w14:paraId="7EF53ECC" w14:textId="694CEC0E" w:rsidR="00862BAC" w:rsidRPr="00862BAC" w:rsidRDefault="00862BAC">
      <w:pPr>
        <w:pStyle w:val="Funotentext"/>
      </w:pPr>
      <w:r>
        <w:rPr>
          <w:rStyle w:val="Funotenzeichen"/>
        </w:rPr>
        <w:footnoteRef/>
      </w:r>
      <w:r>
        <w:t xml:space="preserve"> Ausgenommen </w:t>
      </w:r>
      <w:r w:rsidRPr="00D44DC6">
        <w:t>Ausläufe für Hühner, die an keinem Punkt weiter als 20 m von den Auslaufklappen des Stallgebäudes entfernt sind</w:t>
      </w:r>
      <w:r>
        <w:t>.</w:t>
      </w:r>
    </w:p>
  </w:footnote>
  <w:footnote w:id="9">
    <w:p w14:paraId="52A62FCC" w14:textId="77777777" w:rsidR="00154758" w:rsidRDefault="00154758" w:rsidP="001228D1">
      <w:pPr>
        <w:pStyle w:val="Funotentext"/>
      </w:pPr>
      <w:r>
        <w:rPr>
          <w:rStyle w:val="Funotenzeichen"/>
        </w:rPr>
        <w:footnoteRef/>
      </w:r>
      <w:r>
        <w:t xml:space="preserve"> </w:t>
      </w:r>
      <w:r w:rsidRPr="009F6F12">
        <w:t>Landwirtschaftliche Produkte aus biologischer Produktion und daraus hergestellte Folgeprodukte (Richtlinie "Biologische Produktion"), RL_0003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B10FE" w14:textId="7B8E17EA" w:rsidR="00154758" w:rsidRPr="006D4B9C" w:rsidRDefault="00154758" w:rsidP="00BC62DE">
    <w:pPr>
      <w:pBdr>
        <w:bottom w:val="single" w:sz="4" w:space="1" w:color="000000" w:themeColor="text1"/>
      </w:pBdr>
      <w:tabs>
        <w:tab w:val="right" w:pos="9356"/>
      </w:tabs>
      <w:spacing w:before="0"/>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0BC63414" w14:textId="14B18F44" w:rsidR="00154758" w:rsidRPr="00BC62DE" w:rsidRDefault="00154758" w:rsidP="00BC62DE">
    <w:pPr>
      <w:pStyle w:val="Kopfzeile"/>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4F4D6" w14:textId="77777777" w:rsidR="00154758" w:rsidRPr="00344F26" w:rsidRDefault="00154758" w:rsidP="001228D1">
    <w:pPr>
      <w:rPr>
        <w:sz w:val="12"/>
        <w:szCs w:val="12"/>
      </w:rPr>
    </w:pPr>
    <w:r>
      <w:rPr>
        <w:noProof/>
        <w:lang w:eastAsia="de-AT"/>
      </w:rPr>
      <w:drawing>
        <wp:anchor distT="0" distB="0" distL="114300" distR="114300" simplePos="0" relativeHeight="251657216" behindDoc="1" locked="0" layoutInCell="1" allowOverlap="1" wp14:anchorId="7B37E48E" wp14:editId="0CA9C5CA">
          <wp:simplePos x="0" y="0"/>
          <wp:positionH relativeFrom="column">
            <wp:posOffset>-548640</wp:posOffset>
          </wp:positionH>
          <wp:positionV relativeFrom="paragraph">
            <wp:posOffset>161290</wp:posOffset>
          </wp:positionV>
          <wp:extent cx="6979920" cy="838200"/>
          <wp:effectExtent l="0" t="0" r="0" b="0"/>
          <wp:wrapNone/>
          <wp:docPr id="1217981724" name="Grafik 12179817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Bild 2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AT"/>
      </w:rPr>
      <w:drawing>
        <wp:inline distT="0" distB="0" distL="0" distR="0" wp14:anchorId="29A43A0C" wp14:editId="425D6AF0">
          <wp:extent cx="822960" cy="488950"/>
          <wp:effectExtent l="0" t="0" r="0" b="6350"/>
          <wp:docPr id="1236587481" name="Grafik 1236587481"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932AE"/>
    <w:multiLevelType w:val="hybridMultilevel"/>
    <w:tmpl w:val="EBD61DF2"/>
    <w:lvl w:ilvl="0" w:tplc="A7920270">
      <w:start w:val="1"/>
      <w:numFmt w:val="bullet"/>
      <w:lvlText w:val=""/>
      <w:lvlJc w:val="left"/>
      <w:pPr>
        <w:ind w:left="360" w:hanging="360"/>
      </w:pPr>
      <w:rPr>
        <w:rFonts w:ascii="Symbol" w:hAnsi="Symbol" w:hint="default"/>
        <w:color w:val="auto"/>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04FF6C4D"/>
    <w:multiLevelType w:val="hybridMultilevel"/>
    <w:tmpl w:val="4BFA1A5C"/>
    <w:lvl w:ilvl="0" w:tplc="7D8A95C6">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5117AB6"/>
    <w:multiLevelType w:val="hybridMultilevel"/>
    <w:tmpl w:val="DA00B6F4"/>
    <w:lvl w:ilvl="0" w:tplc="715C45A4">
      <w:start w:val="1"/>
      <w:numFmt w:val="bullet"/>
      <w:lvlText w:val=""/>
      <w:lvlJc w:val="left"/>
      <w:pPr>
        <w:ind w:left="1364" w:hanging="360"/>
      </w:pPr>
      <w:rPr>
        <w:rFonts w:ascii="Symbol" w:hAnsi="Symbol" w:hint="default"/>
      </w:rPr>
    </w:lvl>
    <w:lvl w:ilvl="1" w:tplc="04070003" w:tentative="1">
      <w:start w:val="1"/>
      <w:numFmt w:val="bullet"/>
      <w:lvlText w:val="o"/>
      <w:lvlJc w:val="left"/>
      <w:pPr>
        <w:ind w:left="2084" w:hanging="360"/>
      </w:pPr>
      <w:rPr>
        <w:rFonts w:ascii="Courier New" w:hAnsi="Courier New" w:cs="Courier New" w:hint="default"/>
      </w:rPr>
    </w:lvl>
    <w:lvl w:ilvl="2" w:tplc="04070005" w:tentative="1">
      <w:start w:val="1"/>
      <w:numFmt w:val="bullet"/>
      <w:lvlText w:val=""/>
      <w:lvlJc w:val="left"/>
      <w:pPr>
        <w:ind w:left="2804" w:hanging="360"/>
      </w:pPr>
      <w:rPr>
        <w:rFonts w:ascii="Wingdings" w:hAnsi="Wingdings" w:hint="default"/>
      </w:rPr>
    </w:lvl>
    <w:lvl w:ilvl="3" w:tplc="04070001" w:tentative="1">
      <w:start w:val="1"/>
      <w:numFmt w:val="bullet"/>
      <w:lvlText w:val=""/>
      <w:lvlJc w:val="left"/>
      <w:pPr>
        <w:ind w:left="3524" w:hanging="360"/>
      </w:pPr>
      <w:rPr>
        <w:rFonts w:ascii="Symbol" w:hAnsi="Symbol" w:hint="default"/>
      </w:rPr>
    </w:lvl>
    <w:lvl w:ilvl="4" w:tplc="04070003" w:tentative="1">
      <w:start w:val="1"/>
      <w:numFmt w:val="bullet"/>
      <w:lvlText w:val="o"/>
      <w:lvlJc w:val="left"/>
      <w:pPr>
        <w:ind w:left="4244" w:hanging="360"/>
      </w:pPr>
      <w:rPr>
        <w:rFonts w:ascii="Courier New" w:hAnsi="Courier New" w:cs="Courier New" w:hint="default"/>
      </w:rPr>
    </w:lvl>
    <w:lvl w:ilvl="5" w:tplc="04070005" w:tentative="1">
      <w:start w:val="1"/>
      <w:numFmt w:val="bullet"/>
      <w:lvlText w:val=""/>
      <w:lvlJc w:val="left"/>
      <w:pPr>
        <w:ind w:left="4964" w:hanging="360"/>
      </w:pPr>
      <w:rPr>
        <w:rFonts w:ascii="Wingdings" w:hAnsi="Wingdings" w:hint="default"/>
      </w:rPr>
    </w:lvl>
    <w:lvl w:ilvl="6" w:tplc="04070001" w:tentative="1">
      <w:start w:val="1"/>
      <w:numFmt w:val="bullet"/>
      <w:lvlText w:val=""/>
      <w:lvlJc w:val="left"/>
      <w:pPr>
        <w:ind w:left="5684" w:hanging="360"/>
      </w:pPr>
      <w:rPr>
        <w:rFonts w:ascii="Symbol" w:hAnsi="Symbol" w:hint="default"/>
      </w:rPr>
    </w:lvl>
    <w:lvl w:ilvl="7" w:tplc="04070003" w:tentative="1">
      <w:start w:val="1"/>
      <w:numFmt w:val="bullet"/>
      <w:lvlText w:val="o"/>
      <w:lvlJc w:val="left"/>
      <w:pPr>
        <w:ind w:left="6404" w:hanging="360"/>
      </w:pPr>
      <w:rPr>
        <w:rFonts w:ascii="Courier New" w:hAnsi="Courier New" w:cs="Courier New" w:hint="default"/>
      </w:rPr>
    </w:lvl>
    <w:lvl w:ilvl="8" w:tplc="04070005" w:tentative="1">
      <w:start w:val="1"/>
      <w:numFmt w:val="bullet"/>
      <w:lvlText w:val=""/>
      <w:lvlJc w:val="left"/>
      <w:pPr>
        <w:ind w:left="7124" w:hanging="360"/>
      </w:pPr>
      <w:rPr>
        <w:rFonts w:ascii="Wingdings" w:hAnsi="Wingdings" w:hint="default"/>
      </w:rPr>
    </w:lvl>
  </w:abstractNum>
  <w:abstractNum w:abstractNumId="3" w15:restartNumberingAfterBreak="0">
    <w:nsid w:val="05A06D15"/>
    <w:multiLevelType w:val="hybridMultilevel"/>
    <w:tmpl w:val="2086307C"/>
    <w:lvl w:ilvl="0" w:tplc="9E8E2C9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A3D68AD"/>
    <w:multiLevelType w:val="hybridMultilevel"/>
    <w:tmpl w:val="F29850AA"/>
    <w:lvl w:ilvl="0" w:tplc="9E8E2C9A">
      <w:numFmt w:val="bullet"/>
      <w:lvlText w:val="-"/>
      <w:lvlJc w:val="left"/>
      <w:pPr>
        <w:ind w:left="1440" w:hanging="360"/>
      </w:pPr>
      <w:rPr>
        <w:rFonts w:ascii="Calibri" w:eastAsiaTheme="minorHAnsi" w:hAnsi="Calibri" w:cs="Calibri"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5" w15:restartNumberingAfterBreak="0">
    <w:nsid w:val="0E9C33A9"/>
    <w:multiLevelType w:val="hybridMultilevel"/>
    <w:tmpl w:val="52B412D4"/>
    <w:lvl w:ilvl="0" w:tplc="9E8E2C9A">
      <w:numFmt w:val="bullet"/>
      <w:lvlText w:val="-"/>
      <w:lvlJc w:val="left"/>
      <w:pPr>
        <w:ind w:left="644" w:hanging="360"/>
      </w:pPr>
      <w:rPr>
        <w:rFonts w:ascii="Calibri" w:eastAsiaTheme="minorHAnsi" w:hAnsi="Calibri" w:cs="Calibri"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6" w15:restartNumberingAfterBreak="0">
    <w:nsid w:val="107D4FC6"/>
    <w:multiLevelType w:val="hybridMultilevel"/>
    <w:tmpl w:val="D3E23040"/>
    <w:lvl w:ilvl="0" w:tplc="758A9DC6">
      <w:start w:val="1"/>
      <w:numFmt w:val="upperLetter"/>
      <w:lvlText w:val="%1."/>
      <w:lvlJc w:val="left"/>
      <w:pPr>
        <w:ind w:left="720" w:hanging="360"/>
      </w:pPr>
      <w:rPr>
        <w:rFonts w:ascii="Tahoma" w:eastAsia="Times New Roman" w:hAnsi="Tahoma" w:cs="Times New Roman"/>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7" w15:restartNumberingAfterBreak="0">
    <w:nsid w:val="1A542E1A"/>
    <w:multiLevelType w:val="hybridMultilevel"/>
    <w:tmpl w:val="4648A6D8"/>
    <w:lvl w:ilvl="0" w:tplc="702E245C">
      <w:numFmt w:val="bullet"/>
      <w:lvlText w:val="-"/>
      <w:lvlJc w:val="left"/>
      <w:pPr>
        <w:ind w:left="720" w:hanging="360"/>
      </w:pPr>
      <w:rPr>
        <w:rFonts w:ascii="Segoe UI" w:eastAsia="Aptos" w:hAnsi="Segoe UI" w:cs="Segoe U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 w15:restartNumberingAfterBreak="0">
    <w:nsid w:val="1B20640B"/>
    <w:multiLevelType w:val="hybridMultilevel"/>
    <w:tmpl w:val="9AAC594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21EF76D9"/>
    <w:multiLevelType w:val="hybridMultilevel"/>
    <w:tmpl w:val="57525902"/>
    <w:lvl w:ilvl="0" w:tplc="9E8E2C9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270A5FEE"/>
    <w:multiLevelType w:val="hybridMultilevel"/>
    <w:tmpl w:val="15ACBD84"/>
    <w:lvl w:ilvl="0" w:tplc="0C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7227158"/>
    <w:multiLevelType w:val="multilevel"/>
    <w:tmpl w:val="87B2422E"/>
    <w:styleLink w:val="1vonMKBIO"/>
    <w:lvl w:ilvl="0">
      <w:start w:val="1"/>
      <w:numFmt w:val="upperLetter"/>
      <w:pStyle w:val="berschriftMK-BioNEU"/>
      <w:lvlText w:val="%1."/>
      <w:lvlJc w:val="left"/>
      <w:pPr>
        <w:ind w:left="360" w:hanging="360"/>
      </w:pPr>
      <w:rPr>
        <w:rFonts w:hint="default"/>
        <w:strike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BAE5FB4"/>
    <w:multiLevelType w:val="hybridMultilevel"/>
    <w:tmpl w:val="9B045F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31869AA"/>
    <w:multiLevelType w:val="hybridMultilevel"/>
    <w:tmpl w:val="F8DA82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4112681"/>
    <w:multiLevelType w:val="hybridMultilevel"/>
    <w:tmpl w:val="29DA10C0"/>
    <w:lvl w:ilvl="0" w:tplc="FE0E05DC">
      <w:start w:val="20"/>
      <w:numFmt w:val="bullet"/>
      <w:lvlText w:val="-"/>
      <w:lvlJc w:val="left"/>
      <w:pPr>
        <w:ind w:left="720" w:hanging="360"/>
      </w:pPr>
      <w:rPr>
        <w:rFonts w:ascii="Tahoma" w:eastAsia="Times New Roman" w:hAnsi="Tahoma" w:cs="Tahoma"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6" w15:restartNumberingAfterBreak="0">
    <w:nsid w:val="36E9367C"/>
    <w:multiLevelType w:val="hybridMultilevel"/>
    <w:tmpl w:val="7E8076B0"/>
    <w:lvl w:ilvl="0" w:tplc="83E20C06">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7" w15:restartNumberingAfterBreak="0">
    <w:nsid w:val="39A70A3E"/>
    <w:multiLevelType w:val="hybridMultilevel"/>
    <w:tmpl w:val="226A9CE4"/>
    <w:lvl w:ilvl="0" w:tplc="9E8E2C9A">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3CCA5121"/>
    <w:multiLevelType w:val="hybridMultilevel"/>
    <w:tmpl w:val="9802102E"/>
    <w:lvl w:ilvl="0" w:tplc="4A6EEE1E">
      <w:numFmt w:val="bullet"/>
      <w:lvlText w:val="•"/>
      <w:lvlJc w:val="left"/>
      <w:pPr>
        <w:ind w:left="720" w:hanging="360"/>
      </w:pPr>
      <w:rPr>
        <w:rFonts w:ascii="Tahoma" w:eastAsia="Times New Roman"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D11648E"/>
    <w:multiLevelType w:val="hybridMultilevel"/>
    <w:tmpl w:val="E942281C"/>
    <w:lvl w:ilvl="0" w:tplc="715C45A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0E433AE"/>
    <w:multiLevelType w:val="hybridMultilevel"/>
    <w:tmpl w:val="D3E493BC"/>
    <w:lvl w:ilvl="0" w:tplc="0409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2305B80"/>
    <w:multiLevelType w:val="hybridMultilevel"/>
    <w:tmpl w:val="9EE655F8"/>
    <w:lvl w:ilvl="0" w:tplc="0A0E194A">
      <w:start w:val="20"/>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43776947"/>
    <w:multiLevelType w:val="hybridMultilevel"/>
    <w:tmpl w:val="1DA0C9E6"/>
    <w:lvl w:ilvl="0" w:tplc="0148A9F4">
      <w:start w:val="5"/>
      <w:numFmt w:val="bullet"/>
      <w:lvlText w:val="-"/>
      <w:lvlJc w:val="left"/>
      <w:pPr>
        <w:ind w:left="1287" w:hanging="360"/>
      </w:pPr>
      <w:rPr>
        <w:rFonts w:ascii="Tahoma" w:eastAsia="Times New Roman" w:hAnsi="Tahoma" w:cs="Tahoma" w:hint="default"/>
      </w:rPr>
    </w:lvl>
    <w:lvl w:ilvl="1" w:tplc="04070003" w:tentative="1">
      <w:start w:val="1"/>
      <w:numFmt w:val="bullet"/>
      <w:lvlText w:val="o"/>
      <w:lvlJc w:val="left"/>
      <w:pPr>
        <w:ind w:left="2007" w:hanging="360"/>
      </w:pPr>
      <w:rPr>
        <w:rFonts w:ascii="Courier New" w:hAnsi="Courier New" w:cs="Courier New" w:hint="default"/>
      </w:rPr>
    </w:lvl>
    <w:lvl w:ilvl="2" w:tplc="04070005" w:tentative="1">
      <w:start w:val="1"/>
      <w:numFmt w:val="bullet"/>
      <w:lvlText w:val=""/>
      <w:lvlJc w:val="left"/>
      <w:pPr>
        <w:ind w:left="2727" w:hanging="360"/>
      </w:pPr>
      <w:rPr>
        <w:rFonts w:ascii="Wingdings" w:hAnsi="Wingdings" w:hint="default"/>
      </w:rPr>
    </w:lvl>
    <w:lvl w:ilvl="3" w:tplc="04070001" w:tentative="1">
      <w:start w:val="1"/>
      <w:numFmt w:val="bullet"/>
      <w:lvlText w:val=""/>
      <w:lvlJc w:val="left"/>
      <w:pPr>
        <w:ind w:left="3447" w:hanging="360"/>
      </w:pPr>
      <w:rPr>
        <w:rFonts w:ascii="Symbol" w:hAnsi="Symbol" w:hint="default"/>
      </w:rPr>
    </w:lvl>
    <w:lvl w:ilvl="4" w:tplc="04070003" w:tentative="1">
      <w:start w:val="1"/>
      <w:numFmt w:val="bullet"/>
      <w:lvlText w:val="o"/>
      <w:lvlJc w:val="left"/>
      <w:pPr>
        <w:ind w:left="4167" w:hanging="360"/>
      </w:pPr>
      <w:rPr>
        <w:rFonts w:ascii="Courier New" w:hAnsi="Courier New" w:cs="Courier New" w:hint="default"/>
      </w:rPr>
    </w:lvl>
    <w:lvl w:ilvl="5" w:tplc="04070005" w:tentative="1">
      <w:start w:val="1"/>
      <w:numFmt w:val="bullet"/>
      <w:lvlText w:val=""/>
      <w:lvlJc w:val="left"/>
      <w:pPr>
        <w:ind w:left="4887" w:hanging="360"/>
      </w:pPr>
      <w:rPr>
        <w:rFonts w:ascii="Wingdings" w:hAnsi="Wingdings" w:hint="default"/>
      </w:rPr>
    </w:lvl>
    <w:lvl w:ilvl="6" w:tplc="04070001" w:tentative="1">
      <w:start w:val="1"/>
      <w:numFmt w:val="bullet"/>
      <w:lvlText w:val=""/>
      <w:lvlJc w:val="left"/>
      <w:pPr>
        <w:ind w:left="5607" w:hanging="360"/>
      </w:pPr>
      <w:rPr>
        <w:rFonts w:ascii="Symbol" w:hAnsi="Symbol" w:hint="default"/>
      </w:rPr>
    </w:lvl>
    <w:lvl w:ilvl="7" w:tplc="04070003" w:tentative="1">
      <w:start w:val="1"/>
      <w:numFmt w:val="bullet"/>
      <w:lvlText w:val="o"/>
      <w:lvlJc w:val="left"/>
      <w:pPr>
        <w:ind w:left="6327" w:hanging="360"/>
      </w:pPr>
      <w:rPr>
        <w:rFonts w:ascii="Courier New" w:hAnsi="Courier New" w:cs="Courier New" w:hint="default"/>
      </w:rPr>
    </w:lvl>
    <w:lvl w:ilvl="8" w:tplc="04070005" w:tentative="1">
      <w:start w:val="1"/>
      <w:numFmt w:val="bullet"/>
      <w:lvlText w:val=""/>
      <w:lvlJc w:val="left"/>
      <w:pPr>
        <w:ind w:left="7047" w:hanging="360"/>
      </w:pPr>
      <w:rPr>
        <w:rFonts w:ascii="Wingdings" w:hAnsi="Wingdings" w:hint="default"/>
      </w:rPr>
    </w:lvl>
  </w:abstractNum>
  <w:abstractNum w:abstractNumId="23" w15:restartNumberingAfterBreak="0">
    <w:nsid w:val="43E30EBE"/>
    <w:multiLevelType w:val="hybridMultilevel"/>
    <w:tmpl w:val="94B0B342"/>
    <w:lvl w:ilvl="0" w:tplc="9C305366">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81A5614"/>
    <w:multiLevelType w:val="hybridMultilevel"/>
    <w:tmpl w:val="F5FEDA24"/>
    <w:lvl w:ilvl="0" w:tplc="0409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491D24CE"/>
    <w:multiLevelType w:val="hybridMultilevel"/>
    <w:tmpl w:val="593A72E6"/>
    <w:lvl w:ilvl="0" w:tplc="0148A9F4">
      <w:start w:val="5"/>
      <w:numFmt w:val="bullet"/>
      <w:lvlText w:val="-"/>
      <w:lvlJc w:val="left"/>
      <w:pPr>
        <w:ind w:left="1429" w:hanging="360"/>
      </w:pPr>
      <w:rPr>
        <w:rFonts w:ascii="Tahoma" w:eastAsia="Times New Roman" w:hAnsi="Tahoma" w:cs="Tahoma" w:hint="default"/>
      </w:rPr>
    </w:lvl>
    <w:lvl w:ilvl="1" w:tplc="04070003" w:tentative="1">
      <w:start w:val="1"/>
      <w:numFmt w:val="bullet"/>
      <w:lvlText w:val="o"/>
      <w:lvlJc w:val="left"/>
      <w:pPr>
        <w:ind w:left="2149" w:hanging="360"/>
      </w:pPr>
      <w:rPr>
        <w:rFonts w:ascii="Courier New" w:hAnsi="Courier New" w:cs="Courier New"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abstractNum w:abstractNumId="26" w15:restartNumberingAfterBreak="0">
    <w:nsid w:val="49D24F19"/>
    <w:multiLevelType w:val="hybridMultilevel"/>
    <w:tmpl w:val="57AE1C3C"/>
    <w:lvl w:ilvl="0" w:tplc="9E8E2C9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4B2B7697"/>
    <w:multiLevelType w:val="hybridMultilevel"/>
    <w:tmpl w:val="835CFB3A"/>
    <w:lvl w:ilvl="0" w:tplc="9C305366">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4F78669C"/>
    <w:multiLevelType w:val="multilevel"/>
    <w:tmpl w:val="0407001F"/>
    <w:styleLink w:val="Formatvorlage2"/>
    <w:lvl w:ilvl="0">
      <w:start w:val="1"/>
      <w:numFmt w:val="decimal"/>
      <w:lvlText w:val="%1."/>
      <w:lvlJc w:val="left"/>
      <w:pPr>
        <w:ind w:left="360" w:hanging="360"/>
      </w:pPr>
    </w:lvl>
    <w:lvl w:ilvl="1">
      <w:start w:val="2"/>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FCB61A9"/>
    <w:multiLevelType w:val="hybridMultilevel"/>
    <w:tmpl w:val="B1A8FFD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528A33C8"/>
    <w:multiLevelType w:val="hybridMultilevel"/>
    <w:tmpl w:val="11D6C388"/>
    <w:lvl w:ilvl="0" w:tplc="0407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496725"/>
    <w:multiLevelType w:val="hybridMultilevel"/>
    <w:tmpl w:val="D5166F9E"/>
    <w:lvl w:ilvl="0" w:tplc="E656230C">
      <w:numFmt w:val="bullet"/>
      <w:lvlText w:val=""/>
      <w:lvlJc w:val="left"/>
      <w:pPr>
        <w:ind w:left="1211" w:hanging="360"/>
      </w:pPr>
      <w:rPr>
        <w:rFonts w:ascii="Symbol" w:eastAsia="Times New Roman" w:hAnsi="Symbol" w:cs="Times New Roman" w:hint="default"/>
      </w:rPr>
    </w:lvl>
    <w:lvl w:ilvl="1" w:tplc="04070003" w:tentative="1">
      <w:start w:val="1"/>
      <w:numFmt w:val="bullet"/>
      <w:lvlText w:val="o"/>
      <w:lvlJc w:val="left"/>
      <w:pPr>
        <w:ind w:left="1931" w:hanging="360"/>
      </w:pPr>
      <w:rPr>
        <w:rFonts w:ascii="Courier New" w:hAnsi="Courier New" w:cs="Courier New" w:hint="default"/>
      </w:rPr>
    </w:lvl>
    <w:lvl w:ilvl="2" w:tplc="04070005" w:tentative="1">
      <w:start w:val="1"/>
      <w:numFmt w:val="bullet"/>
      <w:lvlText w:val=""/>
      <w:lvlJc w:val="left"/>
      <w:pPr>
        <w:ind w:left="2651" w:hanging="360"/>
      </w:pPr>
      <w:rPr>
        <w:rFonts w:ascii="Wingdings" w:hAnsi="Wingdings" w:hint="default"/>
      </w:rPr>
    </w:lvl>
    <w:lvl w:ilvl="3" w:tplc="04070001" w:tentative="1">
      <w:start w:val="1"/>
      <w:numFmt w:val="bullet"/>
      <w:lvlText w:val=""/>
      <w:lvlJc w:val="left"/>
      <w:pPr>
        <w:ind w:left="3371" w:hanging="360"/>
      </w:pPr>
      <w:rPr>
        <w:rFonts w:ascii="Symbol" w:hAnsi="Symbol" w:hint="default"/>
      </w:rPr>
    </w:lvl>
    <w:lvl w:ilvl="4" w:tplc="04070003" w:tentative="1">
      <w:start w:val="1"/>
      <w:numFmt w:val="bullet"/>
      <w:lvlText w:val="o"/>
      <w:lvlJc w:val="left"/>
      <w:pPr>
        <w:ind w:left="4091" w:hanging="360"/>
      </w:pPr>
      <w:rPr>
        <w:rFonts w:ascii="Courier New" w:hAnsi="Courier New" w:cs="Courier New" w:hint="default"/>
      </w:rPr>
    </w:lvl>
    <w:lvl w:ilvl="5" w:tplc="04070005" w:tentative="1">
      <w:start w:val="1"/>
      <w:numFmt w:val="bullet"/>
      <w:lvlText w:val=""/>
      <w:lvlJc w:val="left"/>
      <w:pPr>
        <w:ind w:left="4811" w:hanging="360"/>
      </w:pPr>
      <w:rPr>
        <w:rFonts w:ascii="Wingdings" w:hAnsi="Wingdings" w:hint="default"/>
      </w:rPr>
    </w:lvl>
    <w:lvl w:ilvl="6" w:tplc="04070001" w:tentative="1">
      <w:start w:val="1"/>
      <w:numFmt w:val="bullet"/>
      <w:lvlText w:val=""/>
      <w:lvlJc w:val="left"/>
      <w:pPr>
        <w:ind w:left="5531" w:hanging="360"/>
      </w:pPr>
      <w:rPr>
        <w:rFonts w:ascii="Symbol" w:hAnsi="Symbol" w:hint="default"/>
      </w:rPr>
    </w:lvl>
    <w:lvl w:ilvl="7" w:tplc="04070003" w:tentative="1">
      <w:start w:val="1"/>
      <w:numFmt w:val="bullet"/>
      <w:lvlText w:val="o"/>
      <w:lvlJc w:val="left"/>
      <w:pPr>
        <w:ind w:left="6251" w:hanging="360"/>
      </w:pPr>
      <w:rPr>
        <w:rFonts w:ascii="Courier New" w:hAnsi="Courier New" w:cs="Courier New" w:hint="default"/>
      </w:rPr>
    </w:lvl>
    <w:lvl w:ilvl="8" w:tplc="04070005" w:tentative="1">
      <w:start w:val="1"/>
      <w:numFmt w:val="bullet"/>
      <w:lvlText w:val=""/>
      <w:lvlJc w:val="left"/>
      <w:pPr>
        <w:ind w:left="6971" w:hanging="360"/>
      </w:pPr>
      <w:rPr>
        <w:rFonts w:ascii="Wingdings" w:hAnsi="Wingdings" w:hint="default"/>
      </w:rPr>
    </w:lvl>
  </w:abstractNum>
  <w:abstractNum w:abstractNumId="32" w15:restartNumberingAfterBreak="0">
    <w:nsid w:val="55D91CFD"/>
    <w:multiLevelType w:val="hybridMultilevel"/>
    <w:tmpl w:val="747891DC"/>
    <w:lvl w:ilvl="0" w:tplc="AA9244EC">
      <w:numFmt w:val="bullet"/>
      <w:lvlText w:val="-"/>
      <w:lvlJc w:val="left"/>
      <w:pPr>
        <w:ind w:left="720" w:hanging="360"/>
      </w:pPr>
      <w:rPr>
        <w:rFonts w:ascii="Calibri" w:eastAsiaTheme="minorEastAsia"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3" w15:restartNumberingAfterBreak="0">
    <w:nsid w:val="59060F41"/>
    <w:multiLevelType w:val="hybridMultilevel"/>
    <w:tmpl w:val="D62028DE"/>
    <w:lvl w:ilvl="0" w:tplc="04070003">
      <w:start w:val="1"/>
      <w:numFmt w:val="bullet"/>
      <w:lvlText w:val="o"/>
      <w:lvlJc w:val="left"/>
      <w:pPr>
        <w:ind w:left="644" w:hanging="360"/>
      </w:pPr>
      <w:rPr>
        <w:rFonts w:ascii="Courier New" w:hAnsi="Courier New" w:cs="Courier New"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4" w15:restartNumberingAfterBreak="0">
    <w:nsid w:val="5CDC1F73"/>
    <w:multiLevelType w:val="hybridMultilevel"/>
    <w:tmpl w:val="57E2DEFA"/>
    <w:lvl w:ilvl="0" w:tplc="0148A9F4">
      <w:start w:val="5"/>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5E2872F4"/>
    <w:multiLevelType w:val="hybridMultilevel"/>
    <w:tmpl w:val="8F9033EC"/>
    <w:lvl w:ilvl="0" w:tplc="0148A9F4">
      <w:start w:val="5"/>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60BD750D"/>
    <w:multiLevelType w:val="hybridMultilevel"/>
    <w:tmpl w:val="6576CF36"/>
    <w:lvl w:ilvl="0" w:tplc="0148A9F4">
      <w:start w:val="5"/>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15:restartNumberingAfterBreak="0">
    <w:nsid w:val="614D0C13"/>
    <w:multiLevelType w:val="hybridMultilevel"/>
    <w:tmpl w:val="DFD46E24"/>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62965B33"/>
    <w:multiLevelType w:val="hybridMultilevel"/>
    <w:tmpl w:val="471A1CBC"/>
    <w:lvl w:ilvl="0" w:tplc="04070001">
      <w:start w:val="1"/>
      <w:numFmt w:val="bullet"/>
      <w:lvlText w:val=""/>
      <w:lvlJc w:val="left"/>
      <w:pPr>
        <w:ind w:left="1004" w:hanging="360"/>
      </w:pPr>
      <w:rPr>
        <w:rFonts w:ascii="Symbol" w:hAnsi="Symbol"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39" w15:restartNumberingAfterBreak="0">
    <w:nsid w:val="644C0B35"/>
    <w:multiLevelType w:val="hybridMultilevel"/>
    <w:tmpl w:val="CB90ED7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6CD1542F"/>
    <w:multiLevelType w:val="hybridMultilevel"/>
    <w:tmpl w:val="C438106E"/>
    <w:lvl w:ilvl="0" w:tplc="9E8E2C9A">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1" w15:restartNumberingAfterBreak="0">
    <w:nsid w:val="78576314"/>
    <w:multiLevelType w:val="multilevel"/>
    <w:tmpl w:val="FA66A0B6"/>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b/>
      </w:rPr>
    </w:lvl>
    <w:lvl w:ilvl="2">
      <w:start w:val="1"/>
      <w:numFmt w:val="decimal"/>
      <w:pStyle w:val="berschrift3"/>
      <w:lvlText w:val="%1.%2.%3"/>
      <w:lvlJc w:val="left"/>
      <w:pPr>
        <w:tabs>
          <w:tab w:val="num" w:pos="1146"/>
        </w:tabs>
        <w:ind w:left="1146" w:hanging="720"/>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42" w15:restartNumberingAfterBreak="0">
    <w:nsid w:val="7A624CBD"/>
    <w:multiLevelType w:val="hybridMultilevel"/>
    <w:tmpl w:val="62B8ABFE"/>
    <w:lvl w:ilvl="0" w:tplc="BB1237D4">
      <w:start w:val="1"/>
      <w:numFmt w:val="decimal"/>
      <w:lvlText w:val="%1."/>
      <w:lvlJc w:val="left"/>
      <w:pPr>
        <w:ind w:left="1020" w:hanging="360"/>
      </w:pPr>
    </w:lvl>
    <w:lvl w:ilvl="1" w:tplc="30266966">
      <w:start w:val="1"/>
      <w:numFmt w:val="decimal"/>
      <w:lvlText w:val="%2."/>
      <w:lvlJc w:val="left"/>
      <w:pPr>
        <w:ind w:left="1020" w:hanging="360"/>
      </w:pPr>
    </w:lvl>
    <w:lvl w:ilvl="2" w:tplc="F2DED508">
      <w:start w:val="1"/>
      <w:numFmt w:val="decimal"/>
      <w:lvlText w:val="%3."/>
      <w:lvlJc w:val="left"/>
      <w:pPr>
        <w:ind w:left="1020" w:hanging="360"/>
      </w:pPr>
    </w:lvl>
    <w:lvl w:ilvl="3" w:tplc="11AC6C68">
      <w:start w:val="1"/>
      <w:numFmt w:val="decimal"/>
      <w:lvlText w:val="%4."/>
      <w:lvlJc w:val="left"/>
      <w:pPr>
        <w:ind w:left="1020" w:hanging="360"/>
      </w:pPr>
    </w:lvl>
    <w:lvl w:ilvl="4" w:tplc="326E1CB8">
      <w:start w:val="1"/>
      <w:numFmt w:val="decimal"/>
      <w:lvlText w:val="%5."/>
      <w:lvlJc w:val="left"/>
      <w:pPr>
        <w:ind w:left="1020" w:hanging="360"/>
      </w:pPr>
    </w:lvl>
    <w:lvl w:ilvl="5" w:tplc="FF840D70">
      <w:start w:val="1"/>
      <w:numFmt w:val="decimal"/>
      <w:lvlText w:val="%6."/>
      <w:lvlJc w:val="left"/>
      <w:pPr>
        <w:ind w:left="1020" w:hanging="360"/>
      </w:pPr>
    </w:lvl>
    <w:lvl w:ilvl="6" w:tplc="D6B451FC">
      <w:start w:val="1"/>
      <w:numFmt w:val="decimal"/>
      <w:lvlText w:val="%7."/>
      <w:lvlJc w:val="left"/>
      <w:pPr>
        <w:ind w:left="1020" w:hanging="360"/>
      </w:pPr>
    </w:lvl>
    <w:lvl w:ilvl="7" w:tplc="93D001CA">
      <w:start w:val="1"/>
      <w:numFmt w:val="decimal"/>
      <w:lvlText w:val="%8."/>
      <w:lvlJc w:val="left"/>
      <w:pPr>
        <w:ind w:left="1020" w:hanging="360"/>
      </w:pPr>
    </w:lvl>
    <w:lvl w:ilvl="8" w:tplc="199A9C0C">
      <w:start w:val="1"/>
      <w:numFmt w:val="decimal"/>
      <w:lvlText w:val="%9."/>
      <w:lvlJc w:val="left"/>
      <w:pPr>
        <w:ind w:left="1020" w:hanging="360"/>
      </w:pPr>
    </w:lvl>
  </w:abstractNum>
  <w:abstractNum w:abstractNumId="43" w15:restartNumberingAfterBreak="0">
    <w:nsid w:val="7B107A14"/>
    <w:multiLevelType w:val="multilevel"/>
    <w:tmpl w:val="87B2422E"/>
    <w:numStyleLink w:val="1vonMKBIO"/>
  </w:abstractNum>
  <w:abstractNum w:abstractNumId="44" w15:restartNumberingAfterBreak="0">
    <w:nsid w:val="7E9C01FD"/>
    <w:multiLevelType w:val="hybridMultilevel"/>
    <w:tmpl w:val="C740923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5" w15:restartNumberingAfterBreak="0">
    <w:nsid w:val="7FA41944"/>
    <w:multiLevelType w:val="hybridMultilevel"/>
    <w:tmpl w:val="83FCD894"/>
    <w:lvl w:ilvl="0" w:tplc="F9445962">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940649982">
    <w:abstractNumId w:val="10"/>
  </w:num>
  <w:num w:numId="2" w16cid:durableId="1448503782">
    <w:abstractNumId w:val="41"/>
  </w:num>
  <w:num w:numId="3" w16cid:durableId="129714018">
    <w:abstractNumId w:val="28"/>
  </w:num>
  <w:num w:numId="4" w16cid:durableId="751512752">
    <w:abstractNumId w:val="21"/>
  </w:num>
  <w:num w:numId="5" w16cid:durableId="233970850">
    <w:abstractNumId w:val="30"/>
  </w:num>
  <w:num w:numId="6" w16cid:durableId="1628705028">
    <w:abstractNumId w:val="12"/>
  </w:num>
  <w:num w:numId="7" w16cid:durableId="1049380958">
    <w:abstractNumId w:val="43"/>
    <w:lvlOverride w:ilvl="0">
      <w:lvl w:ilvl="0">
        <w:start w:val="1"/>
        <w:numFmt w:val="upperLetter"/>
        <w:pStyle w:val="berschriftMK-BioNEU"/>
        <w:lvlText w:val="%1."/>
        <w:lvlJc w:val="left"/>
        <w:pPr>
          <w:ind w:left="360" w:hanging="360"/>
        </w:pPr>
        <w:rPr>
          <w:rFonts w:hint="default"/>
          <w:strike w:val="0"/>
        </w:rPr>
      </w:lvl>
    </w:lvlOverride>
    <w:lvlOverride w:ilvl="1">
      <w:lvl w:ilvl="1">
        <w:start w:val="1"/>
        <w:numFmt w:val="lowerLetter"/>
        <w:lvlText w:val="%2."/>
        <w:lvlJc w:val="left"/>
        <w:pPr>
          <w:ind w:left="1440" w:hanging="360"/>
        </w:p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start w:val="1"/>
        <w:numFmt w:val="lowerLetter"/>
        <w:lvlText w:val="%5."/>
        <w:lvlJc w:val="left"/>
        <w:pPr>
          <w:ind w:left="3600" w:hanging="360"/>
        </w:pPr>
      </w:lvl>
    </w:lvlOverride>
    <w:lvlOverride w:ilvl="5">
      <w:lvl w:ilvl="5">
        <w:start w:val="1"/>
        <w:numFmt w:val="lowerRoman"/>
        <w:lvlText w:val="%6."/>
        <w:lvlJc w:val="right"/>
        <w:pPr>
          <w:ind w:left="4320" w:hanging="180"/>
        </w:pPr>
      </w:lvl>
    </w:lvlOverride>
    <w:lvlOverride w:ilvl="6">
      <w:lvl w:ilvl="6">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start w:val="1"/>
        <w:numFmt w:val="lowerRoman"/>
        <w:lvlText w:val="%9."/>
        <w:lvlJc w:val="right"/>
        <w:pPr>
          <w:ind w:left="6480" w:hanging="180"/>
        </w:pPr>
      </w:lvl>
    </w:lvlOverride>
  </w:num>
  <w:num w:numId="8" w16cid:durableId="1074819426">
    <w:abstractNumId w:val="18"/>
  </w:num>
  <w:num w:numId="9" w16cid:durableId="627586348">
    <w:abstractNumId w:val="24"/>
  </w:num>
  <w:num w:numId="10" w16cid:durableId="893546617">
    <w:abstractNumId w:val="13"/>
  </w:num>
  <w:num w:numId="11" w16cid:durableId="1375933079">
    <w:abstractNumId w:val="3"/>
  </w:num>
  <w:num w:numId="12" w16cid:durableId="1289048761">
    <w:abstractNumId w:val="39"/>
  </w:num>
  <w:num w:numId="13" w16cid:durableId="1659306915">
    <w:abstractNumId w:val="14"/>
  </w:num>
  <w:num w:numId="14" w16cid:durableId="952249512">
    <w:abstractNumId w:val="19"/>
  </w:num>
  <w:num w:numId="15" w16cid:durableId="635381345">
    <w:abstractNumId w:val="44"/>
  </w:num>
  <w:num w:numId="16" w16cid:durableId="546376222">
    <w:abstractNumId w:val="8"/>
  </w:num>
  <w:num w:numId="17" w16cid:durableId="1505903044">
    <w:abstractNumId w:val="38"/>
  </w:num>
  <w:num w:numId="18" w16cid:durableId="26492400">
    <w:abstractNumId w:val="2"/>
  </w:num>
  <w:num w:numId="19" w16cid:durableId="1862236591">
    <w:abstractNumId w:val="23"/>
  </w:num>
  <w:num w:numId="20" w16cid:durableId="720515482">
    <w:abstractNumId w:val="27"/>
  </w:num>
  <w:num w:numId="21" w16cid:durableId="1426464860">
    <w:abstractNumId w:val="26"/>
  </w:num>
  <w:num w:numId="22" w16cid:durableId="670370194">
    <w:abstractNumId w:val="37"/>
  </w:num>
  <w:num w:numId="23" w16cid:durableId="1620913653">
    <w:abstractNumId w:val="33"/>
  </w:num>
  <w:num w:numId="24" w16cid:durableId="786461682">
    <w:abstractNumId w:val="45"/>
  </w:num>
  <w:num w:numId="25" w16cid:durableId="858084047">
    <w:abstractNumId w:val="11"/>
  </w:num>
  <w:num w:numId="26" w16cid:durableId="993994197">
    <w:abstractNumId w:val="32"/>
  </w:num>
  <w:num w:numId="27" w16cid:durableId="1673028361">
    <w:abstractNumId w:val="5"/>
  </w:num>
  <w:num w:numId="28" w16cid:durableId="429785805">
    <w:abstractNumId w:val="29"/>
  </w:num>
  <w:num w:numId="29" w16cid:durableId="495994886">
    <w:abstractNumId w:val="9"/>
  </w:num>
  <w:num w:numId="30" w16cid:durableId="232665430">
    <w:abstractNumId w:val="40"/>
  </w:num>
  <w:num w:numId="31" w16cid:durableId="1651249938">
    <w:abstractNumId w:val="17"/>
  </w:num>
  <w:num w:numId="32" w16cid:durableId="1245719746">
    <w:abstractNumId w:val="34"/>
  </w:num>
  <w:num w:numId="33" w16cid:durableId="2003197105">
    <w:abstractNumId w:val="22"/>
  </w:num>
  <w:num w:numId="34" w16cid:durableId="880283163">
    <w:abstractNumId w:val="25"/>
  </w:num>
  <w:num w:numId="35" w16cid:durableId="479076250">
    <w:abstractNumId w:val="20"/>
  </w:num>
  <w:num w:numId="36" w16cid:durableId="1451588629">
    <w:abstractNumId w:val="6"/>
  </w:num>
  <w:num w:numId="37" w16cid:durableId="833453890">
    <w:abstractNumId w:val="35"/>
  </w:num>
  <w:num w:numId="38" w16cid:durableId="1728725538">
    <w:abstractNumId w:val="36"/>
  </w:num>
  <w:num w:numId="39" w16cid:durableId="882643628">
    <w:abstractNumId w:val="31"/>
  </w:num>
  <w:num w:numId="40" w16cid:durableId="83576164">
    <w:abstractNumId w:val="1"/>
  </w:num>
  <w:num w:numId="41" w16cid:durableId="110393697">
    <w:abstractNumId w:val="15"/>
  </w:num>
  <w:num w:numId="42" w16cid:durableId="1744796777">
    <w:abstractNumId w:val="4"/>
  </w:num>
  <w:num w:numId="43" w16cid:durableId="1236936185">
    <w:abstractNumId w:val="41"/>
  </w:num>
  <w:num w:numId="44" w16cid:durableId="316960535">
    <w:abstractNumId w:val="41"/>
  </w:num>
  <w:num w:numId="45" w16cid:durableId="165248798">
    <w:abstractNumId w:val="42"/>
  </w:num>
  <w:num w:numId="46" w16cid:durableId="1973553447">
    <w:abstractNumId w:val="41"/>
  </w:num>
  <w:num w:numId="47" w16cid:durableId="276103284">
    <w:abstractNumId w:val="10"/>
  </w:num>
  <w:num w:numId="48" w16cid:durableId="367999182">
    <w:abstractNumId w:val="0"/>
  </w:num>
  <w:num w:numId="49" w16cid:durableId="147482318">
    <w:abstractNumId w:val="16"/>
  </w:num>
  <w:num w:numId="50" w16cid:durableId="1340504194">
    <w:abstractNumId w:val="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AT" w:vendorID="64" w:dllVersion="6" w:nlCheck="1" w:checkStyle="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de-AT" w:vendorID="64" w:dllVersion="0" w:nlCheck="1" w:checkStyle="0"/>
  <w:activeWritingStyle w:appName="MSWord" w:lang="de-DE" w:vendorID="64" w:dllVersion="0" w:nlCheck="1" w:checkStyle="0"/>
  <w:activeWritingStyle w:appName="MSWord" w:lang="en-GB"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2AF9"/>
    <w:rsid w:val="0000005C"/>
    <w:rsid w:val="00000572"/>
    <w:rsid w:val="0000057F"/>
    <w:rsid w:val="00000835"/>
    <w:rsid w:val="00001509"/>
    <w:rsid w:val="000017A1"/>
    <w:rsid w:val="000017EF"/>
    <w:rsid w:val="0000243C"/>
    <w:rsid w:val="0000257E"/>
    <w:rsid w:val="00002BEC"/>
    <w:rsid w:val="00002C40"/>
    <w:rsid w:val="00002FDA"/>
    <w:rsid w:val="00003544"/>
    <w:rsid w:val="00003569"/>
    <w:rsid w:val="000035FF"/>
    <w:rsid w:val="000036C7"/>
    <w:rsid w:val="000037A8"/>
    <w:rsid w:val="00004248"/>
    <w:rsid w:val="00004284"/>
    <w:rsid w:val="000043EF"/>
    <w:rsid w:val="00004555"/>
    <w:rsid w:val="00004B4B"/>
    <w:rsid w:val="00004E6E"/>
    <w:rsid w:val="000053F3"/>
    <w:rsid w:val="00005A70"/>
    <w:rsid w:val="00005E01"/>
    <w:rsid w:val="00006775"/>
    <w:rsid w:val="00006927"/>
    <w:rsid w:val="000069AF"/>
    <w:rsid w:val="00006B96"/>
    <w:rsid w:val="00006DE0"/>
    <w:rsid w:val="0000735B"/>
    <w:rsid w:val="0000774D"/>
    <w:rsid w:val="000079FA"/>
    <w:rsid w:val="00010893"/>
    <w:rsid w:val="00011097"/>
    <w:rsid w:val="00012073"/>
    <w:rsid w:val="0001218D"/>
    <w:rsid w:val="0001243D"/>
    <w:rsid w:val="000124D6"/>
    <w:rsid w:val="0001480E"/>
    <w:rsid w:val="00014DEC"/>
    <w:rsid w:val="00014F31"/>
    <w:rsid w:val="00014FE4"/>
    <w:rsid w:val="000157DD"/>
    <w:rsid w:val="00016396"/>
    <w:rsid w:val="00017457"/>
    <w:rsid w:val="0002086F"/>
    <w:rsid w:val="00020E42"/>
    <w:rsid w:val="00021122"/>
    <w:rsid w:val="00021186"/>
    <w:rsid w:val="000218FA"/>
    <w:rsid w:val="00021C71"/>
    <w:rsid w:val="00022323"/>
    <w:rsid w:val="00022CDA"/>
    <w:rsid w:val="000234EE"/>
    <w:rsid w:val="0002360E"/>
    <w:rsid w:val="00023748"/>
    <w:rsid w:val="00023765"/>
    <w:rsid w:val="00024156"/>
    <w:rsid w:val="00024D58"/>
    <w:rsid w:val="00025218"/>
    <w:rsid w:val="000256DD"/>
    <w:rsid w:val="00025A0F"/>
    <w:rsid w:val="0002667F"/>
    <w:rsid w:val="00026BFD"/>
    <w:rsid w:val="00026E81"/>
    <w:rsid w:val="000270B9"/>
    <w:rsid w:val="000279BD"/>
    <w:rsid w:val="00027E50"/>
    <w:rsid w:val="0003017C"/>
    <w:rsid w:val="0003037F"/>
    <w:rsid w:val="00030429"/>
    <w:rsid w:val="00030A02"/>
    <w:rsid w:val="00030F9F"/>
    <w:rsid w:val="000310B5"/>
    <w:rsid w:val="0003114F"/>
    <w:rsid w:val="0003229B"/>
    <w:rsid w:val="000325FC"/>
    <w:rsid w:val="00032868"/>
    <w:rsid w:val="00033DBE"/>
    <w:rsid w:val="000346D6"/>
    <w:rsid w:val="00034757"/>
    <w:rsid w:val="00034AE4"/>
    <w:rsid w:val="00034E39"/>
    <w:rsid w:val="00034E5F"/>
    <w:rsid w:val="000354B6"/>
    <w:rsid w:val="00035516"/>
    <w:rsid w:val="0003673F"/>
    <w:rsid w:val="00036902"/>
    <w:rsid w:val="00036908"/>
    <w:rsid w:val="00036E57"/>
    <w:rsid w:val="00036FCF"/>
    <w:rsid w:val="0003739D"/>
    <w:rsid w:val="00037413"/>
    <w:rsid w:val="00037C62"/>
    <w:rsid w:val="0004126D"/>
    <w:rsid w:val="00041AA9"/>
    <w:rsid w:val="00042859"/>
    <w:rsid w:val="00042E6C"/>
    <w:rsid w:val="000430A2"/>
    <w:rsid w:val="0004315B"/>
    <w:rsid w:val="00043730"/>
    <w:rsid w:val="000437C9"/>
    <w:rsid w:val="00043BF4"/>
    <w:rsid w:val="00043F85"/>
    <w:rsid w:val="000442C4"/>
    <w:rsid w:val="000444CB"/>
    <w:rsid w:val="000448DC"/>
    <w:rsid w:val="00044C9D"/>
    <w:rsid w:val="000453F6"/>
    <w:rsid w:val="000454EC"/>
    <w:rsid w:val="00045BDD"/>
    <w:rsid w:val="00045D71"/>
    <w:rsid w:val="00046057"/>
    <w:rsid w:val="00046276"/>
    <w:rsid w:val="00046621"/>
    <w:rsid w:val="000504B4"/>
    <w:rsid w:val="00050F18"/>
    <w:rsid w:val="00051CC3"/>
    <w:rsid w:val="00052502"/>
    <w:rsid w:val="00052E47"/>
    <w:rsid w:val="00053645"/>
    <w:rsid w:val="0005370F"/>
    <w:rsid w:val="00053998"/>
    <w:rsid w:val="000542AC"/>
    <w:rsid w:val="000542F1"/>
    <w:rsid w:val="00054CA5"/>
    <w:rsid w:val="00054E04"/>
    <w:rsid w:val="000550AF"/>
    <w:rsid w:val="000551F3"/>
    <w:rsid w:val="00055A8B"/>
    <w:rsid w:val="00055CC5"/>
    <w:rsid w:val="00056251"/>
    <w:rsid w:val="0005651D"/>
    <w:rsid w:val="000568D8"/>
    <w:rsid w:val="00056C24"/>
    <w:rsid w:val="00057641"/>
    <w:rsid w:val="00060045"/>
    <w:rsid w:val="000600C6"/>
    <w:rsid w:val="0006013F"/>
    <w:rsid w:val="00060431"/>
    <w:rsid w:val="000605FA"/>
    <w:rsid w:val="00060886"/>
    <w:rsid w:val="00060CD1"/>
    <w:rsid w:val="00061360"/>
    <w:rsid w:val="000617AD"/>
    <w:rsid w:val="0006225B"/>
    <w:rsid w:val="00062E8F"/>
    <w:rsid w:val="00063FDE"/>
    <w:rsid w:val="0006434F"/>
    <w:rsid w:val="0006443D"/>
    <w:rsid w:val="00065D25"/>
    <w:rsid w:val="000666B2"/>
    <w:rsid w:val="00066776"/>
    <w:rsid w:val="00066A5E"/>
    <w:rsid w:val="00066B3E"/>
    <w:rsid w:val="00067908"/>
    <w:rsid w:val="0007047F"/>
    <w:rsid w:val="00070A16"/>
    <w:rsid w:val="00070C19"/>
    <w:rsid w:val="00071130"/>
    <w:rsid w:val="00071A06"/>
    <w:rsid w:val="00071C44"/>
    <w:rsid w:val="00071E01"/>
    <w:rsid w:val="000722F1"/>
    <w:rsid w:val="000722F4"/>
    <w:rsid w:val="0007241A"/>
    <w:rsid w:val="000734B2"/>
    <w:rsid w:val="00074065"/>
    <w:rsid w:val="00074414"/>
    <w:rsid w:val="000745B7"/>
    <w:rsid w:val="0007496F"/>
    <w:rsid w:val="0007541C"/>
    <w:rsid w:val="0007633B"/>
    <w:rsid w:val="00076B66"/>
    <w:rsid w:val="000776DB"/>
    <w:rsid w:val="00080B90"/>
    <w:rsid w:val="00080E7B"/>
    <w:rsid w:val="00081023"/>
    <w:rsid w:val="000812F8"/>
    <w:rsid w:val="00081571"/>
    <w:rsid w:val="00081731"/>
    <w:rsid w:val="00082670"/>
    <w:rsid w:val="0008289A"/>
    <w:rsid w:val="00083028"/>
    <w:rsid w:val="00083198"/>
    <w:rsid w:val="00083357"/>
    <w:rsid w:val="0008349D"/>
    <w:rsid w:val="00083697"/>
    <w:rsid w:val="00084042"/>
    <w:rsid w:val="00086034"/>
    <w:rsid w:val="0008624B"/>
    <w:rsid w:val="000866A3"/>
    <w:rsid w:val="000901BE"/>
    <w:rsid w:val="00091585"/>
    <w:rsid w:val="00091682"/>
    <w:rsid w:val="00091F8C"/>
    <w:rsid w:val="000926FA"/>
    <w:rsid w:val="00092904"/>
    <w:rsid w:val="00093099"/>
    <w:rsid w:val="0009315E"/>
    <w:rsid w:val="000938FE"/>
    <w:rsid w:val="00093D8B"/>
    <w:rsid w:val="00094CA0"/>
    <w:rsid w:val="000953BF"/>
    <w:rsid w:val="00095400"/>
    <w:rsid w:val="00095F81"/>
    <w:rsid w:val="000960A0"/>
    <w:rsid w:val="00096A88"/>
    <w:rsid w:val="00096BEC"/>
    <w:rsid w:val="000977DB"/>
    <w:rsid w:val="00097A13"/>
    <w:rsid w:val="00097E8D"/>
    <w:rsid w:val="00097FED"/>
    <w:rsid w:val="000A0B58"/>
    <w:rsid w:val="000A0F36"/>
    <w:rsid w:val="000A106A"/>
    <w:rsid w:val="000A1514"/>
    <w:rsid w:val="000A154E"/>
    <w:rsid w:val="000A2182"/>
    <w:rsid w:val="000A2EA2"/>
    <w:rsid w:val="000A3279"/>
    <w:rsid w:val="000A33C5"/>
    <w:rsid w:val="000A3D71"/>
    <w:rsid w:val="000A3EA1"/>
    <w:rsid w:val="000A41CE"/>
    <w:rsid w:val="000A4631"/>
    <w:rsid w:val="000A4A0D"/>
    <w:rsid w:val="000A4A33"/>
    <w:rsid w:val="000A4CE9"/>
    <w:rsid w:val="000A54B5"/>
    <w:rsid w:val="000A5F76"/>
    <w:rsid w:val="000A6500"/>
    <w:rsid w:val="000A6997"/>
    <w:rsid w:val="000A722B"/>
    <w:rsid w:val="000A74A1"/>
    <w:rsid w:val="000A76B7"/>
    <w:rsid w:val="000A7AB4"/>
    <w:rsid w:val="000A7D43"/>
    <w:rsid w:val="000A7D95"/>
    <w:rsid w:val="000B08EF"/>
    <w:rsid w:val="000B1AD6"/>
    <w:rsid w:val="000B22F8"/>
    <w:rsid w:val="000B261A"/>
    <w:rsid w:val="000B2C80"/>
    <w:rsid w:val="000B41E1"/>
    <w:rsid w:val="000B43D5"/>
    <w:rsid w:val="000B4414"/>
    <w:rsid w:val="000B4E7F"/>
    <w:rsid w:val="000B502C"/>
    <w:rsid w:val="000B5CD4"/>
    <w:rsid w:val="000B5DCF"/>
    <w:rsid w:val="000B5E71"/>
    <w:rsid w:val="000B66C2"/>
    <w:rsid w:val="000B6AAE"/>
    <w:rsid w:val="000B6B92"/>
    <w:rsid w:val="000B706B"/>
    <w:rsid w:val="000B745F"/>
    <w:rsid w:val="000B74FD"/>
    <w:rsid w:val="000B7713"/>
    <w:rsid w:val="000B7DD2"/>
    <w:rsid w:val="000C0012"/>
    <w:rsid w:val="000C04DC"/>
    <w:rsid w:val="000C07B6"/>
    <w:rsid w:val="000C0A11"/>
    <w:rsid w:val="000C16E5"/>
    <w:rsid w:val="000C1A43"/>
    <w:rsid w:val="000C213C"/>
    <w:rsid w:val="000C36E1"/>
    <w:rsid w:val="000C37E1"/>
    <w:rsid w:val="000C3907"/>
    <w:rsid w:val="000C3AFD"/>
    <w:rsid w:val="000C3B4B"/>
    <w:rsid w:val="000C3C29"/>
    <w:rsid w:val="000C3FFD"/>
    <w:rsid w:val="000C4B60"/>
    <w:rsid w:val="000C4F0E"/>
    <w:rsid w:val="000C54B4"/>
    <w:rsid w:val="000C5BA5"/>
    <w:rsid w:val="000C77EE"/>
    <w:rsid w:val="000C7F87"/>
    <w:rsid w:val="000D0277"/>
    <w:rsid w:val="000D095F"/>
    <w:rsid w:val="000D0EF6"/>
    <w:rsid w:val="000D1C87"/>
    <w:rsid w:val="000D1E43"/>
    <w:rsid w:val="000D24C3"/>
    <w:rsid w:val="000D2ED4"/>
    <w:rsid w:val="000D367C"/>
    <w:rsid w:val="000D399C"/>
    <w:rsid w:val="000D401F"/>
    <w:rsid w:val="000D485A"/>
    <w:rsid w:val="000D4AA1"/>
    <w:rsid w:val="000D513C"/>
    <w:rsid w:val="000D6722"/>
    <w:rsid w:val="000D69B8"/>
    <w:rsid w:val="000D6B79"/>
    <w:rsid w:val="000D6CDA"/>
    <w:rsid w:val="000D6D0F"/>
    <w:rsid w:val="000D709E"/>
    <w:rsid w:val="000D7B2A"/>
    <w:rsid w:val="000E031B"/>
    <w:rsid w:val="000E1DC9"/>
    <w:rsid w:val="000E2059"/>
    <w:rsid w:val="000E2197"/>
    <w:rsid w:val="000E253B"/>
    <w:rsid w:val="000E2BF4"/>
    <w:rsid w:val="000E393D"/>
    <w:rsid w:val="000E41FA"/>
    <w:rsid w:val="000E51A9"/>
    <w:rsid w:val="000E51E7"/>
    <w:rsid w:val="000E5B2D"/>
    <w:rsid w:val="000E6139"/>
    <w:rsid w:val="000E75C3"/>
    <w:rsid w:val="000E7A7C"/>
    <w:rsid w:val="000E7AC5"/>
    <w:rsid w:val="000E7E45"/>
    <w:rsid w:val="000F00A8"/>
    <w:rsid w:val="000F00E5"/>
    <w:rsid w:val="000F0202"/>
    <w:rsid w:val="000F021A"/>
    <w:rsid w:val="000F06AB"/>
    <w:rsid w:val="000F07C8"/>
    <w:rsid w:val="000F0E80"/>
    <w:rsid w:val="000F28CE"/>
    <w:rsid w:val="000F2CFC"/>
    <w:rsid w:val="000F3A69"/>
    <w:rsid w:val="000F3DB6"/>
    <w:rsid w:val="000F4961"/>
    <w:rsid w:val="000F50F3"/>
    <w:rsid w:val="000F567F"/>
    <w:rsid w:val="000F63AF"/>
    <w:rsid w:val="000F6938"/>
    <w:rsid w:val="000F6D12"/>
    <w:rsid w:val="000F7795"/>
    <w:rsid w:val="00100215"/>
    <w:rsid w:val="00100C4A"/>
    <w:rsid w:val="0010117B"/>
    <w:rsid w:val="001017C1"/>
    <w:rsid w:val="00102349"/>
    <w:rsid w:val="001026B7"/>
    <w:rsid w:val="00102BE7"/>
    <w:rsid w:val="00102C30"/>
    <w:rsid w:val="00102D44"/>
    <w:rsid w:val="00103579"/>
    <w:rsid w:val="001038B4"/>
    <w:rsid w:val="00104886"/>
    <w:rsid w:val="00105298"/>
    <w:rsid w:val="001057C4"/>
    <w:rsid w:val="00105855"/>
    <w:rsid w:val="00105F50"/>
    <w:rsid w:val="0010629A"/>
    <w:rsid w:val="00106595"/>
    <w:rsid w:val="00106636"/>
    <w:rsid w:val="00106B20"/>
    <w:rsid w:val="00106D46"/>
    <w:rsid w:val="00106E3E"/>
    <w:rsid w:val="00106FE5"/>
    <w:rsid w:val="001073B8"/>
    <w:rsid w:val="00107B51"/>
    <w:rsid w:val="00107F98"/>
    <w:rsid w:val="001100DC"/>
    <w:rsid w:val="0011024B"/>
    <w:rsid w:val="00110818"/>
    <w:rsid w:val="00110A7C"/>
    <w:rsid w:val="00110BD9"/>
    <w:rsid w:val="001114A1"/>
    <w:rsid w:val="0011150B"/>
    <w:rsid w:val="00111A99"/>
    <w:rsid w:val="001125C6"/>
    <w:rsid w:val="0011298F"/>
    <w:rsid w:val="00112E45"/>
    <w:rsid w:val="00112E8A"/>
    <w:rsid w:val="00112FA0"/>
    <w:rsid w:val="001133AD"/>
    <w:rsid w:val="0011430E"/>
    <w:rsid w:val="001146A1"/>
    <w:rsid w:val="00114EB1"/>
    <w:rsid w:val="0011507B"/>
    <w:rsid w:val="00115BCD"/>
    <w:rsid w:val="00116590"/>
    <w:rsid w:val="00116731"/>
    <w:rsid w:val="00116AEA"/>
    <w:rsid w:val="00116C06"/>
    <w:rsid w:val="001176A3"/>
    <w:rsid w:val="00120305"/>
    <w:rsid w:val="001203DE"/>
    <w:rsid w:val="001205F9"/>
    <w:rsid w:val="001207D3"/>
    <w:rsid w:val="00120D8C"/>
    <w:rsid w:val="00121C55"/>
    <w:rsid w:val="00121CB1"/>
    <w:rsid w:val="001221E4"/>
    <w:rsid w:val="00122271"/>
    <w:rsid w:val="00122402"/>
    <w:rsid w:val="00122830"/>
    <w:rsid w:val="001228D1"/>
    <w:rsid w:val="00122E20"/>
    <w:rsid w:val="001244CB"/>
    <w:rsid w:val="001248D5"/>
    <w:rsid w:val="00124A68"/>
    <w:rsid w:val="00124A90"/>
    <w:rsid w:val="00124AC5"/>
    <w:rsid w:val="00124F54"/>
    <w:rsid w:val="00125101"/>
    <w:rsid w:val="001255DB"/>
    <w:rsid w:val="00125D19"/>
    <w:rsid w:val="00126C47"/>
    <w:rsid w:val="00126DD1"/>
    <w:rsid w:val="00126E47"/>
    <w:rsid w:val="0012776D"/>
    <w:rsid w:val="0012791B"/>
    <w:rsid w:val="00130579"/>
    <w:rsid w:val="001320B5"/>
    <w:rsid w:val="001324BA"/>
    <w:rsid w:val="0013316E"/>
    <w:rsid w:val="00134094"/>
    <w:rsid w:val="001340FC"/>
    <w:rsid w:val="00134185"/>
    <w:rsid w:val="00134CBC"/>
    <w:rsid w:val="00135B6C"/>
    <w:rsid w:val="0013623A"/>
    <w:rsid w:val="00136280"/>
    <w:rsid w:val="00136578"/>
    <w:rsid w:val="00137738"/>
    <w:rsid w:val="00137A0B"/>
    <w:rsid w:val="00137EF2"/>
    <w:rsid w:val="00140B22"/>
    <w:rsid w:val="00142552"/>
    <w:rsid w:val="0014358F"/>
    <w:rsid w:val="001435DA"/>
    <w:rsid w:val="0014398B"/>
    <w:rsid w:val="00144272"/>
    <w:rsid w:val="00144571"/>
    <w:rsid w:val="00144E94"/>
    <w:rsid w:val="00145B54"/>
    <w:rsid w:val="00145B85"/>
    <w:rsid w:val="00145E15"/>
    <w:rsid w:val="0014642C"/>
    <w:rsid w:val="00146464"/>
    <w:rsid w:val="00146AA4"/>
    <w:rsid w:val="00146B2E"/>
    <w:rsid w:val="001472A7"/>
    <w:rsid w:val="001472D5"/>
    <w:rsid w:val="001476EC"/>
    <w:rsid w:val="001479D6"/>
    <w:rsid w:val="00147E7A"/>
    <w:rsid w:val="001504AD"/>
    <w:rsid w:val="0015063E"/>
    <w:rsid w:val="00150BDE"/>
    <w:rsid w:val="00150F3C"/>
    <w:rsid w:val="00151511"/>
    <w:rsid w:val="00151738"/>
    <w:rsid w:val="0015174F"/>
    <w:rsid w:val="00151CF5"/>
    <w:rsid w:val="00152901"/>
    <w:rsid w:val="00152C93"/>
    <w:rsid w:val="00152D6C"/>
    <w:rsid w:val="00153047"/>
    <w:rsid w:val="00154250"/>
    <w:rsid w:val="0015450D"/>
    <w:rsid w:val="00154758"/>
    <w:rsid w:val="00155DD2"/>
    <w:rsid w:val="00155ED4"/>
    <w:rsid w:val="0015681E"/>
    <w:rsid w:val="0015718E"/>
    <w:rsid w:val="00157981"/>
    <w:rsid w:val="00157FF7"/>
    <w:rsid w:val="00160C04"/>
    <w:rsid w:val="00161B96"/>
    <w:rsid w:val="0016241B"/>
    <w:rsid w:val="00162422"/>
    <w:rsid w:val="001627B1"/>
    <w:rsid w:val="00163966"/>
    <w:rsid w:val="0016434A"/>
    <w:rsid w:val="0016489D"/>
    <w:rsid w:val="0016509D"/>
    <w:rsid w:val="001655AA"/>
    <w:rsid w:val="00165ADE"/>
    <w:rsid w:val="00165B03"/>
    <w:rsid w:val="00165BDD"/>
    <w:rsid w:val="00165DCF"/>
    <w:rsid w:val="0016681C"/>
    <w:rsid w:val="001669EB"/>
    <w:rsid w:val="00166A3E"/>
    <w:rsid w:val="00166D5B"/>
    <w:rsid w:val="001671C1"/>
    <w:rsid w:val="00167BBE"/>
    <w:rsid w:val="00170155"/>
    <w:rsid w:val="001707E2"/>
    <w:rsid w:val="00170EDA"/>
    <w:rsid w:val="00170FBB"/>
    <w:rsid w:val="001716DE"/>
    <w:rsid w:val="00171AF4"/>
    <w:rsid w:val="00172904"/>
    <w:rsid w:val="00172B59"/>
    <w:rsid w:val="00172E49"/>
    <w:rsid w:val="001732FA"/>
    <w:rsid w:val="0017357C"/>
    <w:rsid w:val="00173766"/>
    <w:rsid w:val="00173C8F"/>
    <w:rsid w:val="00173F51"/>
    <w:rsid w:val="001749B1"/>
    <w:rsid w:val="001749D9"/>
    <w:rsid w:val="00174BE4"/>
    <w:rsid w:val="00174DA8"/>
    <w:rsid w:val="00174E1F"/>
    <w:rsid w:val="00174EFB"/>
    <w:rsid w:val="00175725"/>
    <w:rsid w:val="0017582F"/>
    <w:rsid w:val="00176103"/>
    <w:rsid w:val="00176723"/>
    <w:rsid w:val="001770B2"/>
    <w:rsid w:val="0017737B"/>
    <w:rsid w:val="00177E0C"/>
    <w:rsid w:val="0018077D"/>
    <w:rsid w:val="00180783"/>
    <w:rsid w:val="0018086F"/>
    <w:rsid w:val="00180C9A"/>
    <w:rsid w:val="00181186"/>
    <w:rsid w:val="00181E7E"/>
    <w:rsid w:val="001824E6"/>
    <w:rsid w:val="001827A6"/>
    <w:rsid w:val="00183692"/>
    <w:rsid w:val="0018444E"/>
    <w:rsid w:val="00185D05"/>
    <w:rsid w:val="00185E23"/>
    <w:rsid w:val="00186CB4"/>
    <w:rsid w:val="001874F1"/>
    <w:rsid w:val="00190AF2"/>
    <w:rsid w:val="001923FE"/>
    <w:rsid w:val="001924EA"/>
    <w:rsid w:val="00192C25"/>
    <w:rsid w:val="00192E68"/>
    <w:rsid w:val="0019342B"/>
    <w:rsid w:val="0019373D"/>
    <w:rsid w:val="001944F5"/>
    <w:rsid w:val="00195623"/>
    <w:rsid w:val="0019599A"/>
    <w:rsid w:val="0019610F"/>
    <w:rsid w:val="00196294"/>
    <w:rsid w:val="00196535"/>
    <w:rsid w:val="001969FA"/>
    <w:rsid w:val="0019744D"/>
    <w:rsid w:val="00197718"/>
    <w:rsid w:val="001A000E"/>
    <w:rsid w:val="001A0091"/>
    <w:rsid w:val="001A0B1F"/>
    <w:rsid w:val="001A0D0B"/>
    <w:rsid w:val="001A0E89"/>
    <w:rsid w:val="001A0EDC"/>
    <w:rsid w:val="001A102D"/>
    <w:rsid w:val="001A11E7"/>
    <w:rsid w:val="001A154A"/>
    <w:rsid w:val="001A1B7E"/>
    <w:rsid w:val="001A2BBA"/>
    <w:rsid w:val="001A2D00"/>
    <w:rsid w:val="001A31AB"/>
    <w:rsid w:val="001A338C"/>
    <w:rsid w:val="001A38D6"/>
    <w:rsid w:val="001A44E5"/>
    <w:rsid w:val="001A4A32"/>
    <w:rsid w:val="001A4FDB"/>
    <w:rsid w:val="001A5CD3"/>
    <w:rsid w:val="001A5F70"/>
    <w:rsid w:val="001A6921"/>
    <w:rsid w:val="001A7C6E"/>
    <w:rsid w:val="001A7D7E"/>
    <w:rsid w:val="001B087D"/>
    <w:rsid w:val="001B094E"/>
    <w:rsid w:val="001B16AB"/>
    <w:rsid w:val="001B207F"/>
    <w:rsid w:val="001B2123"/>
    <w:rsid w:val="001B2BA0"/>
    <w:rsid w:val="001B3910"/>
    <w:rsid w:val="001B3C73"/>
    <w:rsid w:val="001B45C4"/>
    <w:rsid w:val="001B4624"/>
    <w:rsid w:val="001B4814"/>
    <w:rsid w:val="001B4B08"/>
    <w:rsid w:val="001B4EF3"/>
    <w:rsid w:val="001B53F7"/>
    <w:rsid w:val="001B666F"/>
    <w:rsid w:val="001B6FFB"/>
    <w:rsid w:val="001B73EF"/>
    <w:rsid w:val="001B7602"/>
    <w:rsid w:val="001B7B85"/>
    <w:rsid w:val="001C0C98"/>
    <w:rsid w:val="001C0F2B"/>
    <w:rsid w:val="001C1606"/>
    <w:rsid w:val="001C22C2"/>
    <w:rsid w:val="001C2745"/>
    <w:rsid w:val="001C278C"/>
    <w:rsid w:val="001C3503"/>
    <w:rsid w:val="001C3EA3"/>
    <w:rsid w:val="001C4281"/>
    <w:rsid w:val="001C42DB"/>
    <w:rsid w:val="001C4F43"/>
    <w:rsid w:val="001C52B5"/>
    <w:rsid w:val="001C53F9"/>
    <w:rsid w:val="001C682F"/>
    <w:rsid w:val="001C6C50"/>
    <w:rsid w:val="001C6FCB"/>
    <w:rsid w:val="001C761C"/>
    <w:rsid w:val="001C76CF"/>
    <w:rsid w:val="001C7AE4"/>
    <w:rsid w:val="001C7E3C"/>
    <w:rsid w:val="001D05A8"/>
    <w:rsid w:val="001D10C9"/>
    <w:rsid w:val="001D1676"/>
    <w:rsid w:val="001D1DA2"/>
    <w:rsid w:val="001D1E84"/>
    <w:rsid w:val="001D2743"/>
    <w:rsid w:val="001D2AFC"/>
    <w:rsid w:val="001D2C5C"/>
    <w:rsid w:val="001D37BF"/>
    <w:rsid w:val="001D39E6"/>
    <w:rsid w:val="001D3C64"/>
    <w:rsid w:val="001D3DF2"/>
    <w:rsid w:val="001D4D57"/>
    <w:rsid w:val="001D4EB9"/>
    <w:rsid w:val="001D555B"/>
    <w:rsid w:val="001D610A"/>
    <w:rsid w:val="001D61DC"/>
    <w:rsid w:val="001D696B"/>
    <w:rsid w:val="001D6DC7"/>
    <w:rsid w:val="001D7243"/>
    <w:rsid w:val="001E0151"/>
    <w:rsid w:val="001E17D6"/>
    <w:rsid w:val="001E2787"/>
    <w:rsid w:val="001E291F"/>
    <w:rsid w:val="001E32BC"/>
    <w:rsid w:val="001E349E"/>
    <w:rsid w:val="001E3C7C"/>
    <w:rsid w:val="001E4C87"/>
    <w:rsid w:val="001E4D86"/>
    <w:rsid w:val="001E561F"/>
    <w:rsid w:val="001E5C1F"/>
    <w:rsid w:val="001E69EA"/>
    <w:rsid w:val="001E6B52"/>
    <w:rsid w:val="001E7572"/>
    <w:rsid w:val="001E79DE"/>
    <w:rsid w:val="001E7B4E"/>
    <w:rsid w:val="001E7C15"/>
    <w:rsid w:val="001F0058"/>
    <w:rsid w:val="001F02DC"/>
    <w:rsid w:val="001F0433"/>
    <w:rsid w:val="001F0961"/>
    <w:rsid w:val="001F0A56"/>
    <w:rsid w:val="001F0CB7"/>
    <w:rsid w:val="001F0D22"/>
    <w:rsid w:val="001F0D51"/>
    <w:rsid w:val="001F0DB5"/>
    <w:rsid w:val="001F12B9"/>
    <w:rsid w:val="001F13ED"/>
    <w:rsid w:val="001F1649"/>
    <w:rsid w:val="001F1CF7"/>
    <w:rsid w:val="001F216D"/>
    <w:rsid w:val="001F3A81"/>
    <w:rsid w:val="001F3B3D"/>
    <w:rsid w:val="001F4136"/>
    <w:rsid w:val="001F457E"/>
    <w:rsid w:val="001F4E0F"/>
    <w:rsid w:val="001F4EE9"/>
    <w:rsid w:val="001F5116"/>
    <w:rsid w:val="001F5222"/>
    <w:rsid w:val="001F531A"/>
    <w:rsid w:val="001F5412"/>
    <w:rsid w:val="001F5508"/>
    <w:rsid w:val="001F5824"/>
    <w:rsid w:val="001F5B45"/>
    <w:rsid w:val="001F668C"/>
    <w:rsid w:val="001F6873"/>
    <w:rsid w:val="001F78FE"/>
    <w:rsid w:val="001F7994"/>
    <w:rsid w:val="002003A3"/>
    <w:rsid w:val="002011E6"/>
    <w:rsid w:val="00201962"/>
    <w:rsid w:val="00202820"/>
    <w:rsid w:val="00203D70"/>
    <w:rsid w:val="0020427D"/>
    <w:rsid w:val="002042F5"/>
    <w:rsid w:val="00204875"/>
    <w:rsid w:val="00205612"/>
    <w:rsid w:val="002059B5"/>
    <w:rsid w:val="00205AB6"/>
    <w:rsid w:val="00207436"/>
    <w:rsid w:val="002075EB"/>
    <w:rsid w:val="00211813"/>
    <w:rsid w:val="002119C9"/>
    <w:rsid w:val="0021235F"/>
    <w:rsid w:val="00212CB6"/>
    <w:rsid w:val="00212F7B"/>
    <w:rsid w:val="00213212"/>
    <w:rsid w:val="00213220"/>
    <w:rsid w:val="00213CBC"/>
    <w:rsid w:val="00213D2C"/>
    <w:rsid w:val="0021440F"/>
    <w:rsid w:val="0021470B"/>
    <w:rsid w:val="002147C5"/>
    <w:rsid w:val="00214927"/>
    <w:rsid w:val="00214A9D"/>
    <w:rsid w:val="00214F76"/>
    <w:rsid w:val="00214F9D"/>
    <w:rsid w:val="002155C4"/>
    <w:rsid w:val="002167D4"/>
    <w:rsid w:val="00216D89"/>
    <w:rsid w:val="00217A62"/>
    <w:rsid w:val="00217EE2"/>
    <w:rsid w:val="00220177"/>
    <w:rsid w:val="0022049E"/>
    <w:rsid w:val="002217A3"/>
    <w:rsid w:val="002219FA"/>
    <w:rsid w:val="00222801"/>
    <w:rsid w:val="002229B6"/>
    <w:rsid w:val="002238DF"/>
    <w:rsid w:val="00223D17"/>
    <w:rsid w:val="0022489C"/>
    <w:rsid w:val="00224E1B"/>
    <w:rsid w:val="00225383"/>
    <w:rsid w:val="002268F0"/>
    <w:rsid w:val="002270F5"/>
    <w:rsid w:val="00227B97"/>
    <w:rsid w:val="00227C0D"/>
    <w:rsid w:val="00227C78"/>
    <w:rsid w:val="00227EA1"/>
    <w:rsid w:val="00227F49"/>
    <w:rsid w:val="00230203"/>
    <w:rsid w:val="00230432"/>
    <w:rsid w:val="0023048A"/>
    <w:rsid w:val="002304FE"/>
    <w:rsid w:val="002306D8"/>
    <w:rsid w:val="00230B07"/>
    <w:rsid w:val="00231657"/>
    <w:rsid w:val="002336BA"/>
    <w:rsid w:val="0023395F"/>
    <w:rsid w:val="00233DCF"/>
    <w:rsid w:val="002344A7"/>
    <w:rsid w:val="00234D67"/>
    <w:rsid w:val="00234EA7"/>
    <w:rsid w:val="002354FF"/>
    <w:rsid w:val="002356EF"/>
    <w:rsid w:val="00235A6C"/>
    <w:rsid w:val="00235D3B"/>
    <w:rsid w:val="00235F02"/>
    <w:rsid w:val="002362CC"/>
    <w:rsid w:val="00236468"/>
    <w:rsid w:val="00236797"/>
    <w:rsid w:val="00236DD1"/>
    <w:rsid w:val="002371FC"/>
    <w:rsid w:val="002372B1"/>
    <w:rsid w:val="00237F64"/>
    <w:rsid w:val="0024117F"/>
    <w:rsid w:val="002411CD"/>
    <w:rsid w:val="002413AF"/>
    <w:rsid w:val="00241BE1"/>
    <w:rsid w:val="00241EA8"/>
    <w:rsid w:val="00242378"/>
    <w:rsid w:val="00242738"/>
    <w:rsid w:val="00244026"/>
    <w:rsid w:val="00244947"/>
    <w:rsid w:val="00244B5A"/>
    <w:rsid w:val="00245008"/>
    <w:rsid w:val="002452E6"/>
    <w:rsid w:val="0024532E"/>
    <w:rsid w:val="00245343"/>
    <w:rsid w:val="00245E3A"/>
    <w:rsid w:val="00245EB3"/>
    <w:rsid w:val="002460FB"/>
    <w:rsid w:val="0024618C"/>
    <w:rsid w:val="002472C5"/>
    <w:rsid w:val="002507D8"/>
    <w:rsid w:val="002508BD"/>
    <w:rsid w:val="00251127"/>
    <w:rsid w:val="00251620"/>
    <w:rsid w:val="002519A8"/>
    <w:rsid w:val="002520F6"/>
    <w:rsid w:val="002528F9"/>
    <w:rsid w:val="002536D1"/>
    <w:rsid w:val="00253787"/>
    <w:rsid w:val="002539F3"/>
    <w:rsid w:val="00253DA0"/>
    <w:rsid w:val="002540C9"/>
    <w:rsid w:val="0025434B"/>
    <w:rsid w:val="00254E8B"/>
    <w:rsid w:val="002556ED"/>
    <w:rsid w:val="00255840"/>
    <w:rsid w:val="002560B3"/>
    <w:rsid w:val="0025704F"/>
    <w:rsid w:val="00260F41"/>
    <w:rsid w:val="00261137"/>
    <w:rsid w:val="0026159E"/>
    <w:rsid w:val="00261616"/>
    <w:rsid w:val="0026168A"/>
    <w:rsid w:val="00261849"/>
    <w:rsid w:val="0026187B"/>
    <w:rsid w:val="00261B8C"/>
    <w:rsid w:val="00261C41"/>
    <w:rsid w:val="002629BE"/>
    <w:rsid w:val="00262E44"/>
    <w:rsid w:val="0026338F"/>
    <w:rsid w:val="00263C7C"/>
    <w:rsid w:val="00263DDE"/>
    <w:rsid w:val="00264226"/>
    <w:rsid w:val="002643D3"/>
    <w:rsid w:val="00265181"/>
    <w:rsid w:val="0026528E"/>
    <w:rsid w:val="00266982"/>
    <w:rsid w:val="00266CF7"/>
    <w:rsid w:val="002679B7"/>
    <w:rsid w:val="002679D0"/>
    <w:rsid w:val="00270C1B"/>
    <w:rsid w:val="00270C4C"/>
    <w:rsid w:val="00270C80"/>
    <w:rsid w:val="00271374"/>
    <w:rsid w:val="00271F4C"/>
    <w:rsid w:val="0027281B"/>
    <w:rsid w:val="00272D9A"/>
    <w:rsid w:val="002730E7"/>
    <w:rsid w:val="00273168"/>
    <w:rsid w:val="0027367D"/>
    <w:rsid w:val="002740C2"/>
    <w:rsid w:val="002741EA"/>
    <w:rsid w:val="00274D6F"/>
    <w:rsid w:val="002753B4"/>
    <w:rsid w:val="00275AF9"/>
    <w:rsid w:val="0027626F"/>
    <w:rsid w:val="00276566"/>
    <w:rsid w:val="002768C8"/>
    <w:rsid w:val="00276FD1"/>
    <w:rsid w:val="00280894"/>
    <w:rsid w:val="002811CB"/>
    <w:rsid w:val="00281292"/>
    <w:rsid w:val="002813A2"/>
    <w:rsid w:val="002813E8"/>
    <w:rsid w:val="00281E2A"/>
    <w:rsid w:val="002820A5"/>
    <w:rsid w:val="002828AF"/>
    <w:rsid w:val="00282E5C"/>
    <w:rsid w:val="0028328A"/>
    <w:rsid w:val="002832DB"/>
    <w:rsid w:val="00283353"/>
    <w:rsid w:val="0028335E"/>
    <w:rsid w:val="00283799"/>
    <w:rsid w:val="00283B7D"/>
    <w:rsid w:val="00283BD8"/>
    <w:rsid w:val="00283F74"/>
    <w:rsid w:val="0028435A"/>
    <w:rsid w:val="00284C2B"/>
    <w:rsid w:val="00284C4B"/>
    <w:rsid w:val="00284F6A"/>
    <w:rsid w:val="0028533B"/>
    <w:rsid w:val="00285537"/>
    <w:rsid w:val="0028567B"/>
    <w:rsid w:val="00285B7F"/>
    <w:rsid w:val="00286314"/>
    <w:rsid w:val="00287B08"/>
    <w:rsid w:val="002901E6"/>
    <w:rsid w:val="0029058A"/>
    <w:rsid w:val="002906F3"/>
    <w:rsid w:val="00290705"/>
    <w:rsid w:val="00290CA5"/>
    <w:rsid w:val="0029156A"/>
    <w:rsid w:val="00291BF2"/>
    <w:rsid w:val="00291BF4"/>
    <w:rsid w:val="00291E4A"/>
    <w:rsid w:val="00292150"/>
    <w:rsid w:val="0029314D"/>
    <w:rsid w:val="00293405"/>
    <w:rsid w:val="002942D9"/>
    <w:rsid w:val="00294605"/>
    <w:rsid w:val="00294DCC"/>
    <w:rsid w:val="0029508C"/>
    <w:rsid w:val="00295253"/>
    <w:rsid w:val="002953ED"/>
    <w:rsid w:val="00295ECC"/>
    <w:rsid w:val="002963A1"/>
    <w:rsid w:val="0029656A"/>
    <w:rsid w:val="00296621"/>
    <w:rsid w:val="00296708"/>
    <w:rsid w:val="00297602"/>
    <w:rsid w:val="00297A71"/>
    <w:rsid w:val="00297BFC"/>
    <w:rsid w:val="002A074C"/>
    <w:rsid w:val="002A0906"/>
    <w:rsid w:val="002A1135"/>
    <w:rsid w:val="002A1451"/>
    <w:rsid w:val="002A1542"/>
    <w:rsid w:val="002A1FF7"/>
    <w:rsid w:val="002A22DD"/>
    <w:rsid w:val="002A25D8"/>
    <w:rsid w:val="002A282C"/>
    <w:rsid w:val="002A30E5"/>
    <w:rsid w:val="002A479D"/>
    <w:rsid w:val="002A617A"/>
    <w:rsid w:val="002A643F"/>
    <w:rsid w:val="002A6554"/>
    <w:rsid w:val="002A69CA"/>
    <w:rsid w:val="002A75B4"/>
    <w:rsid w:val="002A76F9"/>
    <w:rsid w:val="002A7C27"/>
    <w:rsid w:val="002A7FB8"/>
    <w:rsid w:val="002B0C70"/>
    <w:rsid w:val="002B0FED"/>
    <w:rsid w:val="002B1D37"/>
    <w:rsid w:val="002B1EC5"/>
    <w:rsid w:val="002B2D0A"/>
    <w:rsid w:val="002B324F"/>
    <w:rsid w:val="002B346C"/>
    <w:rsid w:val="002B3FAA"/>
    <w:rsid w:val="002B49E9"/>
    <w:rsid w:val="002B4A2A"/>
    <w:rsid w:val="002B4AB9"/>
    <w:rsid w:val="002B4C59"/>
    <w:rsid w:val="002B56A1"/>
    <w:rsid w:val="002B5D29"/>
    <w:rsid w:val="002B5D89"/>
    <w:rsid w:val="002B66B6"/>
    <w:rsid w:val="002B6AB5"/>
    <w:rsid w:val="002B7492"/>
    <w:rsid w:val="002B7C06"/>
    <w:rsid w:val="002B7E66"/>
    <w:rsid w:val="002C022E"/>
    <w:rsid w:val="002C026B"/>
    <w:rsid w:val="002C157D"/>
    <w:rsid w:val="002C1F5F"/>
    <w:rsid w:val="002C266E"/>
    <w:rsid w:val="002C52DB"/>
    <w:rsid w:val="002C5CBB"/>
    <w:rsid w:val="002C610E"/>
    <w:rsid w:val="002C6B06"/>
    <w:rsid w:val="002C6BF0"/>
    <w:rsid w:val="002C6DE8"/>
    <w:rsid w:val="002C71B0"/>
    <w:rsid w:val="002C77CA"/>
    <w:rsid w:val="002C7D88"/>
    <w:rsid w:val="002D0E6E"/>
    <w:rsid w:val="002D1670"/>
    <w:rsid w:val="002D1973"/>
    <w:rsid w:val="002D2DC5"/>
    <w:rsid w:val="002D34D6"/>
    <w:rsid w:val="002D577E"/>
    <w:rsid w:val="002D607A"/>
    <w:rsid w:val="002D621A"/>
    <w:rsid w:val="002D6876"/>
    <w:rsid w:val="002D68A1"/>
    <w:rsid w:val="002D6C53"/>
    <w:rsid w:val="002D71C6"/>
    <w:rsid w:val="002E00A4"/>
    <w:rsid w:val="002E079B"/>
    <w:rsid w:val="002E0CFE"/>
    <w:rsid w:val="002E1C5C"/>
    <w:rsid w:val="002E20EB"/>
    <w:rsid w:val="002E2CC1"/>
    <w:rsid w:val="002E2E34"/>
    <w:rsid w:val="002E2E5C"/>
    <w:rsid w:val="002E342E"/>
    <w:rsid w:val="002E398E"/>
    <w:rsid w:val="002E3BA4"/>
    <w:rsid w:val="002E415A"/>
    <w:rsid w:val="002E49C6"/>
    <w:rsid w:val="002E49E7"/>
    <w:rsid w:val="002E5310"/>
    <w:rsid w:val="002E5F6F"/>
    <w:rsid w:val="002E6143"/>
    <w:rsid w:val="002E673B"/>
    <w:rsid w:val="002E6B2A"/>
    <w:rsid w:val="002E6F37"/>
    <w:rsid w:val="002E70DD"/>
    <w:rsid w:val="002E741B"/>
    <w:rsid w:val="002E7E18"/>
    <w:rsid w:val="002F00AD"/>
    <w:rsid w:val="002F0193"/>
    <w:rsid w:val="002F02EF"/>
    <w:rsid w:val="002F05F3"/>
    <w:rsid w:val="002F087A"/>
    <w:rsid w:val="002F097C"/>
    <w:rsid w:val="002F0A43"/>
    <w:rsid w:val="002F0B7D"/>
    <w:rsid w:val="002F0DC3"/>
    <w:rsid w:val="002F1516"/>
    <w:rsid w:val="002F2536"/>
    <w:rsid w:val="002F2537"/>
    <w:rsid w:val="002F2670"/>
    <w:rsid w:val="002F3A27"/>
    <w:rsid w:val="002F459F"/>
    <w:rsid w:val="002F532B"/>
    <w:rsid w:val="002F5897"/>
    <w:rsid w:val="002F5F13"/>
    <w:rsid w:val="002F76E1"/>
    <w:rsid w:val="002F78EE"/>
    <w:rsid w:val="002F7A30"/>
    <w:rsid w:val="003001BE"/>
    <w:rsid w:val="00300333"/>
    <w:rsid w:val="00300998"/>
    <w:rsid w:val="003015CE"/>
    <w:rsid w:val="0030165B"/>
    <w:rsid w:val="00302241"/>
    <w:rsid w:val="00303950"/>
    <w:rsid w:val="00303C77"/>
    <w:rsid w:val="00304050"/>
    <w:rsid w:val="00304BFB"/>
    <w:rsid w:val="00305658"/>
    <w:rsid w:val="00306722"/>
    <w:rsid w:val="00306966"/>
    <w:rsid w:val="00306DAB"/>
    <w:rsid w:val="00307588"/>
    <w:rsid w:val="00307B67"/>
    <w:rsid w:val="003100E3"/>
    <w:rsid w:val="00310489"/>
    <w:rsid w:val="00311346"/>
    <w:rsid w:val="0031154D"/>
    <w:rsid w:val="003117FF"/>
    <w:rsid w:val="003119F8"/>
    <w:rsid w:val="00312198"/>
    <w:rsid w:val="0031325F"/>
    <w:rsid w:val="00313F2C"/>
    <w:rsid w:val="00313F5F"/>
    <w:rsid w:val="00315115"/>
    <w:rsid w:val="0031560B"/>
    <w:rsid w:val="0031592E"/>
    <w:rsid w:val="00316005"/>
    <w:rsid w:val="003163E0"/>
    <w:rsid w:val="00317491"/>
    <w:rsid w:val="0032001F"/>
    <w:rsid w:val="00320716"/>
    <w:rsid w:val="00320995"/>
    <w:rsid w:val="00320B7F"/>
    <w:rsid w:val="00321D57"/>
    <w:rsid w:val="00321E39"/>
    <w:rsid w:val="00322416"/>
    <w:rsid w:val="00322578"/>
    <w:rsid w:val="00322B86"/>
    <w:rsid w:val="00323166"/>
    <w:rsid w:val="0032348A"/>
    <w:rsid w:val="0032353D"/>
    <w:rsid w:val="003240DA"/>
    <w:rsid w:val="00324C4D"/>
    <w:rsid w:val="00324FC5"/>
    <w:rsid w:val="003252F9"/>
    <w:rsid w:val="00325938"/>
    <w:rsid w:val="00325B54"/>
    <w:rsid w:val="00326DBC"/>
    <w:rsid w:val="00326FA4"/>
    <w:rsid w:val="00327EE6"/>
    <w:rsid w:val="003323C3"/>
    <w:rsid w:val="00332EB3"/>
    <w:rsid w:val="00333042"/>
    <w:rsid w:val="003345B8"/>
    <w:rsid w:val="0033529C"/>
    <w:rsid w:val="00335EEF"/>
    <w:rsid w:val="00335F72"/>
    <w:rsid w:val="00336167"/>
    <w:rsid w:val="00336829"/>
    <w:rsid w:val="003372E0"/>
    <w:rsid w:val="0033788A"/>
    <w:rsid w:val="00337F20"/>
    <w:rsid w:val="0034063F"/>
    <w:rsid w:val="00340C91"/>
    <w:rsid w:val="00340F30"/>
    <w:rsid w:val="0034148D"/>
    <w:rsid w:val="00341C76"/>
    <w:rsid w:val="003420B6"/>
    <w:rsid w:val="00342439"/>
    <w:rsid w:val="00342484"/>
    <w:rsid w:val="00342553"/>
    <w:rsid w:val="0034271F"/>
    <w:rsid w:val="00342F8D"/>
    <w:rsid w:val="00343011"/>
    <w:rsid w:val="00343563"/>
    <w:rsid w:val="00343F9A"/>
    <w:rsid w:val="00343FF3"/>
    <w:rsid w:val="0034461B"/>
    <w:rsid w:val="003448B4"/>
    <w:rsid w:val="00344B4D"/>
    <w:rsid w:val="00344F26"/>
    <w:rsid w:val="00345387"/>
    <w:rsid w:val="003455CF"/>
    <w:rsid w:val="003457B0"/>
    <w:rsid w:val="00345B90"/>
    <w:rsid w:val="00345D29"/>
    <w:rsid w:val="00346203"/>
    <w:rsid w:val="003463EF"/>
    <w:rsid w:val="0034702C"/>
    <w:rsid w:val="0034795C"/>
    <w:rsid w:val="0035003B"/>
    <w:rsid w:val="003506B2"/>
    <w:rsid w:val="00350781"/>
    <w:rsid w:val="003507C8"/>
    <w:rsid w:val="0035080F"/>
    <w:rsid w:val="00351761"/>
    <w:rsid w:val="003519AA"/>
    <w:rsid w:val="00352506"/>
    <w:rsid w:val="00352B2C"/>
    <w:rsid w:val="00353222"/>
    <w:rsid w:val="0035468E"/>
    <w:rsid w:val="00355056"/>
    <w:rsid w:val="00355832"/>
    <w:rsid w:val="00355CE7"/>
    <w:rsid w:val="00356CEB"/>
    <w:rsid w:val="00356E07"/>
    <w:rsid w:val="003572DF"/>
    <w:rsid w:val="00357A5B"/>
    <w:rsid w:val="003600AD"/>
    <w:rsid w:val="003607C4"/>
    <w:rsid w:val="0036099A"/>
    <w:rsid w:val="00360D5E"/>
    <w:rsid w:val="00360D9B"/>
    <w:rsid w:val="003610CA"/>
    <w:rsid w:val="003611C2"/>
    <w:rsid w:val="00361408"/>
    <w:rsid w:val="00361A2A"/>
    <w:rsid w:val="0036243A"/>
    <w:rsid w:val="0036276D"/>
    <w:rsid w:val="00363ED3"/>
    <w:rsid w:val="0036487B"/>
    <w:rsid w:val="0036490D"/>
    <w:rsid w:val="003651AA"/>
    <w:rsid w:val="003656C9"/>
    <w:rsid w:val="00365B36"/>
    <w:rsid w:val="00366106"/>
    <w:rsid w:val="0036619B"/>
    <w:rsid w:val="0036634F"/>
    <w:rsid w:val="00366428"/>
    <w:rsid w:val="0036690B"/>
    <w:rsid w:val="003675E4"/>
    <w:rsid w:val="003678FA"/>
    <w:rsid w:val="003703AE"/>
    <w:rsid w:val="003708A8"/>
    <w:rsid w:val="00370DC5"/>
    <w:rsid w:val="003714A3"/>
    <w:rsid w:val="0037208F"/>
    <w:rsid w:val="00372141"/>
    <w:rsid w:val="0037391F"/>
    <w:rsid w:val="003750ED"/>
    <w:rsid w:val="0037524E"/>
    <w:rsid w:val="00375266"/>
    <w:rsid w:val="00375470"/>
    <w:rsid w:val="00375D09"/>
    <w:rsid w:val="003764F2"/>
    <w:rsid w:val="00376F3D"/>
    <w:rsid w:val="003778F3"/>
    <w:rsid w:val="0038008F"/>
    <w:rsid w:val="00380723"/>
    <w:rsid w:val="00380809"/>
    <w:rsid w:val="003809F3"/>
    <w:rsid w:val="00381A7F"/>
    <w:rsid w:val="003821C3"/>
    <w:rsid w:val="00382508"/>
    <w:rsid w:val="00382B4E"/>
    <w:rsid w:val="00383033"/>
    <w:rsid w:val="00383433"/>
    <w:rsid w:val="0038373E"/>
    <w:rsid w:val="00383A59"/>
    <w:rsid w:val="00383CCF"/>
    <w:rsid w:val="00384303"/>
    <w:rsid w:val="00385521"/>
    <w:rsid w:val="0038588B"/>
    <w:rsid w:val="00386DF4"/>
    <w:rsid w:val="0038731B"/>
    <w:rsid w:val="003900C5"/>
    <w:rsid w:val="00390176"/>
    <w:rsid w:val="003911F5"/>
    <w:rsid w:val="00391665"/>
    <w:rsid w:val="00391696"/>
    <w:rsid w:val="003917F5"/>
    <w:rsid w:val="00391895"/>
    <w:rsid w:val="00391E38"/>
    <w:rsid w:val="003920DF"/>
    <w:rsid w:val="0039233E"/>
    <w:rsid w:val="003923BF"/>
    <w:rsid w:val="0039242A"/>
    <w:rsid w:val="00392A25"/>
    <w:rsid w:val="00392E50"/>
    <w:rsid w:val="003936E5"/>
    <w:rsid w:val="00393C52"/>
    <w:rsid w:val="003953CD"/>
    <w:rsid w:val="0039550C"/>
    <w:rsid w:val="0039671B"/>
    <w:rsid w:val="00396AE0"/>
    <w:rsid w:val="00397BA4"/>
    <w:rsid w:val="00397E19"/>
    <w:rsid w:val="003A02B6"/>
    <w:rsid w:val="003A07B3"/>
    <w:rsid w:val="003A0A7F"/>
    <w:rsid w:val="003A14D0"/>
    <w:rsid w:val="003A1969"/>
    <w:rsid w:val="003A1B24"/>
    <w:rsid w:val="003A2A76"/>
    <w:rsid w:val="003A3911"/>
    <w:rsid w:val="003A3D74"/>
    <w:rsid w:val="003A4893"/>
    <w:rsid w:val="003A4C2A"/>
    <w:rsid w:val="003A5C2D"/>
    <w:rsid w:val="003A61AF"/>
    <w:rsid w:val="003A629D"/>
    <w:rsid w:val="003A674A"/>
    <w:rsid w:val="003A677E"/>
    <w:rsid w:val="003A682A"/>
    <w:rsid w:val="003A7750"/>
    <w:rsid w:val="003A77E9"/>
    <w:rsid w:val="003A7C2B"/>
    <w:rsid w:val="003A7DA9"/>
    <w:rsid w:val="003B004D"/>
    <w:rsid w:val="003B0CEE"/>
    <w:rsid w:val="003B10C2"/>
    <w:rsid w:val="003B1184"/>
    <w:rsid w:val="003B18F8"/>
    <w:rsid w:val="003B1FC7"/>
    <w:rsid w:val="003B28E6"/>
    <w:rsid w:val="003B2DCB"/>
    <w:rsid w:val="003B34B6"/>
    <w:rsid w:val="003B39E9"/>
    <w:rsid w:val="003B3BB6"/>
    <w:rsid w:val="003B43D6"/>
    <w:rsid w:val="003B44BF"/>
    <w:rsid w:val="003B44E8"/>
    <w:rsid w:val="003B47A0"/>
    <w:rsid w:val="003B48F7"/>
    <w:rsid w:val="003B5E88"/>
    <w:rsid w:val="003B644D"/>
    <w:rsid w:val="003B6D24"/>
    <w:rsid w:val="003B7BFC"/>
    <w:rsid w:val="003B7C64"/>
    <w:rsid w:val="003B7F1A"/>
    <w:rsid w:val="003C0380"/>
    <w:rsid w:val="003C0AE5"/>
    <w:rsid w:val="003C0D29"/>
    <w:rsid w:val="003C0D35"/>
    <w:rsid w:val="003C0F03"/>
    <w:rsid w:val="003C179D"/>
    <w:rsid w:val="003C1866"/>
    <w:rsid w:val="003C1E00"/>
    <w:rsid w:val="003C1E3B"/>
    <w:rsid w:val="003C286A"/>
    <w:rsid w:val="003C323E"/>
    <w:rsid w:val="003C33AA"/>
    <w:rsid w:val="003C3B1B"/>
    <w:rsid w:val="003C3FB2"/>
    <w:rsid w:val="003C4B32"/>
    <w:rsid w:val="003C4FBB"/>
    <w:rsid w:val="003C59E8"/>
    <w:rsid w:val="003C6749"/>
    <w:rsid w:val="003C6CEC"/>
    <w:rsid w:val="003C6E54"/>
    <w:rsid w:val="003C77BF"/>
    <w:rsid w:val="003C78CA"/>
    <w:rsid w:val="003D023E"/>
    <w:rsid w:val="003D02BC"/>
    <w:rsid w:val="003D10A6"/>
    <w:rsid w:val="003D11FE"/>
    <w:rsid w:val="003D17CC"/>
    <w:rsid w:val="003D1C4C"/>
    <w:rsid w:val="003D1FD9"/>
    <w:rsid w:val="003D226F"/>
    <w:rsid w:val="003D2F97"/>
    <w:rsid w:val="003D39DC"/>
    <w:rsid w:val="003D3B3A"/>
    <w:rsid w:val="003D4622"/>
    <w:rsid w:val="003D4879"/>
    <w:rsid w:val="003D4F68"/>
    <w:rsid w:val="003D51F3"/>
    <w:rsid w:val="003D549B"/>
    <w:rsid w:val="003D566A"/>
    <w:rsid w:val="003D5834"/>
    <w:rsid w:val="003D59D8"/>
    <w:rsid w:val="003D683A"/>
    <w:rsid w:val="003D6D0D"/>
    <w:rsid w:val="003D7E9A"/>
    <w:rsid w:val="003E03AF"/>
    <w:rsid w:val="003E076F"/>
    <w:rsid w:val="003E0B32"/>
    <w:rsid w:val="003E1444"/>
    <w:rsid w:val="003E1999"/>
    <w:rsid w:val="003E1B14"/>
    <w:rsid w:val="003E1B4C"/>
    <w:rsid w:val="003E1B63"/>
    <w:rsid w:val="003E1F7C"/>
    <w:rsid w:val="003E20A2"/>
    <w:rsid w:val="003E2378"/>
    <w:rsid w:val="003E39ED"/>
    <w:rsid w:val="003E3C47"/>
    <w:rsid w:val="003E3CB5"/>
    <w:rsid w:val="003E3DE3"/>
    <w:rsid w:val="003E4098"/>
    <w:rsid w:val="003E6B43"/>
    <w:rsid w:val="003E714E"/>
    <w:rsid w:val="003E77C4"/>
    <w:rsid w:val="003E7852"/>
    <w:rsid w:val="003E7891"/>
    <w:rsid w:val="003E7AC8"/>
    <w:rsid w:val="003E7D82"/>
    <w:rsid w:val="003F1756"/>
    <w:rsid w:val="003F1849"/>
    <w:rsid w:val="003F1D96"/>
    <w:rsid w:val="003F32BF"/>
    <w:rsid w:val="003F3BE7"/>
    <w:rsid w:val="003F4169"/>
    <w:rsid w:val="003F449B"/>
    <w:rsid w:val="003F451F"/>
    <w:rsid w:val="003F456B"/>
    <w:rsid w:val="003F5E9C"/>
    <w:rsid w:val="003F60A2"/>
    <w:rsid w:val="003F65C3"/>
    <w:rsid w:val="003F6E8E"/>
    <w:rsid w:val="003F6F4C"/>
    <w:rsid w:val="003F7A4F"/>
    <w:rsid w:val="003F7BAD"/>
    <w:rsid w:val="003F7F68"/>
    <w:rsid w:val="00400365"/>
    <w:rsid w:val="004006E5"/>
    <w:rsid w:val="00400DF9"/>
    <w:rsid w:val="00400F94"/>
    <w:rsid w:val="00400FCF"/>
    <w:rsid w:val="0040120D"/>
    <w:rsid w:val="0040156C"/>
    <w:rsid w:val="0040168D"/>
    <w:rsid w:val="00401AF7"/>
    <w:rsid w:val="00401BFA"/>
    <w:rsid w:val="00401E22"/>
    <w:rsid w:val="0040234A"/>
    <w:rsid w:val="00402945"/>
    <w:rsid w:val="00402BB7"/>
    <w:rsid w:val="00403480"/>
    <w:rsid w:val="00403A7C"/>
    <w:rsid w:val="00403E91"/>
    <w:rsid w:val="0040448F"/>
    <w:rsid w:val="00405098"/>
    <w:rsid w:val="004059DB"/>
    <w:rsid w:val="00406D4D"/>
    <w:rsid w:val="00406DF8"/>
    <w:rsid w:val="004076B2"/>
    <w:rsid w:val="00407A07"/>
    <w:rsid w:val="004100E8"/>
    <w:rsid w:val="004111CF"/>
    <w:rsid w:val="004119C3"/>
    <w:rsid w:val="00411A9D"/>
    <w:rsid w:val="00412470"/>
    <w:rsid w:val="00412B94"/>
    <w:rsid w:val="00412EF0"/>
    <w:rsid w:val="00413BE5"/>
    <w:rsid w:val="00414065"/>
    <w:rsid w:val="00414C2E"/>
    <w:rsid w:val="004156D2"/>
    <w:rsid w:val="0041586D"/>
    <w:rsid w:val="00415D7C"/>
    <w:rsid w:val="0041611B"/>
    <w:rsid w:val="00416596"/>
    <w:rsid w:val="00416717"/>
    <w:rsid w:val="00416E2B"/>
    <w:rsid w:val="00417670"/>
    <w:rsid w:val="00417A10"/>
    <w:rsid w:val="00420580"/>
    <w:rsid w:val="00420C0B"/>
    <w:rsid w:val="00420E32"/>
    <w:rsid w:val="00421197"/>
    <w:rsid w:val="00421659"/>
    <w:rsid w:val="0042173B"/>
    <w:rsid w:val="004230A3"/>
    <w:rsid w:val="0042322D"/>
    <w:rsid w:val="00423CC7"/>
    <w:rsid w:val="004242E1"/>
    <w:rsid w:val="00424783"/>
    <w:rsid w:val="00424886"/>
    <w:rsid w:val="00424B15"/>
    <w:rsid w:val="00425BC7"/>
    <w:rsid w:val="00425C25"/>
    <w:rsid w:val="00425E13"/>
    <w:rsid w:val="0042662E"/>
    <w:rsid w:val="00426646"/>
    <w:rsid w:val="00426C8B"/>
    <w:rsid w:val="004271B0"/>
    <w:rsid w:val="004273C2"/>
    <w:rsid w:val="004276BF"/>
    <w:rsid w:val="00427870"/>
    <w:rsid w:val="00427A9C"/>
    <w:rsid w:val="00427FF4"/>
    <w:rsid w:val="004306A1"/>
    <w:rsid w:val="00430A1B"/>
    <w:rsid w:val="00430CCA"/>
    <w:rsid w:val="00430D30"/>
    <w:rsid w:val="0043124B"/>
    <w:rsid w:val="004312C1"/>
    <w:rsid w:val="004312D6"/>
    <w:rsid w:val="00431C89"/>
    <w:rsid w:val="00431CE7"/>
    <w:rsid w:val="00432132"/>
    <w:rsid w:val="004322E3"/>
    <w:rsid w:val="00432908"/>
    <w:rsid w:val="00433761"/>
    <w:rsid w:val="0043386D"/>
    <w:rsid w:val="004339B5"/>
    <w:rsid w:val="00433C0F"/>
    <w:rsid w:val="00433E02"/>
    <w:rsid w:val="004340EA"/>
    <w:rsid w:val="00434BBD"/>
    <w:rsid w:val="00434D3F"/>
    <w:rsid w:val="00434E43"/>
    <w:rsid w:val="004352BF"/>
    <w:rsid w:val="00435BB0"/>
    <w:rsid w:val="004366C7"/>
    <w:rsid w:val="00436B94"/>
    <w:rsid w:val="004373CD"/>
    <w:rsid w:val="00437642"/>
    <w:rsid w:val="00437D3D"/>
    <w:rsid w:val="00437E76"/>
    <w:rsid w:val="004403C6"/>
    <w:rsid w:val="00440AEF"/>
    <w:rsid w:val="00441745"/>
    <w:rsid w:val="00442016"/>
    <w:rsid w:val="00442C43"/>
    <w:rsid w:val="004431FF"/>
    <w:rsid w:val="0044392A"/>
    <w:rsid w:val="00443B23"/>
    <w:rsid w:val="00443BEF"/>
    <w:rsid w:val="00444160"/>
    <w:rsid w:val="004449E7"/>
    <w:rsid w:val="00444A46"/>
    <w:rsid w:val="00444A74"/>
    <w:rsid w:val="00444E00"/>
    <w:rsid w:val="0044517F"/>
    <w:rsid w:val="004453D8"/>
    <w:rsid w:val="0044605C"/>
    <w:rsid w:val="00446071"/>
    <w:rsid w:val="00446C49"/>
    <w:rsid w:val="00447936"/>
    <w:rsid w:val="00447BEB"/>
    <w:rsid w:val="00447C31"/>
    <w:rsid w:val="00447C3F"/>
    <w:rsid w:val="00450180"/>
    <w:rsid w:val="004516DB"/>
    <w:rsid w:val="00451D28"/>
    <w:rsid w:val="00451E4B"/>
    <w:rsid w:val="00451FF7"/>
    <w:rsid w:val="004524C8"/>
    <w:rsid w:val="00452816"/>
    <w:rsid w:val="00453735"/>
    <w:rsid w:val="00453D1B"/>
    <w:rsid w:val="00453ED9"/>
    <w:rsid w:val="004540CE"/>
    <w:rsid w:val="004555A8"/>
    <w:rsid w:val="004564EB"/>
    <w:rsid w:val="00456AA4"/>
    <w:rsid w:val="0045700E"/>
    <w:rsid w:val="004572FD"/>
    <w:rsid w:val="004575C5"/>
    <w:rsid w:val="00457626"/>
    <w:rsid w:val="0045781A"/>
    <w:rsid w:val="0046013A"/>
    <w:rsid w:val="00460463"/>
    <w:rsid w:val="004618AB"/>
    <w:rsid w:val="00461FE2"/>
    <w:rsid w:val="004622CA"/>
    <w:rsid w:val="0046233E"/>
    <w:rsid w:val="00462966"/>
    <w:rsid w:val="00462C97"/>
    <w:rsid w:val="00462CAF"/>
    <w:rsid w:val="0046307D"/>
    <w:rsid w:val="004634CC"/>
    <w:rsid w:val="0046359F"/>
    <w:rsid w:val="00464499"/>
    <w:rsid w:val="0046458A"/>
    <w:rsid w:val="004647C3"/>
    <w:rsid w:val="0046498B"/>
    <w:rsid w:val="00464CAF"/>
    <w:rsid w:val="00464EEA"/>
    <w:rsid w:val="00464F3B"/>
    <w:rsid w:val="00465386"/>
    <w:rsid w:val="00465A5D"/>
    <w:rsid w:val="004668D7"/>
    <w:rsid w:val="00466BE7"/>
    <w:rsid w:val="004671A3"/>
    <w:rsid w:val="004676AA"/>
    <w:rsid w:val="004701D1"/>
    <w:rsid w:val="004721FB"/>
    <w:rsid w:val="004722E7"/>
    <w:rsid w:val="00472507"/>
    <w:rsid w:val="004734C6"/>
    <w:rsid w:val="00473FBE"/>
    <w:rsid w:val="00474CCF"/>
    <w:rsid w:val="00475709"/>
    <w:rsid w:val="0047572C"/>
    <w:rsid w:val="00475E7B"/>
    <w:rsid w:val="004770ED"/>
    <w:rsid w:val="004774C8"/>
    <w:rsid w:val="00477688"/>
    <w:rsid w:val="00477AEA"/>
    <w:rsid w:val="00477F6B"/>
    <w:rsid w:val="004802B1"/>
    <w:rsid w:val="0048054C"/>
    <w:rsid w:val="00480708"/>
    <w:rsid w:val="00480CE1"/>
    <w:rsid w:val="004813A5"/>
    <w:rsid w:val="00482609"/>
    <w:rsid w:val="0048289D"/>
    <w:rsid w:val="00482B98"/>
    <w:rsid w:val="004830B2"/>
    <w:rsid w:val="00483B49"/>
    <w:rsid w:val="00483EC4"/>
    <w:rsid w:val="0048401B"/>
    <w:rsid w:val="004843BD"/>
    <w:rsid w:val="004843BE"/>
    <w:rsid w:val="00484D6E"/>
    <w:rsid w:val="00485AA9"/>
    <w:rsid w:val="00485DA8"/>
    <w:rsid w:val="00486817"/>
    <w:rsid w:val="0048706A"/>
    <w:rsid w:val="004871C1"/>
    <w:rsid w:val="00487507"/>
    <w:rsid w:val="00487A13"/>
    <w:rsid w:val="00487F85"/>
    <w:rsid w:val="004902FA"/>
    <w:rsid w:val="00491ADF"/>
    <w:rsid w:val="004923D8"/>
    <w:rsid w:val="00492492"/>
    <w:rsid w:val="004928A1"/>
    <w:rsid w:val="00492916"/>
    <w:rsid w:val="00493214"/>
    <w:rsid w:val="00495415"/>
    <w:rsid w:val="0049547A"/>
    <w:rsid w:val="00495569"/>
    <w:rsid w:val="00495DD4"/>
    <w:rsid w:val="00495E5B"/>
    <w:rsid w:val="00496384"/>
    <w:rsid w:val="0049679A"/>
    <w:rsid w:val="00496C17"/>
    <w:rsid w:val="00496D57"/>
    <w:rsid w:val="00497264"/>
    <w:rsid w:val="00497552"/>
    <w:rsid w:val="00497970"/>
    <w:rsid w:val="00497A49"/>
    <w:rsid w:val="00497D7E"/>
    <w:rsid w:val="004A09BA"/>
    <w:rsid w:val="004A0CBB"/>
    <w:rsid w:val="004A168B"/>
    <w:rsid w:val="004A1AB5"/>
    <w:rsid w:val="004A1B2C"/>
    <w:rsid w:val="004A22B2"/>
    <w:rsid w:val="004A2336"/>
    <w:rsid w:val="004A236A"/>
    <w:rsid w:val="004A29AE"/>
    <w:rsid w:val="004A2B19"/>
    <w:rsid w:val="004A30EC"/>
    <w:rsid w:val="004A36E9"/>
    <w:rsid w:val="004A3B71"/>
    <w:rsid w:val="004A42BD"/>
    <w:rsid w:val="004A4BC1"/>
    <w:rsid w:val="004A5328"/>
    <w:rsid w:val="004A57A3"/>
    <w:rsid w:val="004A6C86"/>
    <w:rsid w:val="004A7135"/>
    <w:rsid w:val="004A7B07"/>
    <w:rsid w:val="004A7FD7"/>
    <w:rsid w:val="004B08FF"/>
    <w:rsid w:val="004B101E"/>
    <w:rsid w:val="004B19C9"/>
    <w:rsid w:val="004B1A9C"/>
    <w:rsid w:val="004B1C1B"/>
    <w:rsid w:val="004B21C2"/>
    <w:rsid w:val="004B2B15"/>
    <w:rsid w:val="004B3037"/>
    <w:rsid w:val="004B3619"/>
    <w:rsid w:val="004B3B09"/>
    <w:rsid w:val="004B47F8"/>
    <w:rsid w:val="004B4C97"/>
    <w:rsid w:val="004B5887"/>
    <w:rsid w:val="004B5C51"/>
    <w:rsid w:val="004B64F5"/>
    <w:rsid w:val="004C0159"/>
    <w:rsid w:val="004C09BA"/>
    <w:rsid w:val="004C12B5"/>
    <w:rsid w:val="004C1512"/>
    <w:rsid w:val="004C1CD3"/>
    <w:rsid w:val="004C23E0"/>
    <w:rsid w:val="004C2621"/>
    <w:rsid w:val="004C2DC6"/>
    <w:rsid w:val="004C3151"/>
    <w:rsid w:val="004C41A3"/>
    <w:rsid w:val="004C4314"/>
    <w:rsid w:val="004C5C24"/>
    <w:rsid w:val="004C5E07"/>
    <w:rsid w:val="004C6186"/>
    <w:rsid w:val="004C624B"/>
    <w:rsid w:val="004C636D"/>
    <w:rsid w:val="004C63DF"/>
    <w:rsid w:val="004C6BF9"/>
    <w:rsid w:val="004C6D46"/>
    <w:rsid w:val="004C78F6"/>
    <w:rsid w:val="004C7903"/>
    <w:rsid w:val="004C7B2B"/>
    <w:rsid w:val="004D0D08"/>
    <w:rsid w:val="004D0DF0"/>
    <w:rsid w:val="004D0E62"/>
    <w:rsid w:val="004D1AB2"/>
    <w:rsid w:val="004D20F2"/>
    <w:rsid w:val="004D24D3"/>
    <w:rsid w:val="004D2AAD"/>
    <w:rsid w:val="004D33B0"/>
    <w:rsid w:val="004D3438"/>
    <w:rsid w:val="004D35E8"/>
    <w:rsid w:val="004D3D24"/>
    <w:rsid w:val="004D414E"/>
    <w:rsid w:val="004D4365"/>
    <w:rsid w:val="004D5066"/>
    <w:rsid w:val="004D576F"/>
    <w:rsid w:val="004D6611"/>
    <w:rsid w:val="004D673E"/>
    <w:rsid w:val="004D6968"/>
    <w:rsid w:val="004D6A03"/>
    <w:rsid w:val="004D6FCC"/>
    <w:rsid w:val="004D7708"/>
    <w:rsid w:val="004E0226"/>
    <w:rsid w:val="004E1780"/>
    <w:rsid w:val="004E18BF"/>
    <w:rsid w:val="004E18EE"/>
    <w:rsid w:val="004E1D04"/>
    <w:rsid w:val="004E2E0E"/>
    <w:rsid w:val="004E30A5"/>
    <w:rsid w:val="004E391E"/>
    <w:rsid w:val="004E39E5"/>
    <w:rsid w:val="004E408F"/>
    <w:rsid w:val="004E50FF"/>
    <w:rsid w:val="004E543C"/>
    <w:rsid w:val="004E575D"/>
    <w:rsid w:val="004E65EA"/>
    <w:rsid w:val="004E7451"/>
    <w:rsid w:val="004E74DF"/>
    <w:rsid w:val="004E74FE"/>
    <w:rsid w:val="004E7A9C"/>
    <w:rsid w:val="004F118D"/>
    <w:rsid w:val="004F1752"/>
    <w:rsid w:val="004F18BD"/>
    <w:rsid w:val="004F1EEA"/>
    <w:rsid w:val="004F26C5"/>
    <w:rsid w:val="004F33CA"/>
    <w:rsid w:val="004F3CE2"/>
    <w:rsid w:val="004F4A78"/>
    <w:rsid w:val="004F4B5B"/>
    <w:rsid w:val="004F50DD"/>
    <w:rsid w:val="004F524A"/>
    <w:rsid w:val="004F56C8"/>
    <w:rsid w:val="004F6151"/>
    <w:rsid w:val="004F69AC"/>
    <w:rsid w:val="004F6F80"/>
    <w:rsid w:val="004F77D1"/>
    <w:rsid w:val="004F7D5A"/>
    <w:rsid w:val="0050013B"/>
    <w:rsid w:val="005007D3"/>
    <w:rsid w:val="00500A49"/>
    <w:rsid w:val="00500AED"/>
    <w:rsid w:val="00502816"/>
    <w:rsid w:val="005030F0"/>
    <w:rsid w:val="005034C6"/>
    <w:rsid w:val="00503B0E"/>
    <w:rsid w:val="00503CC3"/>
    <w:rsid w:val="00503D1D"/>
    <w:rsid w:val="00503FB5"/>
    <w:rsid w:val="00504027"/>
    <w:rsid w:val="00504779"/>
    <w:rsid w:val="00504A57"/>
    <w:rsid w:val="005061FD"/>
    <w:rsid w:val="00506CE9"/>
    <w:rsid w:val="00506D9A"/>
    <w:rsid w:val="00506DFC"/>
    <w:rsid w:val="005071D3"/>
    <w:rsid w:val="00507C90"/>
    <w:rsid w:val="00510427"/>
    <w:rsid w:val="00510484"/>
    <w:rsid w:val="005104AC"/>
    <w:rsid w:val="00510AC2"/>
    <w:rsid w:val="00510D8E"/>
    <w:rsid w:val="00510DC9"/>
    <w:rsid w:val="00511721"/>
    <w:rsid w:val="00512AA6"/>
    <w:rsid w:val="00512CB6"/>
    <w:rsid w:val="00512D00"/>
    <w:rsid w:val="005130C7"/>
    <w:rsid w:val="0051338A"/>
    <w:rsid w:val="00513715"/>
    <w:rsid w:val="00513C2F"/>
    <w:rsid w:val="00513D80"/>
    <w:rsid w:val="0051480E"/>
    <w:rsid w:val="00514932"/>
    <w:rsid w:val="00514A58"/>
    <w:rsid w:val="00515B23"/>
    <w:rsid w:val="005162F9"/>
    <w:rsid w:val="005163BD"/>
    <w:rsid w:val="00516F51"/>
    <w:rsid w:val="0051760A"/>
    <w:rsid w:val="00520032"/>
    <w:rsid w:val="00520D56"/>
    <w:rsid w:val="005213F4"/>
    <w:rsid w:val="0052153E"/>
    <w:rsid w:val="00521654"/>
    <w:rsid w:val="00521869"/>
    <w:rsid w:val="00523A9B"/>
    <w:rsid w:val="00524289"/>
    <w:rsid w:val="005243CB"/>
    <w:rsid w:val="005255EC"/>
    <w:rsid w:val="00525731"/>
    <w:rsid w:val="00525B58"/>
    <w:rsid w:val="00525C62"/>
    <w:rsid w:val="00525D43"/>
    <w:rsid w:val="00525D50"/>
    <w:rsid w:val="00526D92"/>
    <w:rsid w:val="005278C5"/>
    <w:rsid w:val="00527A60"/>
    <w:rsid w:val="005303F0"/>
    <w:rsid w:val="0053082C"/>
    <w:rsid w:val="005309A1"/>
    <w:rsid w:val="005312C2"/>
    <w:rsid w:val="00532075"/>
    <w:rsid w:val="00532480"/>
    <w:rsid w:val="00532897"/>
    <w:rsid w:val="00532E92"/>
    <w:rsid w:val="00532F56"/>
    <w:rsid w:val="00532FDD"/>
    <w:rsid w:val="00533D11"/>
    <w:rsid w:val="00533EBC"/>
    <w:rsid w:val="005342CC"/>
    <w:rsid w:val="00534A78"/>
    <w:rsid w:val="00535083"/>
    <w:rsid w:val="005351D5"/>
    <w:rsid w:val="00535E6B"/>
    <w:rsid w:val="00535FB5"/>
    <w:rsid w:val="00536138"/>
    <w:rsid w:val="00536C51"/>
    <w:rsid w:val="00536EA8"/>
    <w:rsid w:val="0053724F"/>
    <w:rsid w:val="00537535"/>
    <w:rsid w:val="00537B56"/>
    <w:rsid w:val="00537C57"/>
    <w:rsid w:val="00541F5F"/>
    <w:rsid w:val="005422ED"/>
    <w:rsid w:val="005424DB"/>
    <w:rsid w:val="005429D2"/>
    <w:rsid w:val="00542A0F"/>
    <w:rsid w:val="00542E0C"/>
    <w:rsid w:val="00542F6C"/>
    <w:rsid w:val="0054330E"/>
    <w:rsid w:val="00543403"/>
    <w:rsid w:val="00543D19"/>
    <w:rsid w:val="0054475D"/>
    <w:rsid w:val="005447A3"/>
    <w:rsid w:val="005451F4"/>
    <w:rsid w:val="005458C0"/>
    <w:rsid w:val="00545B5D"/>
    <w:rsid w:val="00545E35"/>
    <w:rsid w:val="00546B99"/>
    <w:rsid w:val="00547C95"/>
    <w:rsid w:val="00547FD6"/>
    <w:rsid w:val="00550B4C"/>
    <w:rsid w:val="00551436"/>
    <w:rsid w:val="005514FC"/>
    <w:rsid w:val="005516C9"/>
    <w:rsid w:val="00551F27"/>
    <w:rsid w:val="005520E0"/>
    <w:rsid w:val="005521B0"/>
    <w:rsid w:val="005524F0"/>
    <w:rsid w:val="005527D9"/>
    <w:rsid w:val="00552A83"/>
    <w:rsid w:val="0055334A"/>
    <w:rsid w:val="00553844"/>
    <w:rsid w:val="00554EF3"/>
    <w:rsid w:val="00555329"/>
    <w:rsid w:val="0055559F"/>
    <w:rsid w:val="00555638"/>
    <w:rsid w:val="00555880"/>
    <w:rsid w:val="00555B44"/>
    <w:rsid w:val="00555BF1"/>
    <w:rsid w:val="00555CFB"/>
    <w:rsid w:val="00555F75"/>
    <w:rsid w:val="005569F5"/>
    <w:rsid w:val="00557125"/>
    <w:rsid w:val="00557180"/>
    <w:rsid w:val="00557814"/>
    <w:rsid w:val="0055797D"/>
    <w:rsid w:val="00557AE6"/>
    <w:rsid w:val="00557C2B"/>
    <w:rsid w:val="005601DC"/>
    <w:rsid w:val="005603BC"/>
    <w:rsid w:val="00560F6C"/>
    <w:rsid w:val="005610CB"/>
    <w:rsid w:val="00561449"/>
    <w:rsid w:val="0056151D"/>
    <w:rsid w:val="00561590"/>
    <w:rsid w:val="005617AD"/>
    <w:rsid w:val="00561EC0"/>
    <w:rsid w:val="005625AE"/>
    <w:rsid w:val="00562BD0"/>
    <w:rsid w:val="00562D05"/>
    <w:rsid w:val="00562DFC"/>
    <w:rsid w:val="005631C2"/>
    <w:rsid w:val="005633DA"/>
    <w:rsid w:val="00563670"/>
    <w:rsid w:val="00563C1E"/>
    <w:rsid w:val="00564174"/>
    <w:rsid w:val="00564AAE"/>
    <w:rsid w:val="00564F5E"/>
    <w:rsid w:val="00565673"/>
    <w:rsid w:val="00565AFC"/>
    <w:rsid w:val="00565C85"/>
    <w:rsid w:val="005666C4"/>
    <w:rsid w:val="005667AA"/>
    <w:rsid w:val="0056694D"/>
    <w:rsid w:val="00567541"/>
    <w:rsid w:val="0056789E"/>
    <w:rsid w:val="00567A1F"/>
    <w:rsid w:val="00570096"/>
    <w:rsid w:val="005702B7"/>
    <w:rsid w:val="00570B5E"/>
    <w:rsid w:val="00570C36"/>
    <w:rsid w:val="00571D70"/>
    <w:rsid w:val="00571E03"/>
    <w:rsid w:val="005720DF"/>
    <w:rsid w:val="005725EB"/>
    <w:rsid w:val="00574FD9"/>
    <w:rsid w:val="005750D7"/>
    <w:rsid w:val="005752F5"/>
    <w:rsid w:val="00575710"/>
    <w:rsid w:val="00575856"/>
    <w:rsid w:val="00575A03"/>
    <w:rsid w:val="00577050"/>
    <w:rsid w:val="005779A3"/>
    <w:rsid w:val="005779EC"/>
    <w:rsid w:val="00580975"/>
    <w:rsid w:val="005816B9"/>
    <w:rsid w:val="005818A1"/>
    <w:rsid w:val="00581951"/>
    <w:rsid w:val="005822F2"/>
    <w:rsid w:val="00582784"/>
    <w:rsid w:val="00582A78"/>
    <w:rsid w:val="00582D73"/>
    <w:rsid w:val="00583015"/>
    <w:rsid w:val="0058423E"/>
    <w:rsid w:val="0058452F"/>
    <w:rsid w:val="0058464C"/>
    <w:rsid w:val="00584D00"/>
    <w:rsid w:val="005853F3"/>
    <w:rsid w:val="00585AB6"/>
    <w:rsid w:val="0058701B"/>
    <w:rsid w:val="00587624"/>
    <w:rsid w:val="005878C2"/>
    <w:rsid w:val="00587AC9"/>
    <w:rsid w:val="00587CF5"/>
    <w:rsid w:val="0059181E"/>
    <w:rsid w:val="00592CCA"/>
    <w:rsid w:val="00592F1B"/>
    <w:rsid w:val="00593080"/>
    <w:rsid w:val="0059337D"/>
    <w:rsid w:val="005949BD"/>
    <w:rsid w:val="005949CF"/>
    <w:rsid w:val="00594F5F"/>
    <w:rsid w:val="0059516F"/>
    <w:rsid w:val="005962A5"/>
    <w:rsid w:val="0059637C"/>
    <w:rsid w:val="005964F1"/>
    <w:rsid w:val="00596DAD"/>
    <w:rsid w:val="00597E7E"/>
    <w:rsid w:val="005A00BB"/>
    <w:rsid w:val="005A1085"/>
    <w:rsid w:val="005A26D5"/>
    <w:rsid w:val="005A2EBE"/>
    <w:rsid w:val="005A36D7"/>
    <w:rsid w:val="005A36DC"/>
    <w:rsid w:val="005A3781"/>
    <w:rsid w:val="005A3813"/>
    <w:rsid w:val="005A3A40"/>
    <w:rsid w:val="005A3FF1"/>
    <w:rsid w:val="005A4017"/>
    <w:rsid w:val="005A43C2"/>
    <w:rsid w:val="005A4559"/>
    <w:rsid w:val="005A46ED"/>
    <w:rsid w:val="005A52F7"/>
    <w:rsid w:val="005A5521"/>
    <w:rsid w:val="005A5C9A"/>
    <w:rsid w:val="005A5DEA"/>
    <w:rsid w:val="005A6337"/>
    <w:rsid w:val="005A6459"/>
    <w:rsid w:val="005A65CF"/>
    <w:rsid w:val="005A68BD"/>
    <w:rsid w:val="005A7231"/>
    <w:rsid w:val="005A75FB"/>
    <w:rsid w:val="005A7CE7"/>
    <w:rsid w:val="005A7E70"/>
    <w:rsid w:val="005B0068"/>
    <w:rsid w:val="005B03D9"/>
    <w:rsid w:val="005B143F"/>
    <w:rsid w:val="005B1AF2"/>
    <w:rsid w:val="005B1D31"/>
    <w:rsid w:val="005B2289"/>
    <w:rsid w:val="005B23B8"/>
    <w:rsid w:val="005B32D7"/>
    <w:rsid w:val="005B43A1"/>
    <w:rsid w:val="005B4644"/>
    <w:rsid w:val="005B47E4"/>
    <w:rsid w:val="005B4A4B"/>
    <w:rsid w:val="005B4F35"/>
    <w:rsid w:val="005B59CE"/>
    <w:rsid w:val="005B610D"/>
    <w:rsid w:val="005B7098"/>
    <w:rsid w:val="005B71B4"/>
    <w:rsid w:val="005B73AF"/>
    <w:rsid w:val="005B77DF"/>
    <w:rsid w:val="005C039B"/>
    <w:rsid w:val="005C0C9A"/>
    <w:rsid w:val="005C1927"/>
    <w:rsid w:val="005C21AA"/>
    <w:rsid w:val="005C306E"/>
    <w:rsid w:val="005C3AEC"/>
    <w:rsid w:val="005C4A01"/>
    <w:rsid w:val="005C4C74"/>
    <w:rsid w:val="005C4DB3"/>
    <w:rsid w:val="005C5F0A"/>
    <w:rsid w:val="005C60B9"/>
    <w:rsid w:val="005C61AA"/>
    <w:rsid w:val="005C63DC"/>
    <w:rsid w:val="005C69CB"/>
    <w:rsid w:val="005C73FC"/>
    <w:rsid w:val="005C771A"/>
    <w:rsid w:val="005C773C"/>
    <w:rsid w:val="005C7A97"/>
    <w:rsid w:val="005C7AE4"/>
    <w:rsid w:val="005C7FE3"/>
    <w:rsid w:val="005D11AC"/>
    <w:rsid w:val="005D147A"/>
    <w:rsid w:val="005D1B1D"/>
    <w:rsid w:val="005D1B8C"/>
    <w:rsid w:val="005D2C4F"/>
    <w:rsid w:val="005D2EAF"/>
    <w:rsid w:val="005D3787"/>
    <w:rsid w:val="005D3A8D"/>
    <w:rsid w:val="005D4066"/>
    <w:rsid w:val="005D4130"/>
    <w:rsid w:val="005D448C"/>
    <w:rsid w:val="005D5B3B"/>
    <w:rsid w:val="005D60E4"/>
    <w:rsid w:val="005D6751"/>
    <w:rsid w:val="005D7009"/>
    <w:rsid w:val="005D76EB"/>
    <w:rsid w:val="005D7D86"/>
    <w:rsid w:val="005E0177"/>
    <w:rsid w:val="005E0642"/>
    <w:rsid w:val="005E0AED"/>
    <w:rsid w:val="005E1F54"/>
    <w:rsid w:val="005E2467"/>
    <w:rsid w:val="005E278F"/>
    <w:rsid w:val="005E2935"/>
    <w:rsid w:val="005E2E8B"/>
    <w:rsid w:val="005E4193"/>
    <w:rsid w:val="005E4BB7"/>
    <w:rsid w:val="005E4C33"/>
    <w:rsid w:val="005E4DB6"/>
    <w:rsid w:val="005E5399"/>
    <w:rsid w:val="005E54EB"/>
    <w:rsid w:val="005E5E6A"/>
    <w:rsid w:val="005E63CE"/>
    <w:rsid w:val="005E6529"/>
    <w:rsid w:val="005E6E7A"/>
    <w:rsid w:val="005E7043"/>
    <w:rsid w:val="005E7334"/>
    <w:rsid w:val="005E7396"/>
    <w:rsid w:val="005E7453"/>
    <w:rsid w:val="005E7C24"/>
    <w:rsid w:val="005F020C"/>
    <w:rsid w:val="005F02D2"/>
    <w:rsid w:val="005F176F"/>
    <w:rsid w:val="005F1F7F"/>
    <w:rsid w:val="005F260E"/>
    <w:rsid w:val="005F2C33"/>
    <w:rsid w:val="005F2DDA"/>
    <w:rsid w:val="005F2E04"/>
    <w:rsid w:val="005F2F5B"/>
    <w:rsid w:val="005F3E90"/>
    <w:rsid w:val="005F4465"/>
    <w:rsid w:val="005F4578"/>
    <w:rsid w:val="005F4913"/>
    <w:rsid w:val="005F4C10"/>
    <w:rsid w:val="005F57B5"/>
    <w:rsid w:val="005F586C"/>
    <w:rsid w:val="005F5BB7"/>
    <w:rsid w:val="005F5C35"/>
    <w:rsid w:val="005F6B75"/>
    <w:rsid w:val="005F6E8B"/>
    <w:rsid w:val="005F75C0"/>
    <w:rsid w:val="005F775B"/>
    <w:rsid w:val="005F776E"/>
    <w:rsid w:val="005F778B"/>
    <w:rsid w:val="0060032A"/>
    <w:rsid w:val="006006BA"/>
    <w:rsid w:val="00600D4A"/>
    <w:rsid w:val="00601055"/>
    <w:rsid w:val="00602215"/>
    <w:rsid w:val="00602B4F"/>
    <w:rsid w:val="00603A89"/>
    <w:rsid w:val="00605732"/>
    <w:rsid w:val="006059E1"/>
    <w:rsid w:val="00605BC8"/>
    <w:rsid w:val="00606CBF"/>
    <w:rsid w:val="006071BB"/>
    <w:rsid w:val="00611229"/>
    <w:rsid w:val="00611BE6"/>
    <w:rsid w:val="00611D07"/>
    <w:rsid w:val="00612899"/>
    <w:rsid w:val="00612A44"/>
    <w:rsid w:val="00612AF9"/>
    <w:rsid w:val="00612D66"/>
    <w:rsid w:val="006145D5"/>
    <w:rsid w:val="0061479E"/>
    <w:rsid w:val="0061496C"/>
    <w:rsid w:val="00614D76"/>
    <w:rsid w:val="00614FEC"/>
    <w:rsid w:val="006157E0"/>
    <w:rsid w:val="00615E53"/>
    <w:rsid w:val="00616079"/>
    <w:rsid w:val="00616A9D"/>
    <w:rsid w:val="00620330"/>
    <w:rsid w:val="00620937"/>
    <w:rsid w:val="00620BA2"/>
    <w:rsid w:val="00620CC3"/>
    <w:rsid w:val="006213DD"/>
    <w:rsid w:val="0062156F"/>
    <w:rsid w:val="00621D4A"/>
    <w:rsid w:val="006231D6"/>
    <w:rsid w:val="00623319"/>
    <w:rsid w:val="006233E3"/>
    <w:rsid w:val="0062399C"/>
    <w:rsid w:val="00623F7B"/>
    <w:rsid w:val="00624D18"/>
    <w:rsid w:val="00625042"/>
    <w:rsid w:val="006250C4"/>
    <w:rsid w:val="00625235"/>
    <w:rsid w:val="00625B2F"/>
    <w:rsid w:val="00625B62"/>
    <w:rsid w:val="00625E68"/>
    <w:rsid w:val="00627290"/>
    <w:rsid w:val="00627515"/>
    <w:rsid w:val="00630176"/>
    <w:rsid w:val="006302B4"/>
    <w:rsid w:val="006304B9"/>
    <w:rsid w:val="006308F2"/>
    <w:rsid w:val="00630C6C"/>
    <w:rsid w:val="00630E45"/>
    <w:rsid w:val="006310D2"/>
    <w:rsid w:val="006315F2"/>
    <w:rsid w:val="006318BB"/>
    <w:rsid w:val="00631B63"/>
    <w:rsid w:val="00631CC1"/>
    <w:rsid w:val="00631E64"/>
    <w:rsid w:val="00632285"/>
    <w:rsid w:val="006323CE"/>
    <w:rsid w:val="00632572"/>
    <w:rsid w:val="00632609"/>
    <w:rsid w:val="00632B16"/>
    <w:rsid w:val="006337A6"/>
    <w:rsid w:val="006337C8"/>
    <w:rsid w:val="00633B65"/>
    <w:rsid w:val="00633C0E"/>
    <w:rsid w:val="00633DD7"/>
    <w:rsid w:val="00634AD1"/>
    <w:rsid w:val="00636F96"/>
    <w:rsid w:val="00640688"/>
    <w:rsid w:val="00640A31"/>
    <w:rsid w:val="00640D02"/>
    <w:rsid w:val="00641A85"/>
    <w:rsid w:val="00643773"/>
    <w:rsid w:val="00643993"/>
    <w:rsid w:val="00643EAD"/>
    <w:rsid w:val="00644523"/>
    <w:rsid w:val="00644783"/>
    <w:rsid w:val="006447EC"/>
    <w:rsid w:val="00644A32"/>
    <w:rsid w:val="006462E1"/>
    <w:rsid w:val="00646B3A"/>
    <w:rsid w:val="00647333"/>
    <w:rsid w:val="0064733C"/>
    <w:rsid w:val="006474F0"/>
    <w:rsid w:val="00647518"/>
    <w:rsid w:val="006477DE"/>
    <w:rsid w:val="006478A7"/>
    <w:rsid w:val="00647A16"/>
    <w:rsid w:val="00647D7E"/>
    <w:rsid w:val="00647FEC"/>
    <w:rsid w:val="00650ADD"/>
    <w:rsid w:val="00651470"/>
    <w:rsid w:val="00651681"/>
    <w:rsid w:val="00652D5D"/>
    <w:rsid w:val="006539B3"/>
    <w:rsid w:val="006543D8"/>
    <w:rsid w:val="00654CE2"/>
    <w:rsid w:val="00654D45"/>
    <w:rsid w:val="00655243"/>
    <w:rsid w:val="00655D6E"/>
    <w:rsid w:val="00656061"/>
    <w:rsid w:val="006565FB"/>
    <w:rsid w:val="006570BA"/>
    <w:rsid w:val="00657565"/>
    <w:rsid w:val="00657674"/>
    <w:rsid w:val="00657A44"/>
    <w:rsid w:val="00660B03"/>
    <w:rsid w:val="00660B4B"/>
    <w:rsid w:val="00660FA4"/>
    <w:rsid w:val="0066152E"/>
    <w:rsid w:val="0066226D"/>
    <w:rsid w:val="00662733"/>
    <w:rsid w:val="0066366C"/>
    <w:rsid w:val="006638FB"/>
    <w:rsid w:val="0066398B"/>
    <w:rsid w:val="00663CB6"/>
    <w:rsid w:val="00663D16"/>
    <w:rsid w:val="0066413D"/>
    <w:rsid w:val="00664C10"/>
    <w:rsid w:val="00664D3C"/>
    <w:rsid w:val="00664E24"/>
    <w:rsid w:val="00664F0F"/>
    <w:rsid w:val="00665068"/>
    <w:rsid w:val="006651BF"/>
    <w:rsid w:val="00665579"/>
    <w:rsid w:val="00665647"/>
    <w:rsid w:val="0066654E"/>
    <w:rsid w:val="006666EE"/>
    <w:rsid w:val="006671F2"/>
    <w:rsid w:val="006700DD"/>
    <w:rsid w:val="00670AD2"/>
    <w:rsid w:val="00671753"/>
    <w:rsid w:val="00671906"/>
    <w:rsid w:val="00671C2E"/>
    <w:rsid w:val="00672765"/>
    <w:rsid w:val="0067280B"/>
    <w:rsid w:val="00672A51"/>
    <w:rsid w:val="00672F26"/>
    <w:rsid w:val="00673004"/>
    <w:rsid w:val="0067386F"/>
    <w:rsid w:val="0067411C"/>
    <w:rsid w:val="00674C09"/>
    <w:rsid w:val="0067539A"/>
    <w:rsid w:val="00675494"/>
    <w:rsid w:val="00675640"/>
    <w:rsid w:val="00676421"/>
    <w:rsid w:val="0067660D"/>
    <w:rsid w:val="00676A0F"/>
    <w:rsid w:val="00676CE5"/>
    <w:rsid w:val="0067707C"/>
    <w:rsid w:val="00677165"/>
    <w:rsid w:val="00677867"/>
    <w:rsid w:val="00677903"/>
    <w:rsid w:val="00677EFE"/>
    <w:rsid w:val="006807C2"/>
    <w:rsid w:val="006810F7"/>
    <w:rsid w:val="006819E1"/>
    <w:rsid w:val="0068204F"/>
    <w:rsid w:val="0068226F"/>
    <w:rsid w:val="00682300"/>
    <w:rsid w:val="006825B6"/>
    <w:rsid w:val="00682981"/>
    <w:rsid w:val="00682C73"/>
    <w:rsid w:val="0068309D"/>
    <w:rsid w:val="00683314"/>
    <w:rsid w:val="006833F9"/>
    <w:rsid w:val="00683472"/>
    <w:rsid w:val="0068393B"/>
    <w:rsid w:val="00683AF4"/>
    <w:rsid w:val="00683D34"/>
    <w:rsid w:val="00684F42"/>
    <w:rsid w:val="0068574E"/>
    <w:rsid w:val="0068581D"/>
    <w:rsid w:val="00685E57"/>
    <w:rsid w:val="00685E96"/>
    <w:rsid w:val="00686BC5"/>
    <w:rsid w:val="00686BF8"/>
    <w:rsid w:val="006873AC"/>
    <w:rsid w:val="006904CD"/>
    <w:rsid w:val="00690526"/>
    <w:rsid w:val="00690F51"/>
    <w:rsid w:val="006910D1"/>
    <w:rsid w:val="00691841"/>
    <w:rsid w:val="00691942"/>
    <w:rsid w:val="00691B0D"/>
    <w:rsid w:val="00691F64"/>
    <w:rsid w:val="00693319"/>
    <w:rsid w:val="00693E23"/>
    <w:rsid w:val="00694635"/>
    <w:rsid w:val="00694B5E"/>
    <w:rsid w:val="00694D69"/>
    <w:rsid w:val="006950D4"/>
    <w:rsid w:val="00695225"/>
    <w:rsid w:val="00695379"/>
    <w:rsid w:val="00695A3D"/>
    <w:rsid w:val="00696A40"/>
    <w:rsid w:val="0069717D"/>
    <w:rsid w:val="00697638"/>
    <w:rsid w:val="0069787B"/>
    <w:rsid w:val="00697CD0"/>
    <w:rsid w:val="006A0787"/>
    <w:rsid w:val="006A0AAC"/>
    <w:rsid w:val="006A0C92"/>
    <w:rsid w:val="006A102F"/>
    <w:rsid w:val="006A1053"/>
    <w:rsid w:val="006A1CDB"/>
    <w:rsid w:val="006A21E3"/>
    <w:rsid w:val="006A248A"/>
    <w:rsid w:val="006A26C4"/>
    <w:rsid w:val="006A2B2C"/>
    <w:rsid w:val="006A2DAB"/>
    <w:rsid w:val="006A3943"/>
    <w:rsid w:val="006A3E25"/>
    <w:rsid w:val="006A4157"/>
    <w:rsid w:val="006A41C2"/>
    <w:rsid w:val="006A43CB"/>
    <w:rsid w:val="006A4D59"/>
    <w:rsid w:val="006A4FF7"/>
    <w:rsid w:val="006A5452"/>
    <w:rsid w:val="006A556D"/>
    <w:rsid w:val="006A5A75"/>
    <w:rsid w:val="006A6020"/>
    <w:rsid w:val="006A6684"/>
    <w:rsid w:val="006A668D"/>
    <w:rsid w:val="006A6C51"/>
    <w:rsid w:val="006A70A8"/>
    <w:rsid w:val="006A725E"/>
    <w:rsid w:val="006A7284"/>
    <w:rsid w:val="006A7FBB"/>
    <w:rsid w:val="006B1112"/>
    <w:rsid w:val="006B12FE"/>
    <w:rsid w:val="006B15E9"/>
    <w:rsid w:val="006B2B36"/>
    <w:rsid w:val="006B3A8D"/>
    <w:rsid w:val="006B3CB7"/>
    <w:rsid w:val="006B4376"/>
    <w:rsid w:val="006B4A25"/>
    <w:rsid w:val="006B4CDD"/>
    <w:rsid w:val="006B5912"/>
    <w:rsid w:val="006B5C9E"/>
    <w:rsid w:val="006B5E31"/>
    <w:rsid w:val="006B6818"/>
    <w:rsid w:val="006B69A3"/>
    <w:rsid w:val="006B6FF0"/>
    <w:rsid w:val="006B7689"/>
    <w:rsid w:val="006B7953"/>
    <w:rsid w:val="006B7C69"/>
    <w:rsid w:val="006C0317"/>
    <w:rsid w:val="006C0B10"/>
    <w:rsid w:val="006C0C43"/>
    <w:rsid w:val="006C0D1D"/>
    <w:rsid w:val="006C1329"/>
    <w:rsid w:val="006C18FA"/>
    <w:rsid w:val="006C2BA7"/>
    <w:rsid w:val="006C34DB"/>
    <w:rsid w:val="006C3913"/>
    <w:rsid w:val="006C3EFB"/>
    <w:rsid w:val="006C44F1"/>
    <w:rsid w:val="006C455F"/>
    <w:rsid w:val="006C4729"/>
    <w:rsid w:val="006C52CD"/>
    <w:rsid w:val="006C5F93"/>
    <w:rsid w:val="006C62C6"/>
    <w:rsid w:val="006C6375"/>
    <w:rsid w:val="006C6430"/>
    <w:rsid w:val="006C6826"/>
    <w:rsid w:val="006C6E38"/>
    <w:rsid w:val="006C72D8"/>
    <w:rsid w:val="006D0D81"/>
    <w:rsid w:val="006D0F94"/>
    <w:rsid w:val="006D1DF6"/>
    <w:rsid w:val="006D2818"/>
    <w:rsid w:val="006D29C3"/>
    <w:rsid w:val="006D2FA7"/>
    <w:rsid w:val="006D30F3"/>
    <w:rsid w:val="006D3131"/>
    <w:rsid w:val="006D33A8"/>
    <w:rsid w:val="006D3419"/>
    <w:rsid w:val="006D402C"/>
    <w:rsid w:val="006D4435"/>
    <w:rsid w:val="006D44E0"/>
    <w:rsid w:val="006D4B9C"/>
    <w:rsid w:val="006D53E8"/>
    <w:rsid w:val="006D6276"/>
    <w:rsid w:val="006D6375"/>
    <w:rsid w:val="006D67FB"/>
    <w:rsid w:val="006D6B11"/>
    <w:rsid w:val="006D6BEB"/>
    <w:rsid w:val="006D6C03"/>
    <w:rsid w:val="006D6C8C"/>
    <w:rsid w:val="006D7E8B"/>
    <w:rsid w:val="006E007F"/>
    <w:rsid w:val="006E04FB"/>
    <w:rsid w:val="006E05D3"/>
    <w:rsid w:val="006E1240"/>
    <w:rsid w:val="006E13B6"/>
    <w:rsid w:val="006E174B"/>
    <w:rsid w:val="006E1AC2"/>
    <w:rsid w:val="006E1BCF"/>
    <w:rsid w:val="006E1EA9"/>
    <w:rsid w:val="006E1FEC"/>
    <w:rsid w:val="006E217A"/>
    <w:rsid w:val="006E23C2"/>
    <w:rsid w:val="006E23D8"/>
    <w:rsid w:val="006E24C0"/>
    <w:rsid w:val="006E25D2"/>
    <w:rsid w:val="006E2FDA"/>
    <w:rsid w:val="006E3107"/>
    <w:rsid w:val="006E33AE"/>
    <w:rsid w:val="006E3A38"/>
    <w:rsid w:val="006E3C65"/>
    <w:rsid w:val="006E40F0"/>
    <w:rsid w:val="006E427E"/>
    <w:rsid w:val="006E457B"/>
    <w:rsid w:val="006E4C60"/>
    <w:rsid w:val="006E4ED5"/>
    <w:rsid w:val="006E55B4"/>
    <w:rsid w:val="006E66C4"/>
    <w:rsid w:val="006E6843"/>
    <w:rsid w:val="006E6E50"/>
    <w:rsid w:val="006E6F1F"/>
    <w:rsid w:val="006E7910"/>
    <w:rsid w:val="006F0A77"/>
    <w:rsid w:val="006F15B1"/>
    <w:rsid w:val="006F2280"/>
    <w:rsid w:val="006F22FD"/>
    <w:rsid w:val="006F2B27"/>
    <w:rsid w:val="006F2D53"/>
    <w:rsid w:val="006F2EF4"/>
    <w:rsid w:val="006F43CD"/>
    <w:rsid w:val="006F506C"/>
    <w:rsid w:val="006F58B2"/>
    <w:rsid w:val="006F595A"/>
    <w:rsid w:val="006F5E26"/>
    <w:rsid w:val="006F6C5A"/>
    <w:rsid w:val="006F6CA1"/>
    <w:rsid w:val="006F7902"/>
    <w:rsid w:val="006F79DA"/>
    <w:rsid w:val="00700259"/>
    <w:rsid w:val="0070060B"/>
    <w:rsid w:val="007007A7"/>
    <w:rsid w:val="0070080A"/>
    <w:rsid w:val="007018BF"/>
    <w:rsid w:val="00701910"/>
    <w:rsid w:val="00701D47"/>
    <w:rsid w:val="00701DA5"/>
    <w:rsid w:val="00701E5B"/>
    <w:rsid w:val="00701FD9"/>
    <w:rsid w:val="0070209B"/>
    <w:rsid w:val="007023CF"/>
    <w:rsid w:val="00702CDC"/>
    <w:rsid w:val="007032A3"/>
    <w:rsid w:val="0070348E"/>
    <w:rsid w:val="00704753"/>
    <w:rsid w:val="0070526A"/>
    <w:rsid w:val="007057FF"/>
    <w:rsid w:val="00705D07"/>
    <w:rsid w:val="007062D5"/>
    <w:rsid w:val="007064E0"/>
    <w:rsid w:val="0070719A"/>
    <w:rsid w:val="00707AE9"/>
    <w:rsid w:val="00710128"/>
    <w:rsid w:val="0071089E"/>
    <w:rsid w:val="007108A7"/>
    <w:rsid w:val="00710BD7"/>
    <w:rsid w:val="007118E6"/>
    <w:rsid w:val="007121AA"/>
    <w:rsid w:val="00712D6C"/>
    <w:rsid w:val="00713248"/>
    <w:rsid w:val="00713717"/>
    <w:rsid w:val="007139D7"/>
    <w:rsid w:val="00713DC3"/>
    <w:rsid w:val="007147A7"/>
    <w:rsid w:val="00714838"/>
    <w:rsid w:val="00714920"/>
    <w:rsid w:val="00715987"/>
    <w:rsid w:val="00715A52"/>
    <w:rsid w:val="00716477"/>
    <w:rsid w:val="007165AF"/>
    <w:rsid w:val="007167EC"/>
    <w:rsid w:val="0071684D"/>
    <w:rsid w:val="0071693C"/>
    <w:rsid w:val="00717177"/>
    <w:rsid w:val="007172BA"/>
    <w:rsid w:val="007176DD"/>
    <w:rsid w:val="00717C1A"/>
    <w:rsid w:val="00720523"/>
    <w:rsid w:val="00720DE3"/>
    <w:rsid w:val="00721135"/>
    <w:rsid w:val="007213F4"/>
    <w:rsid w:val="00721CF4"/>
    <w:rsid w:val="00722225"/>
    <w:rsid w:val="00722248"/>
    <w:rsid w:val="00722BEA"/>
    <w:rsid w:val="00723641"/>
    <w:rsid w:val="00723B94"/>
    <w:rsid w:val="00724374"/>
    <w:rsid w:val="00724B11"/>
    <w:rsid w:val="00725115"/>
    <w:rsid w:val="00725D1B"/>
    <w:rsid w:val="00727A69"/>
    <w:rsid w:val="007305E7"/>
    <w:rsid w:val="00730BBA"/>
    <w:rsid w:val="00730EC1"/>
    <w:rsid w:val="00730F66"/>
    <w:rsid w:val="00730FFE"/>
    <w:rsid w:val="007317EE"/>
    <w:rsid w:val="0073218C"/>
    <w:rsid w:val="007324E0"/>
    <w:rsid w:val="00732865"/>
    <w:rsid w:val="0073365F"/>
    <w:rsid w:val="00734BB0"/>
    <w:rsid w:val="00734DE9"/>
    <w:rsid w:val="00735C14"/>
    <w:rsid w:val="00735DE1"/>
    <w:rsid w:val="007369E1"/>
    <w:rsid w:val="00736D69"/>
    <w:rsid w:val="00737101"/>
    <w:rsid w:val="00737178"/>
    <w:rsid w:val="00737462"/>
    <w:rsid w:val="00737D1D"/>
    <w:rsid w:val="0074092D"/>
    <w:rsid w:val="00741054"/>
    <w:rsid w:val="007415ED"/>
    <w:rsid w:val="007417BE"/>
    <w:rsid w:val="007417CC"/>
    <w:rsid w:val="007418B8"/>
    <w:rsid w:val="007427BC"/>
    <w:rsid w:val="00742F1A"/>
    <w:rsid w:val="007431E2"/>
    <w:rsid w:val="007431FF"/>
    <w:rsid w:val="00743774"/>
    <w:rsid w:val="007440A5"/>
    <w:rsid w:val="00744205"/>
    <w:rsid w:val="0074465C"/>
    <w:rsid w:val="00745697"/>
    <w:rsid w:val="00745DC5"/>
    <w:rsid w:val="00745F7D"/>
    <w:rsid w:val="00746E69"/>
    <w:rsid w:val="00747132"/>
    <w:rsid w:val="00747848"/>
    <w:rsid w:val="007478B7"/>
    <w:rsid w:val="00750529"/>
    <w:rsid w:val="00750E5F"/>
    <w:rsid w:val="007510AB"/>
    <w:rsid w:val="00751157"/>
    <w:rsid w:val="00751176"/>
    <w:rsid w:val="00751364"/>
    <w:rsid w:val="00751775"/>
    <w:rsid w:val="00751B1C"/>
    <w:rsid w:val="00752025"/>
    <w:rsid w:val="007523A6"/>
    <w:rsid w:val="007525D5"/>
    <w:rsid w:val="00752886"/>
    <w:rsid w:val="00752ED4"/>
    <w:rsid w:val="00753351"/>
    <w:rsid w:val="00753419"/>
    <w:rsid w:val="00754980"/>
    <w:rsid w:val="00754AF8"/>
    <w:rsid w:val="00755949"/>
    <w:rsid w:val="007570CF"/>
    <w:rsid w:val="0075712B"/>
    <w:rsid w:val="00757DD0"/>
    <w:rsid w:val="00760027"/>
    <w:rsid w:val="0076014C"/>
    <w:rsid w:val="00760A3E"/>
    <w:rsid w:val="007622ED"/>
    <w:rsid w:val="007623E1"/>
    <w:rsid w:val="00762422"/>
    <w:rsid w:val="007624CC"/>
    <w:rsid w:val="00762CD0"/>
    <w:rsid w:val="00762EC9"/>
    <w:rsid w:val="00763456"/>
    <w:rsid w:val="007637C9"/>
    <w:rsid w:val="00763837"/>
    <w:rsid w:val="00763885"/>
    <w:rsid w:val="00763B22"/>
    <w:rsid w:val="007643FF"/>
    <w:rsid w:val="007645B0"/>
    <w:rsid w:val="0076494B"/>
    <w:rsid w:val="00764A4F"/>
    <w:rsid w:val="00764C2B"/>
    <w:rsid w:val="00765763"/>
    <w:rsid w:val="00765AD7"/>
    <w:rsid w:val="0076636A"/>
    <w:rsid w:val="007668F1"/>
    <w:rsid w:val="00771229"/>
    <w:rsid w:val="00771333"/>
    <w:rsid w:val="00771538"/>
    <w:rsid w:val="00771BA9"/>
    <w:rsid w:val="00771CDE"/>
    <w:rsid w:val="00772476"/>
    <w:rsid w:val="00773611"/>
    <w:rsid w:val="0077361F"/>
    <w:rsid w:val="00773740"/>
    <w:rsid w:val="00773843"/>
    <w:rsid w:val="007739D4"/>
    <w:rsid w:val="00773D91"/>
    <w:rsid w:val="0077418B"/>
    <w:rsid w:val="00774CC3"/>
    <w:rsid w:val="00774D8D"/>
    <w:rsid w:val="00775126"/>
    <w:rsid w:val="00775A37"/>
    <w:rsid w:val="00776A13"/>
    <w:rsid w:val="00776BAF"/>
    <w:rsid w:val="00776C52"/>
    <w:rsid w:val="0077741B"/>
    <w:rsid w:val="00780484"/>
    <w:rsid w:val="0078060D"/>
    <w:rsid w:val="007806E0"/>
    <w:rsid w:val="00781075"/>
    <w:rsid w:val="00781267"/>
    <w:rsid w:val="00782479"/>
    <w:rsid w:val="00782550"/>
    <w:rsid w:val="00782B1D"/>
    <w:rsid w:val="00783BFB"/>
    <w:rsid w:val="00783ED9"/>
    <w:rsid w:val="0078469E"/>
    <w:rsid w:val="007846A1"/>
    <w:rsid w:val="007848E5"/>
    <w:rsid w:val="00784A58"/>
    <w:rsid w:val="00784E9D"/>
    <w:rsid w:val="007853FC"/>
    <w:rsid w:val="00785441"/>
    <w:rsid w:val="00786174"/>
    <w:rsid w:val="007869A8"/>
    <w:rsid w:val="00786ABB"/>
    <w:rsid w:val="00787567"/>
    <w:rsid w:val="00787B73"/>
    <w:rsid w:val="0079038B"/>
    <w:rsid w:val="00790727"/>
    <w:rsid w:val="0079080D"/>
    <w:rsid w:val="00790DFB"/>
    <w:rsid w:val="007913B3"/>
    <w:rsid w:val="00791A0C"/>
    <w:rsid w:val="00791CC7"/>
    <w:rsid w:val="0079266C"/>
    <w:rsid w:val="00793AF0"/>
    <w:rsid w:val="00793BAD"/>
    <w:rsid w:val="00793FA3"/>
    <w:rsid w:val="00794167"/>
    <w:rsid w:val="007944AE"/>
    <w:rsid w:val="00794B88"/>
    <w:rsid w:val="00794FE5"/>
    <w:rsid w:val="0079515C"/>
    <w:rsid w:val="007953E4"/>
    <w:rsid w:val="00795520"/>
    <w:rsid w:val="00796092"/>
    <w:rsid w:val="007961A5"/>
    <w:rsid w:val="007967EE"/>
    <w:rsid w:val="00796829"/>
    <w:rsid w:val="00796DBA"/>
    <w:rsid w:val="00796E07"/>
    <w:rsid w:val="00796E49"/>
    <w:rsid w:val="00796E8C"/>
    <w:rsid w:val="00797369"/>
    <w:rsid w:val="00797589"/>
    <w:rsid w:val="0079763F"/>
    <w:rsid w:val="007A0A0F"/>
    <w:rsid w:val="007A0A34"/>
    <w:rsid w:val="007A10DD"/>
    <w:rsid w:val="007A253D"/>
    <w:rsid w:val="007A2736"/>
    <w:rsid w:val="007A2CEA"/>
    <w:rsid w:val="007A31CA"/>
    <w:rsid w:val="007A4B98"/>
    <w:rsid w:val="007A4F51"/>
    <w:rsid w:val="007A5116"/>
    <w:rsid w:val="007A6772"/>
    <w:rsid w:val="007A67D4"/>
    <w:rsid w:val="007A684C"/>
    <w:rsid w:val="007A69AA"/>
    <w:rsid w:val="007A6A0F"/>
    <w:rsid w:val="007A6B9D"/>
    <w:rsid w:val="007A719E"/>
    <w:rsid w:val="007A71A0"/>
    <w:rsid w:val="007B0677"/>
    <w:rsid w:val="007B0AB7"/>
    <w:rsid w:val="007B0E4C"/>
    <w:rsid w:val="007B1008"/>
    <w:rsid w:val="007B127A"/>
    <w:rsid w:val="007B1512"/>
    <w:rsid w:val="007B1750"/>
    <w:rsid w:val="007B17D0"/>
    <w:rsid w:val="007B259D"/>
    <w:rsid w:val="007B269F"/>
    <w:rsid w:val="007B29FD"/>
    <w:rsid w:val="007B37F7"/>
    <w:rsid w:val="007B396B"/>
    <w:rsid w:val="007B564D"/>
    <w:rsid w:val="007B5AF0"/>
    <w:rsid w:val="007B5BF8"/>
    <w:rsid w:val="007B605F"/>
    <w:rsid w:val="007B6132"/>
    <w:rsid w:val="007B7040"/>
    <w:rsid w:val="007B70C3"/>
    <w:rsid w:val="007B78CE"/>
    <w:rsid w:val="007C04B0"/>
    <w:rsid w:val="007C04E7"/>
    <w:rsid w:val="007C0A6D"/>
    <w:rsid w:val="007C0B4F"/>
    <w:rsid w:val="007C17E8"/>
    <w:rsid w:val="007C1A9A"/>
    <w:rsid w:val="007C1ACE"/>
    <w:rsid w:val="007C2A30"/>
    <w:rsid w:val="007C2F83"/>
    <w:rsid w:val="007C32AE"/>
    <w:rsid w:val="007C32FD"/>
    <w:rsid w:val="007C44D1"/>
    <w:rsid w:val="007C454F"/>
    <w:rsid w:val="007C51FF"/>
    <w:rsid w:val="007C5833"/>
    <w:rsid w:val="007C5E92"/>
    <w:rsid w:val="007C63F1"/>
    <w:rsid w:val="007C66C4"/>
    <w:rsid w:val="007C6C0E"/>
    <w:rsid w:val="007C7A66"/>
    <w:rsid w:val="007C7EEC"/>
    <w:rsid w:val="007D0278"/>
    <w:rsid w:val="007D0853"/>
    <w:rsid w:val="007D0C79"/>
    <w:rsid w:val="007D0D5F"/>
    <w:rsid w:val="007D0EA6"/>
    <w:rsid w:val="007D14CB"/>
    <w:rsid w:val="007D19E5"/>
    <w:rsid w:val="007D1D69"/>
    <w:rsid w:val="007D2C44"/>
    <w:rsid w:val="007D2D20"/>
    <w:rsid w:val="007D2D98"/>
    <w:rsid w:val="007D3280"/>
    <w:rsid w:val="007D32E9"/>
    <w:rsid w:val="007D3376"/>
    <w:rsid w:val="007D3BB6"/>
    <w:rsid w:val="007D3BD9"/>
    <w:rsid w:val="007D50DC"/>
    <w:rsid w:val="007D5BB1"/>
    <w:rsid w:val="007D684C"/>
    <w:rsid w:val="007D691E"/>
    <w:rsid w:val="007D717D"/>
    <w:rsid w:val="007D7825"/>
    <w:rsid w:val="007D7A42"/>
    <w:rsid w:val="007D7AD3"/>
    <w:rsid w:val="007E0244"/>
    <w:rsid w:val="007E1896"/>
    <w:rsid w:val="007E1D84"/>
    <w:rsid w:val="007E1DFC"/>
    <w:rsid w:val="007E2453"/>
    <w:rsid w:val="007E2589"/>
    <w:rsid w:val="007E2860"/>
    <w:rsid w:val="007E2A07"/>
    <w:rsid w:val="007E2A42"/>
    <w:rsid w:val="007E2AF0"/>
    <w:rsid w:val="007E2F85"/>
    <w:rsid w:val="007E3A16"/>
    <w:rsid w:val="007E3C1A"/>
    <w:rsid w:val="007E441F"/>
    <w:rsid w:val="007E48D0"/>
    <w:rsid w:val="007E4E48"/>
    <w:rsid w:val="007E5E01"/>
    <w:rsid w:val="007E5F99"/>
    <w:rsid w:val="007E6083"/>
    <w:rsid w:val="007E61BC"/>
    <w:rsid w:val="007E72F7"/>
    <w:rsid w:val="007E7D3C"/>
    <w:rsid w:val="007F029C"/>
    <w:rsid w:val="007F04F8"/>
    <w:rsid w:val="007F0E82"/>
    <w:rsid w:val="007F1233"/>
    <w:rsid w:val="007F1457"/>
    <w:rsid w:val="007F197E"/>
    <w:rsid w:val="007F21E2"/>
    <w:rsid w:val="007F262C"/>
    <w:rsid w:val="007F2C33"/>
    <w:rsid w:val="007F2D85"/>
    <w:rsid w:val="007F2ED3"/>
    <w:rsid w:val="007F3122"/>
    <w:rsid w:val="007F354F"/>
    <w:rsid w:val="007F397D"/>
    <w:rsid w:val="007F3CDE"/>
    <w:rsid w:val="007F4182"/>
    <w:rsid w:val="007F41EA"/>
    <w:rsid w:val="007F4343"/>
    <w:rsid w:val="007F4419"/>
    <w:rsid w:val="007F45F8"/>
    <w:rsid w:val="007F48FA"/>
    <w:rsid w:val="007F5586"/>
    <w:rsid w:val="007F589C"/>
    <w:rsid w:val="007F5A6A"/>
    <w:rsid w:val="007F66F2"/>
    <w:rsid w:val="007F6C9C"/>
    <w:rsid w:val="007F755D"/>
    <w:rsid w:val="007F77E4"/>
    <w:rsid w:val="007F7D1C"/>
    <w:rsid w:val="00800018"/>
    <w:rsid w:val="008004A1"/>
    <w:rsid w:val="008014AC"/>
    <w:rsid w:val="008018CD"/>
    <w:rsid w:val="00801FB4"/>
    <w:rsid w:val="00802327"/>
    <w:rsid w:val="00802919"/>
    <w:rsid w:val="0080297C"/>
    <w:rsid w:val="0080347F"/>
    <w:rsid w:val="00803596"/>
    <w:rsid w:val="00804069"/>
    <w:rsid w:val="008047AD"/>
    <w:rsid w:val="00804877"/>
    <w:rsid w:val="00804FFE"/>
    <w:rsid w:val="00805146"/>
    <w:rsid w:val="00805236"/>
    <w:rsid w:val="008057C9"/>
    <w:rsid w:val="00805D41"/>
    <w:rsid w:val="0080625F"/>
    <w:rsid w:val="008062E6"/>
    <w:rsid w:val="008066A2"/>
    <w:rsid w:val="00807ED2"/>
    <w:rsid w:val="00810BE3"/>
    <w:rsid w:val="00810C3F"/>
    <w:rsid w:val="00811169"/>
    <w:rsid w:val="0081154D"/>
    <w:rsid w:val="00811A99"/>
    <w:rsid w:val="00812CB8"/>
    <w:rsid w:val="00813808"/>
    <w:rsid w:val="00813840"/>
    <w:rsid w:val="00813CEF"/>
    <w:rsid w:val="00814371"/>
    <w:rsid w:val="00814622"/>
    <w:rsid w:val="00815DAC"/>
    <w:rsid w:val="00815FF1"/>
    <w:rsid w:val="008160E3"/>
    <w:rsid w:val="008167A7"/>
    <w:rsid w:val="00816833"/>
    <w:rsid w:val="00816CE4"/>
    <w:rsid w:val="00816D68"/>
    <w:rsid w:val="00816F12"/>
    <w:rsid w:val="00817898"/>
    <w:rsid w:val="00817D85"/>
    <w:rsid w:val="00817DC2"/>
    <w:rsid w:val="008204F5"/>
    <w:rsid w:val="008205E1"/>
    <w:rsid w:val="00821D98"/>
    <w:rsid w:val="00821EF3"/>
    <w:rsid w:val="00822031"/>
    <w:rsid w:val="0082287F"/>
    <w:rsid w:val="008233D5"/>
    <w:rsid w:val="008234AD"/>
    <w:rsid w:val="00823831"/>
    <w:rsid w:val="008239BF"/>
    <w:rsid w:val="00823D94"/>
    <w:rsid w:val="00823FD7"/>
    <w:rsid w:val="00824EC0"/>
    <w:rsid w:val="008253C0"/>
    <w:rsid w:val="0082583D"/>
    <w:rsid w:val="00826894"/>
    <w:rsid w:val="00826936"/>
    <w:rsid w:val="00826D2E"/>
    <w:rsid w:val="00826EE0"/>
    <w:rsid w:val="00826FD6"/>
    <w:rsid w:val="00827074"/>
    <w:rsid w:val="00827E1B"/>
    <w:rsid w:val="008305D3"/>
    <w:rsid w:val="0083095B"/>
    <w:rsid w:val="00830F61"/>
    <w:rsid w:val="00831001"/>
    <w:rsid w:val="0083126A"/>
    <w:rsid w:val="008318A4"/>
    <w:rsid w:val="00832315"/>
    <w:rsid w:val="0083295E"/>
    <w:rsid w:val="00833235"/>
    <w:rsid w:val="00833C9B"/>
    <w:rsid w:val="0083461C"/>
    <w:rsid w:val="008357A4"/>
    <w:rsid w:val="00835A3B"/>
    <w:rsid w:val="00836090"/>
    <w:rsid w:val="0083659B"/>
    <w:rsid w:val="00836B01"/>
    <w:rsid w:val="008375A5"/>
    <w:rsid w:val="0083775B"/>
    <w:rsid w:val="00840372"/>
    <w:rsid w:val="0084039F"/>
    <w:rsid w:val="00840F89"/>
    <w:rsid w:val="0084276E"/>
    <w:rsid w:val="00843363"/>
    <w:rsid w:val="00843F2A"/>
    <w:rsid w:val="008446CE"/>
    <w:rsid w:val="008450E5"/>
    <w:rsid w:val="00845988"/>
    <w:rsid w:val="00846BB3"/>
    <w:rsid w:val="00846D86"/>
    <w:rsid w:val="008474AC"/>
    <w:rsid w:val="00847D51"/>
    <w:rsid w:val="00850335"/>
    <w:rsid w:val="008506F5"/>
    <w:rsid w:val="008507E6"/>
    <w:rsid w:val="008509A6"/>
    <w:rsid w:val="00851791"/>
    <w:rsid w:val="00851F9E"/>
    <w:rsid w:val="00852E6D"/>
    <w:rsid w:val="00852E6E"/>
    <w:rsid w:val="008539C7"/>
    <w:rsid w:val="00853EF0"/>
    <w:rsid w:val="00853F44"/>
    <w:rsid w:val="00854104"/>
    <w:rsid w:val="008550BD"/>
    <w:rsid w:val="008557DE"/>
    <w:rsid w:val="00855E76"/>
    <w:rsid w:val="008568A0"/>
    <w:rsid w:val="00856906"/>
    <w:rsid w:val="00856B5D"/>
    <w:rsid w:val="00856E52"/>
    <w:rsid w:val="00857719"/>
    <w:rsid w:val="00857D4F"/>
    <w:rsid w:val="00857E1B"/>
    <w:rsid w:val="008606BE"/>
    <w:rsid w:val="008608B7"/>
    <w:rsid w:val="00860E3F"/>
    <w:rsid w:val="00860FE9"/>
    <w:rsid w:val="00861566"/>
    <w:rsid w:val="008624AD"/>
    <w:rsid w:val="00862BAC"/>
    <w:rsid w:val="00862D26"/>
    <w:rsid w:val="00863C67"/>
    <w:rsid w:val="00863F1C"/>
    <w:rsid w:val="00864ADA"/>
    <w:rsid w:val="0086526A"/>
    <w:rsid w:val="0086583C"/>
    <w:rsid w:val="008662A8"/>
    <w:rsid w:val="0086640E"/>
    <w:rsid w:val="00866DFB"/>
    <w:rsid w:val="008672F3"/>
    <w:rsid w:val="00867805"/>
    <w:rsid w:val="008678B6"/>
    <w:rsid w:val="00867B86"/>
    <w:rsid w:val="00867DA6"/>
    <w:rsid w:val="00870212"/>
    <w:rsid w:val="0087202B"/>
    <w:rsid w:val="00872314"/>
    <w:rsid w:val="008723AA"/>
    <w:rsid w:val="00872447"/>
    <w:rsid w:val="008730C4"/>
    <w:rsid w:val="008730D9"/>
    <w:rsid w:val="008739F3"/>
    <w:rsid w:val="00873BE2"/>
    <w:rsid w:val="00873D03"/>
    <w:rsid w:val="008742B3"/>
    <w:rsid w:val="00874CFF"/>
    <w:rsid w:val="008762D7"/>
    <w:rsid w:val="0087662B"/>
    <w:rsid w:val="0087677E"/>
    <w:rsid w:val="00876ABD"/>
    <w:rsid w:val="00876B81"/>
    <w:rsid w:val="00876ED6"/>
    <w:rsid w:val="0087722F"/>
    <w:rsid w:val="00877BD6"/>
    <w:rsid w:val="008802DE"/>
    <w:rsid w:val="0088106A"/>
    <w:rsid w:val="008818D9"/>
    <w:rsid w:val="00882A9C"/>
    <w:rsid w:val="00882D8F"/>
    <w:rsid w:val="00882EF1"/>
    <w:rsid w:val="00883035"/>
    <w:rsid w:val="008833A5"/>
    <w:rsid w:val="00883F2B"/>
    <w:rsid w:val="00883FA3"/>
    <w:rsid w:val="008842F1"/>
    <w:rsid w:val="00884513"/>
    <w:rsid w:val="00884802"/>
    <w:rsid w:val="00885506"/>
    <w:rsid w:val="00886366"/>
    <w:rsid w:val="008863FE"/>
    <w:rsid w:val="00886AA5"/>
    <w:rsid w:val="00886E61"/>
    <w:rsid w:val="00886E8C"/>
    <w:rsid w:val="00887586"/>
    <w:rsid w:val="00887855"/>
    <w:rsid w:val="00887955"/>
    <w:rsid w:val="00887D4C"/>
    <w:rsid w:val="008903D1"/>
    <w:rsid w:val="00890E43"/>
    <w:rsid w:val="008914C6"/>
    <w:rsid w:val="00891738"/>
    <w:rsid w:val="00891938"/>
    <w:rsid w:val="0089222C"/>
    <w:rsid w:val="008923A6"/>
    <w:rsid w:val="00892603"/>
    <w:rsid w:val="0089277C"/>
    <w:rsid w:val="00892E79"/>
    <w:rsid w:val="008931B2"/>
    <w:rsid w:val="0089350D"/>
    <w:rsid w:val="00893944"/>
    <w:rsid w:val="00893D34"/>
    <w:rsid w:val="008958DE"/>
    <w:rsid w:val="00896A6F"/>
    <w:rsid w:val="00896F15"/>
    <w:rsid w:val="008978BC"/>
    <w:rsid w:val="00897A14"/>
    <w:rsid w:val="008A05CC"/>
    <w:rsid w:val="008A18B4"/>
    <w:rsid w:val="008A1BBD"/>
    <w:rsid w:val="008A2DBD"/>
    <w:rsid w:val="008A3541"/>
    <w:rsid w:val="008A3D20"/>
    <w:rsid w:val="008A4E3A"/>
    <w:rsid w:val="008A5076"/>
    <w:rsid w:val="008A5D40"/>
    <w:rsid w:val="008A630C"/>
    <w:rsid w:val="008A63B5"/>
    <w:rsid w:val="008A7914"/>
    <w:rsid w:val="008A7DD2"/>
    <w:rsid w:val="008B014F"/>
    <w:rsid w:val="008B02C7"/>
    <w:rsid w:val="008B05EA"/>
    <w:rsid w:val="008B0708"/>
    <w:rsid w:val="008B08AF"/>
    <w:rsid w:val="008B08BB"/>
    <w:rsid w:val="008B08FC"/>
    <w:rsid w:val="008B093F"/>
    <w:rsid w:val="008B0B73"/>
    <w:rsid w:val="008B0EAA"/>
    <w:rsid w:val="008B0F1F"/>
    <w:rsid w:val="008B1D7C"/>
    <w:rsid w:val="008B208A"/>
    <w:rsid w:val="008B229E"/>
    <w:rsid w:val="008B2AFD"/>
    <w:rsid w:val="008B327B"/>
    <w:rsid w:val="008B35C1"/>
    <w:rsid w:val="008B3A86"/>
    <w:rsid w:val="008B3DB3"/>
    <w:rsid w:val="008B3E6D"/>
    <w:rsid w:val="008B3F43"/>
    <w:rsid w:val="008B4311"/>
    <w:rsid w:val="008B44A2"/>
    <w:rsid w:val="008B4549"/>
    <w:rsid w:val="008B46ED"/>
    <w:rsid w:val="008B495A"/>
    <w:rsid w:val="008B523D"/>
    <w:rsid w:val="008B616C"/>
    <w:rsid w:val="008B7292"/>
    <w:rsid w:val="008C0243"/>
    <w:rsid w:val="008C05D2"/>
    <w:rsid w:val="008C0BD9"/>
    <w:rsid w:val="008C169A"/>
    <w:rsid w:val="008C16D2"/>
    <w:rsid w:val="008C1936"/>
    <w:rsid w:val="008C1B88"/>
    <w:rsid w:val="008C1BBD"/>
    <w:rsid w:val="008C2251"/>
    <w:rsid w:val="008C4011"/>
    <w:rsid w:val="008C434D"/>
    <w:rsid w:val="008C5024"/>
    <w:rsid w:val="008C5288"/>
    <w:rsid w:val="008C5420"/>
    <w:rsid w:val="008C5AD5"/>
    <w:rsid w:val="008C5C04"/>
    <w:rsid w:val="008C6F5E"/>
    <w:rsid w:val="008C7241"/>
    <w:rsid w:val="008D07EF"/>
    <w:rsid w:val="008D087A"/>
    <w:rsid w:val="008D229B"/>
    <w:rsid w:val="008D3416"/>
    <w:rsid w:val="008D3A3D"/>
    <w:rsid w:val="008D3ABE"/>
    <w:rsid w:val="008D3CB1"/>
    <w:rsid w:val="008D3E57"/>
    <w:rsid w:val="008D3FD0"/>
    <w:rsid w:val="008D441D"/>
    <w:rsid w:val="008D468E"/>
    <w:rsid w:val="008D5086"/>
    <w:rsid w:val="008D537C"/>
    <w:rsid w:val="008D56C3"/>
    <w:rsid w:val="008D5C23"/>
    <w:rsid w:val="008D5D4C"/>
    <w:rsid w:val="008D5FBB"/>
    <w:rsid w:val="008D663F"/>
    <w:rsid w:val="008E060B"/>
    <w:rsid w:val="008E0D18"/>
    <w:rsid w:val="008E10C3"/>
    <w:rsid w:val="008E172F"/>
    <w:rsid w:val="008E2D59"/>
    <w:rsid w:val="008E3404"/>
    <w:rsid w:val="008E3BC6"/>
    <w:rsid w:val="008E408A"/>
    <w:rsid w:val="008E54BA"/>
    <w:rsid w:val="008E5B96"/>
    <w:rsid w:val="008E5EEC"/>
    <w:rsid w:val="008E6956"/>
    <w:rsid w:val="008E6B93"/>
    <w:rsid w:val="008E7006"/>
    <w:rsid w:val="008E74F5"/>
    <w:rsid w:val="008E7A78"/>
    <w:rsid w:val="008F0746"/>
    <w:rsid w:val="008F0898"/>
    <w:rsid w:val="008F18D4"/>
    <w:rsid w:val="008F1BD5"/>
    <w:rsid w:val="008F2056"/>
    <w:rsid w:val="008F35AC"/>
    <w:rsid w:val="008F3F1A"/>
    <w:rsid w:val="008F44DA"/>
    <w:rsid w:val="008F47C9"/>
    <w:rsid w:val="008F48DA"/>
    <w:rsid w:val="008F4AC1"/>
    <w:rsid w:val="008F4B52"/>
    <w:rsid w:val="008F5781"/>
    <w:rsid w:val="008F584D"/>
    <w:rsid w:val="008F5882"/>
    <w:rsid w:val="008F5C8C"/>
    <w:rsid w:val="008F5F6F"/>
    <w:rsid w:val="008F6676"/>
    <w:rsid w:val="008F697B"/>
    <w:rsid w:val="008F6D0D"/>
    <w:rsid w:val="008F6D38"/>
    <w:rsid w:val="008F6EB9"/>
    <w:rsid w:val="008F7405"/>
    <w:rsid w:val="008F795D"/>
    <w:rsid w:val="009003C0"/>
    <w:rsid w:val="0090040A"/>
    <w:rsid w:val="00900AB8"/>
    <w:rsid w:val="00900C4E"/>
    <w:rsid w:val="009019D7"/>
    <w:rsid w:val="00901BC2"/>
    <w:rsid w:val="00902005"/>
    <w:rsid w:val="0090243B"/>
    <w:rsid w:val="00902A0F"/>
    <w:rsid w:val="00902F59"/>
    <w:rsid w:val="009031E5"/>
    <w:rsid w:val="00903217"/>
    <w:rsid w:val="00904558"/>
    <w:rsid w:val="00904926"/>
    <w:rsid w:val="00904A68"/>
    <w:rsid w:val="00904E19"/>
    <w:rsid w:val="00905E7A"/>
    <w:rsid w:val="0090602E"/>
    <w:rsid w:val="00906206"/>
    <w:rsid w:val="00906CE9"/>
    <w:rsid w:val="009071F3"/>
    <w:rsid w:val="0090733D"/>
    <w:rsid w:val="0090793E"/>
    <w:rsid w:val="00907D8A"/>
    <w:rsid w:val="00907FB7"/>
    <w:rsid w:val="009102D4"/>
    <w:rsid w:val="00910CBA"/>
    <w:rsid w:val="00910DC6"/>
    <w:rsid w:val="00911129"/>
    <w:rsid w:val="00911C3E"/>
    <w:rsid w:val="00911CBD"/>
    <w:rsid w:val="009123F4"/>
    <w:rsid w:val="0091269F"/>
    <w:rsid w:val="00912EC5"/>
    <w:rsid w:val="00913385"/>
    <w:rsid w:val="00913BCC"/>
    <w:rsid w:val="00913E3B"/>
    <w:rsid w:val="00914A66"/>
    <w:rsid w:val="00914D54"/>
    <w:rsid w:val="00914D73"/>
    <w:rsid w:val="00915094"/>
    <w:rsid w:val="0091517C"/>
    <w:rsid w:val="00915502"/>
    <w:rsid w:val="009155A7"/>
    <w:rsid w:val="00915886"/>
    <w:rsid w:val="009165F1"/>
    <w:rsid w:val="00916A2D"/>
    <w:rsid w:val="009172A9"/>
    <w:rsid w:val="00920680"/>
    <w:rsid w:val="00921E74"/>
    <w:rsid w:val="009221C8"/>
    <w:rsid w:val="009221DC"/>
    <w:rsid w:val="0092225D"/>
    <w:rsid w:val="009223D1"/>
    <w:rsid w:val="009224DF"/>
    <w:rsid w:val="00922806"/>
    <w:rsid w:val="00922DE3"/>
    <w:rsid w:val="009234C1"/>
    <w:rsid w:val="009237F5"/>
    <w:rsid w:val="00923B9E"/>
    <w:rsid w:val="00924224"/>
    <w:rsid w:val="00925900"/>
    <w:rsid w:val="0092651F"/>
    <w:rsid w:val="009265D3"/>
    <w:rsid w:val="0092675B"/>
    <w:rsid w:val="0092737B"/>
    <w:rsid w:val="009277BB"/>
    <w:rsid w:val="009303E4"/>
    <w:rsid w:val="00930447"/>
    <w:rsid w:val="00930B91"/>
    <w:rsid w:val="00930D0A"/>
    <w:rsid w:val="00930DB1"/>
    <w:rsid w:val="00930ED3"/>
    <w:rsid w:val="0093103F"/>
    <w:rsid w:val="00931156"/>
    <w:rsid w:val="00931C2B"/>
    <w:rsid w:val="00931EBF"/>
    <w:rsid w:val="0093249B"/>
    <w:rsid w:val="00932C9A"/>
    <w:rsid w:val="009330EC"/>
    <w:rsid w:val="0093388B"/>
    <w:rsid w:val="00934D9F"/>
    <w:rsid w:val="00935238"/>
    <w:rsid w:val="009353A6"/>
    <w:rsid w:val="009353DC"/>
    <w:rsid w:val="00940239"/>
    <w:rsid w:val="00940B09"/>
    <w:rsid w:val="0094174B"/>
    <w:rsid w:val="00941DEA"/>
    <w:rsid w:val="009423DF"/>
    <w:rsid w:val="00942919"/>
    <w:rsid w:val="00942D1A"/>
    <w:rsid w:val="00943025"/>
    <w:rsid w:val="00943629"/>
    <w:rsid w:val="009436F8"/>
    <w:rsid w:val="00943790"/>
    <w:rsid w:val="009437DC"/>
    <w:rsid w:val="00943C57"/>
    <w:rsid w:val="009449D2"/>
    <w:rsid w:val="009450B4"/>
    <w:rsid w:val="00945952"/>
    <w:rsid w:val="00945BF8"/>
    <w:rsid w:val="00945FB1"/>
    <w:rsid w:val="0094674C"/>
    <w:rsid w:val="00946F3C"/>
    <w:rsid w:val="00947688"/>
    <w:rsid w:val="00947A18"/>
    <w:rsid w:val="009500B1"/>
    <w:rsid w:val="00950F6E"/>
    <w:rsid w:val="00951300"/>
    <w:rsid w:val="00951DBB"/>
    <w:rsid w:val="009520A8"/>
    <w:rsid w:val="00952BCE"/>
    <w:rsid w:val="0095380D"/>
    <w:rsid w:val="00954039"/>
    <w:rsid w:val="00954E43"/>
    <w:rsid w:val="00954F3E"/>
    <w:rsid w:val="00955911"/>
    <w:rsid w:val="00955912"/>
    <w:rsid w:val="0095628D"/>
    <w:rsid w:val="009567E9"/>
    <w:rsid w:val="00956E73"/>
    <w:rsid w:val="00956F36"/>
    <w:rsid w:val="00956F7B"/>
    <w:rsid w:val="009575FF"/>
    <w:rsid w:val="0095793F"/>
    <w:rsid w:val="00957A55"/>
    <w:rsid w:val="00957EB6"/>
    <w:rsid w:val="009600F2"/>
    <w:rsid w:val="009601A2"/>
    <w:rsid w:val="009606D0"/>
    <w:rsid w:val="0096077E"/>
    <w:rsid w:val="00960A1D"/>
    <w:rsid w:val="00960E38"/>
    <w:rsid w:val="00961548"/>
    <w:rsid w:val="0096165C"/>
    <w:rsid w:val="00961A8A"/>
    <w:rsid w:val="00962205"/>
    <w:rsid w:val="00962356"/>
    <w:rsid w:val="009629C0"/>
    <w:rsid w:val="00962E53"/>
    <w:rsid w:val="00964398"/>
    <w:rsid w:val="0096446F"/>
    <w:rsid w:val="00964F1C"/>
    <w:rsid w:val="009664B5"/>
    <w:rsid w:val="009665DA"/>
    <w:rsid w:val="00967406"/>
    <w:rsid w:val="00967E81"/>
    <w:rsid w:val="00967F8E"/>
    <w:rsid w:val="00970099"/>
    <w:rsid w:val="0097015F"/>
    <w:rsid w:val="00970386"/>
    <w:rsid w:val="00971E64"/>
    <w:rsid w:val="009728DB"/>
    <w:rsid w:val="0097298F"/>
    <w:rsid w:val="00972D07"/>
    <w:rsid w:val="00972FF8"/>
    <w:rsid w:val="0097328A"/>
    <w:rsid w:val="009737D8"/>
    <w:rsid w:val="00973F33"/>
    <w:rsid w:val="00974774"/>
    <w:rsid w:val="00974F5F"/>
    <w:rsid w:val="00974FC5"/>
    <w:rsid w:val="009754EF"/>
    <w:rsid w:val="00975C5B"/>
    <w:rsid w:val="00975E09"/>
    <w:rsid w:val="00975FC1"/>
    <w:rsid w:val="009765EC"/>
    <w:rsid w:val="009767A0"/>
    <w:rsid w:val="00976981"/>
    <w:rsid w:val="00976CB9"/>
    <w:rsid w:val="009770DC"/>
    <w:rsid w:val="009772C1"/>
    <w:rsid w:val="00977A4C"/>
    <w:rsid w:val="009801CF"/>
    <w:rsid w:val="0098089B"/>
    <w:rsid w:val="00980BEA"/>
    <w:rsid w:val="00981AC3"/>
    <w:rsid w:val="009824C2"/>
    <w:rsid w:val="00982645"/>
    <w:rsid w:val="009827B5"/>
    <w:rsid w:val="00983493"/>
    <w:rsid w:val="00983D79"/>
    <w:rsid w:val="009840F5"/>
    <w:rsid w:val="00984117"/>
    <w:rsid w:val="00984361"/>
    <w:rsid w:val="009843D9"/>
    <w:rsid w:val="00985A84"/>
    <w:rsid w:val="0098606B"/>
    <w:rsid w:val="00986225"/>
    <w:rsid w:val="00986970"/>
    <w:rsid w:val="00986EE9"/>
    <w:rsid w:val="0098769B"/>
    <w:rsid w:val="00987989"/>
    <w:rsid w:val="00987C21"/>
    <w:rsid w:val="0099045B"/>
    <w:rsid w:val="0099072B"/>
    <w:rsid w:val="00990942"/>
    <w:rsid w:val="00990A11"/>
    <w:rsid w:val="00990B75"/>
    <w:rsid w:val="00990C6D"/>
    <w:rsid w:val="0099117E"/>
    <w:rsid w:val="009916E1"/>
    <w:rsid w:val="009930EF"/>
    <w:rsid w:val="009938B2"/>
    <w:rsid w:val="00993ED5"/>
    <w:rsid w:val="00994225"/>
    <w:rsid w:val="00994999"/>
    <w:rsid w:val="00995AFB"/>
    <w:rsid w:val="009967E4"/>
    <w:rsid w:val="009968D3"/>
    <w:rsid w:val="00996BC1"/>
    <w:rsid w:val="00996C6F"/>
    <w:rsid w:val="00996D8A"/>
    <w:rsid w:val="00996EA8"/>
    <w:rsid w:val="00997225"/>
    <w:rsid w:val="009973B8"/>
    <w:rsid w:val="00997663"/>
    <w:rsid w:val="00997A13"/>
    <w:rsid w:val="00997CDA"/>
    <w:rsid w:val="009A014A"/>
    <w:rsid w:val="009A09FF"/>
    <w:rsid w:val="009A1077"/>
    <w:rsid w:val="009A126C"/>
    <w:rsid w:val="009A1324"/>
    <w:rsid w:val="009A15FB"/>
    <w:rsid w:val="009A17BC"/>
    <w:rsid w:val="009A1ED8"/>
    <w:rsid w:val="009A2D7A"/>
    <w:rsid w:val="009A3433"/>
    <w:rsid w:val="009A4942"/>
    <w:rsid w:val="009A49B6"/>
    <w:rsid w:val="009A4BB6"/>
    <w:rsid w:val="009A4C23"/>
    <w:rsid w:val="009A56F8"/>
    <w:rsid w:val="009A585B"/>
    <w:rsid w:val="009A7000"/>
    <w:rsid w:val="009A7685"/>
    <w:rsid w:val="009A7719"/>
    <w:rsid w:val="009B06A7"/>
    <w:rsid w:val="009B0934"/>
    <w:rsid w:val="009B14AD"/>
    <w:rsid w:val="009B1E08"/>
    <w:rsid w:val="009B23A3"/>
    <w:rsid w:val="009B3300"/>
    <w:rsid w:val="009B3D43"/>
    <w:rsid w:val="009B4814"/>
    <w:rsid w:val="009B4995"/>
    <w:rsid w:val="009B4CB1"/>
    <w:rsid w:val="009B5591"/>
    <w:rsid w:val="009B5632"/>
    <w:rsid w:val="009B56F4"/>
    <w:rsid w:val="009B5BB3"/>
    <w:rsid w:val="009B628D"/>
    <w:rsid w:val="009B64E9"/>
    <w:rsid w:val="009B6829"/>
    <w:rsid w:val="009B69E1"/>
    <w:rsid w:val="009B7B2B"/>
    <w:rsid w:val="009C0498"/>
    <w:rsid w:val="009C06DA"/>
    <w:rsid w:val="009C0773"/>
    <w:rsid w:val="009C122B"/>
    <w:rsid w:val="009C12FA"/>
    <w:rsid w:val="009C131D"/>
    <w:rsid w:val="009C1321"/>
    <w:rsid w:val="009C2060"/>
    <w:rsid w:val="009C2407"/>
    <w:rsid w:val="009C26FB"/>
    <w:rsid w:val="009C326E"/>
    <w:rsid w:val="009C3294"/>
    <w:rsid w:val="009C3571"/>
    <w:rsid w:val="009C5103"/>
    <w:rsid w:val="009C596C"/>
    <w:rsid w:val="009C5AB5"/>
    <w:rsid w:val="009C63DC"/>
    <w:rsid w:val="009C6633"/>
    <w:rsid w:val="009C6A25"/>
    <w:rsid w:val="009C7217"/>
    <w:rsid w:val="009C72A4"/>
    <w:rsid w:val="009C7748"/>
    <w:rsid w:val="009C7D46"/>
    <w:rsid w:val="009C7E09"/>
    <w:rsid w:val="009D1CCA"/>
    <w:rsid w:val="009D2441"/>
    <w:rsid w:val="009D2C33"/>
    <w:rsid w:val="009D42D8"/>
    <w:rsid w:val="009D454A"/>
    <w:rsid w:val="009D45DE"/>
    <w:rsid w:val="009D4628"/>
    <w:rsid w:val="009D467C"/>
    <w:rsid w:val="009D4E7F"/>
    <w:rsid w:val="009D5153"/>
    <w:rsid w:val="009D5716"/>
    <w:rsid w:val="009D5D0B"/>
    <w:rsid w:val="009D6A65"/>
    <w:rsid w:val="009D70BA"/>
    <w:rsid w:val="009D71F3"/>
    <w:rsid w:val="009D7412"/>
    <w:rsid w:val="009D7C9E"/>
    <w:rsid w:val="009D7E40"/>
    <w:rsid w:val="009D7E90"/>
    <w:rsid w:val="009E03A5"/>
    <w:rsid w:val="009E1987"/>
    <w:rsid w:val="009E1EEB"/>
    <w:rsid w:val="009E24DA"/>
    <w:rsid w:val="009E2555"/>
    <w:rsid w:val="009E2A93"/>
    <w:rsid w:val="009E33C9"/>
    <w:rsid w:val="009E3756"/>
    <w:rsid w:val="009E3EA5"/>
    <w:rsid w:val="009E4B92"/>
    <w:rsid w:val="009E52C1"/>
    <w:rsid w:val="009E55E5"/>
    <w:rsid w:val="009E56C6"/>
    <w:rsid w:val="009E5A5A"/>
    <w:rsid w:val="009E5BBE"/>
    <w:rsid w:val="009E6456"/>
    <w:rsid w:val="009E66B9"/>
    <w:rsid w:val="009E779F"/>
    <w:rsid w:val="009E79E6"/>
    <w:rsid w:val="009E7E1C"/>
    <w:rsid w:val="009F00DB"/>
    <w:rsid w:val="009F0408"/>
    <w:rsid w:val="009F05FE"/>
    <w:rsid w:val="009F150C"/>
    <w:rsid w:val="009F171A"/>
    <w:rsid w:val="009F1C71"/>
    <w:rsid w:val="009F2144"/>
    <w:rsid w:val="009F22F3"/>
    <w:rsid w:val="009F2D72"/>
    <w:rsid w:val="009F319C"/>
    <w:rsid w:val="009F3411"/>
    <w:rsid w:val="009F36B9"/>
    <w:rsid w:val="009F3C8A"/>
    <w:rsid w:val="009F3EEF"/>
    <w:rsid w:val="009F5F10"/>
    <w:rsid w:val="009F654D"/>
    <w:rsid w:val="009F65D0"/>
    <w:rsid w:val="009F7400"/>
    <w:rsid w:val="009F74E4"/>
    <w:rsid w:val="009F78FF"/>
    <w:rsid w:val="009F796B"/>
    <w:rsid w:val="009F7AEB"/>
    <w:rsid w:val="00A0028F"/>
    <w:rsid w:val="00A00470"/>
    <w:rsid w:val="00A0090A"/>
    <w:rsid w:val="00A00A19"/>
    <w:rsid w:val="00A01D88"/>
    <w:rsid w:val="00A01F74"/>
    <w:rsid w:val="00A02418"/>
    <w:rsid w:val="00A02775"/>
    <w:rsid w:val="00A02B2D"/>
    <w:rsid w:val="00A02F04"/>
    <w:rsid w:val="00A035B4"/>
    <w:rsid w:val="00A03EB8"/>
    <w:rsid w:val="00A040CD"/>
    <w:rsid w:val="00A0482C"/>
    <w:rsid w:val="00A048B7"/>
    <w:rsid w:val="00A05ED4"/>
    <w:rsid w:val="00A0626F"/>
    <w:rsid w:val="00A06D96"/>
    <w:rsid w:val="00A076C1"/>
    <w:rsid w:val="00A07D27"/>
    <w:rsid w:val="00A1015A"/>
    <w:rsid w:val="00A1024A"/>
    <w:rsid w:val="00A123EC"/>
    <w:rsid w:val="00A144E8"/>
    <w:rsid w:val="00A14725"/>
    <w:rsid w:val="00A148E8"/>
    <w:rsid w:val="00A14BA7"/>
    <w:rsid w:val="00A14E29"/>
    <w:rsid w:val="00A15598"/>
    <w:rsid w:val="00A15BE8"/>
    <w:rsid w:val="00A1682D"/>
    <w:rsid w:val="00A17BDE"/>
    <w:rsid w:val="00A17DCE"/>
    <w:rsid w:val="00A2054C"/>
    <w:rsid w:val="00A20C09"/>
    <w:rsid w:val="00A21090"/>
    <w:rsid w:val="00A218EF"/>
    <w:rsid w:val="00A22AA7"/>
    <w:rsid w:val="00A22C44"/>
    <w:rsid w:val="00A23309"/>
    <w:rsid w:val="00A23A27"/>
    <w:rsid w:val="00A23C51"/>
    <w:rsid w:val="00A2472D"/>
    <w:rsid w:val="00A247B0"/>
    <w:rsid w:val="00A24833"/>
    <w:rsid w:val="00A24DA0"/>
    <w:rsid w:val="00A25077"/>
    <w:rsid w:val="00A25C79"/>
    <w:rsid w:val="00A2617A"/>
    <w:rsid w:val="00A2648C"/>
    <w:rsid w:val="00A264D2"/>
    <w:rsid w:val="00A270DD"/>
    <w:rsid w:val="00A27184"/>
    <w:rsid w:val="00A2780E"/>
    <w:rsid w:val="00A300EC"/>
    <w:rsid w:val="00A30C40"/>
    <w:rsid w:val="00A311A3"/>
    <w:rsid w:val="00A33738"/>
    <w:rsid w:val="00A33F8B"/>
    <w:rsid w:val="00A35061"/>
    <w:rsid w:val="00A35786"/>
    <w:rsid w:val="00A35A63"/>
    <w:rsid w:val="00A36885"/>
    <w:rsid w:val="00A368E9"/>
    <w:rsid w:val="00A36AB4"/>
    <w:rsid w:val="00A36D14"/>
    <w:rsid w:val="00A372BF"/>
    <w:rsid w:val="00A3791D"/>
    <w:rsid w:val="00A37C6B"/>
    <w:rsid w:val="00A37D56"/>
    <w:rsid w:val="00A37E9A"/>
    <w:rsid w:val="00A4001E"/>
    <w:rsid w:val="00A4025C"/>
    <w:rsid w:val="00A404B2"/>
    <w:rsid w:val="00A40654"/>
    <w:rsid w:val="00A4114D"/>
    <w:rsid w:val="00A423BF"/>
    <w:rsid w:val="00A42E8E"/>
    <w:rsid w:val="00A4300E"/>
    <w:rsid w:val="00A434AC"/>
    <w:rsid w:val="00A43D0A"/>
    <w:rsid w:val="00A4460E"/>
    <w:rsid w:val="00A44790"/>
    <w:rsid w:val="00A44BC5"/>
    <w:rsid w:val="00A44DF8"/>
    <w:rsid w:val="00A4538C"/>
    <w:rsid w:val="00A454CE"/>
    <w:rsid w:val="00A45F05"/>
    <w:rsid w:val="00A460D1"/>
    <w:rsid w:val="00A462EB"/>
    <w:rsid w:val="00A46886"/>
    <w:rsid w:val="00A469BD"/>
    <w:rsid w:val="00A4708D"/>
    <w:rsid w:val="00A47383"/>
    <w:rsid w:val="00A475DB"/>
    <w:rsid w:val="00A5034C"/>
    <w:rsid w:val="00A50999"/>
    <w:rsid w:val="00A5163A"/>
    <w:rsid w:val="00A523CD"/>
    <w:rsid w:val="00A5317C"/>
    <w:rsid w:val="00A551CD"/>
    <w:rsid w:val="00A5544B"/>
    <w:rsid w:val="00A572E7"/>
    <w:rsid w:val="00A5783D"/>
    <w:rsid w:val="00A57EFD"/>
    <w:rsid w:val="00A6070C"/>
    <w:rsid w:val="00A60D7A"/>
    <w:rsid w:val="00A60E70"/>
    <w:rsid w:val="00A611D3"/>
    <w:rsid w:val="00A61361"/>
    <w:rsid w:val="00A615AB"/>
    <w:rsid w:val="00A61E7D"/>
    <w:rsid w:val="00A621EF"/>
    <w:rsid w:val="00A62223"/>
    <w:rsid w:val="00A6229D"/>
    <w:rsid w:val="00A6247F"/>
    <w:rsid w:val="00A6263D"/>
    <w:rsid w:val="00A62B08"/>
    <w:rsid w:val="00A62B19"/>
    <w:rsid w:val="00A62DD8"/>
    <w:rsid w:val="00A63781"/>
    <w:rsid w:val="00A63BF9"/>
    <w:rsid w:val="00A64689"/>
    <w:rsid w:val="00A653B3"/>
    <w:rsid w:val="00A65FF0"/>
    <w:rsid w:val="00A6643C"/>
    <w:rsid w:val="00A66577"/>
    <w:rsid w:val="00A66856"/>
    <w:rsid w:val="00A66940"/>
    <w:rsid w:val="00A66B85"/>
    <w:rsid w:val="00A67108"/>
    <w:rsid w:val="00A67122"/>
    <w:rsid w:val="00A67942"/>
    <w:rsid w:val="00A704A0"/>
    <w:rsid w:val="00A7054F"/>
    <w:rsid w:val="00A70C7B"/>
    <w:rsid w:val="00A70D41"/>
    <w:rsid w:val="00A71A40"/>
    <w:rsid w:val="00A71D02"/>
    <w:rsid w:val="00A72F5B"/>
    <w:rsid w:val="00A73C2C"/>
    <w:rsid w:val="00A742BE"/>
    <w:rsid w:val="00A74901"/>
    <w:rsid w:val="00A75228"/>
    <w:rsid w:val="00A7522D"/>
    <w:rsid w:val="00A75E8E"/>
    <w:rsid w:val="00A76A9E"/>
    <w:rsid w:val="00A770BA"/>
    <w:rsid w:val="00A77576"/>
    <w:rsid w:val="00A77A0C"/>
    <w:rsid w:val="00A77DAF"/>
    <w:rsid w:val="00A77E34"/>
    <w:rsid w:val="00A77F33"/>
    <w:rsid w:val="00A80D19"/>
    <w:rsid w:val="00A80F5F"/>
    <w:rsid w:val="00A81060"/>
    <w:rsid w:val="00A81838"/>
    <w:rsid w:val="00A8194A"/>
    <w:rsid w:val="00A819DE"/>
    <w:rsid w:val="00A81EC2"/>
    <w:rsid w:val="00A827C4"/>
    <w:rsid w:val="00A82839"/>
    <w:rsid w:val="00A829F8"/>
    <w:rsid w:val="00A82B0F"/>
    <w:rsid w:val="00A82B92"/>
    <w:rsid w:val="00A82FDA"/>
    <w:rsid w:val="00A83776"/>
    <w:rsid w:val="00A8381D"/>
    <w:rsid w:val="00A844D9"/>
    <w:rsid w:val="00A84928"/>
    <w:rsid w:val="00A84AB9"/>
    <w:rsid w:val="00A84D1E"/>
    <w:rsid w:val="00A851CA"/>
    <w:rsid w:val="00A85CD4"/>
    <w:rsid w:val="00A863E3"/>
    <w:rsid w:val="00A869BE"/>
    <w:rsid w:val="00A86E8B"/>
    <w:rsid w:val="00A901E1"/>
    <w:rsid w:val="00A903D4"/>
    <w:rsid w:val="00A91559"/>
    <w:rsid w:val="00A9197C"/>
    <w:rsid w:val="00A91E6E"/>
    <w:rsid w:val="00A933B1"/>
    <w:rsid w:val="00A9382D"/>
    <w:rsid w:val="00A94467"/>
    <w:rsid w:val="00A94F2C"/>
    <w:rsid w:val="00A9559D"/>
    <w:rsid w:val="00A95945"/>
    <w:rsid w:val="00A9670D"/>
    <w:rsid w:val="00A97460"/>
    <w:rsid w:val="00A977F4"/>
    <w:rsid w:val="00AA0099"/>
    <w:rsid w:val="00AA00C6"/>
    <w:rsid w:val="00AA05E8"/>
    <w:rsid w:val="00AA0C2E"/>
    <w:rsid w:val="00AA1C13"/>
    <w:rsid w:val="00AA1F05"/>
    <w:rsid w:val="00AA279B"/>
    <w:rsid w:val="00AA3393"/>
    <w:rsid w:val="00AA41AC"/>
    <w:rsid w:val="00AA4644"/>
    <w:rsid w:val="00AA478B"/>
    <w:rsid w:val="00AA4C61"/>
    <w:rsid w:val="00AA4ED3"/>
    <w:rsid w:val="00AA5047"/>
    <w:rsid w:val="00AA5619"/>
    <w:rsid w:val="00AA5A95"/>
    <w:rsid w:val="00AA69F0"/>
    <w:rsid w:val="00AA6D25"/>
    <w:rsid w:val="00AA7091"/>
    <w:rsid w:val="00AA7608"/>
    <w:rsid w:val="00AA7646"/>
    <w:rsid w:val="00AA7E34"/>
    <w:rsid w:val="00AB0BC2"/>
    <w:rsid w:val="00AB0F82"/>
    <w:rsid w:val="00AB1617"/>
    <w:rsid w:val="00AB2F58"/>
    <w:rsid w:val="00AB336E"/>
    <w:rsid w:val="00AB34C7"/>
    <w:rsid w:val="00AB386D"/>
    <w:rsid w:val="00AB3905"/>
    <w:rsid w:val="00AB4398"/>
    <w:rsid w:val="00AB45D0"/>
    <w:rsid w:val="00AB5040"/>
    <w:rsid w:val="00AB525C"/>
    <w:rsid w:val="00AB552E"/>
    <w:rsid w:val="00AB5829"/>
    <w:rsid w:val="00AB678D"/>
    <w:rsid w:val="00AB68E0"/>
    <w:rsid w:val="00AB6E43"/>
    <w:rsid w:val="00AB6F8C"/>
    <w:rsid w:val="00AB6FAE"/>
    <w:rsid w:val="00AB7DA1"/>
    <w:rsid w:val="00AB7E90"/>
    <w:rsid w:val="00AC002A"/>
    <w:rsid w:val="00AC05F3"/>
    <w:rsid w:val="00AC0647"/>
    <w:rsid w:val="00AC08EF"/>
    <w:rsid w:val="00AC0C48"/>
    <w:rsid w:val="00AC0E18"/>
    <w:rsid w:val="00AC1243"/>
    <w:rsid w:val="00AC17B3"/>
    <w:rsid w:val="00AC22A5"/>
    <w:rsid w:val="00AC2A3D"/>
    <w:rsid w:val="00AC3384"/>
    <w:rsid w:val="00AC358A"/>
    <w:rsid w:val="00AC3599"/>
    <w:rsid w:val="00AC3975"/>
    <w:rsid w:val="00AC3E24"/>
    <w:rsid w:val="00AC4186"/>
    <w:rsid w:val="00AC476D"/>
    <w:rsid w:val="00AC4EDF"/>
    <w:rsid w:val="00AC567F"/>
    <w:rsid w:val="00AC59EE"/>
    <w:rsid w:val="00AC5F46"/>
    <w:rsid w:val="00AC623D"/>
    <w:rsid w:val="00AC64BB"/>
    <w:rsid w:val="00AC7D27"/>
    <w:rsid w:val="00AD0FEF"/>
    <w:rsid w:val="00AD215E"/>
    <w:rsid w:val="00AD2C71"/>
    <w:rsid w:val="00AD3400"/>
    <w:rsid w:val="00AD3A10"/>
    <w:rsid w:val="00AD3BBD"/>
    <w:rsid w:val="00AD4026"/>
    <w:rsid w:val="00AD410F"/>
    <w:rsid w:val="00AD428C"/>
    <w:rsid w:val="00AD45F3"/>
    <w:rsid w:val="00AD534F"/>
    <w:rsid w:val="00AD5C63"/>
    <w:rsid w:val="00AD62E0"/>
    <w:rsid w:val="00AD6D2D"/>
    <w:rsid w:val="00AD7836"/>
    <w:rsid w:val="00AE021B"/>
    <w:rsid w:val="00AE02C6"/>
    <w:rsid w:val="00AE0451"/>
    <w:rsid w:val="00AE0764"/>
    <w:rsid w:val="00AE0BF7"/>
    <w:rsid w:val="00AE1692"/>
    <w:rsid w:val="00AE211E"/>
    <w:rsid w:val="00AE2729"/>
    <w:rsid w:val="00AE2FD8"/>
    <w:rsid w:val="00AE308D"/>
    <w:rsid w:val="00AE359A"/>
    <w:rsid w:val="00AE40EE"/>
    <w:rsid w:val="00AE432E"/>
    <w:rsid w:val="00AE450C"/>
    <w:rsid w:val="00AE4BBB"/>
    <w:rsid w:val="00AE5FA9"/>
    <w:rsid w:val="00AE6268"/>
    <w:rsid w:val="00AE6290"/>
    <w:rsid w:val="00AE643C"/>
    <w:rsid w:val="00AE6968"/>
    <w:rsid w:val="00AE74E6"/>
    <w:rsid w:val="00AE75EB"/>
    <w:rsid w:val="00AE76CF"/>
    <w:rsid w:val="00AE7CDA"/>
    <w:rsid w:val="00AE7DCB"/>
    <w:rsid w:val="00AF0056"/>
    <w:rsid w:val="00AF0308"/>
    <w:rsid w:val="00AF15B0"/>
    <w:rsid w:val="00AF1969"/>
    <w:rsid w:val="00AF2202"/>
    <w:rsid w:val="00AF35E3"/>
    <w:rsid w:val="00AF453C"/>
    <w:rsid w:val="00AF493C"/>
    <w:rsid w:val="00AF561B"/>
    <w:rsid w:val="00AF5713"/>
    <w:rsid w:val="00AF64AA"/>
    <w:rsid w:val="00AF6DFA"/>
    <w:rsid w:val="00AF6E77"/>
    <w:rsid w:val="00AF700E"/>
    <w:rsid w:val="00AF7C1D"/>
    <w:rsid w:val="00B00798"/>
    <w:rsid w:val="00B00F93"/>
    <w:rsid w:val="00B01625"/>
    <w:rsid w:val="00B02346"/>
    <w:rsid w:val="00B02377"/>
    <w:rsid w:val="00B026C7"/>
    <w:rsid w:val="00B02A0A"/>
    <w:rsid w:val="00B02AC8"/>
    <w:rsid w:val="00B031EF"/>
    <w:rsid w:val="00B0342B"/>
    <w:rsid w:val="00B03854"/>
    <w:rsid w:val="00B04C2E"/>
    <w:rsid w:val="00B051D5"/>
    <w:rsid w:val="00B05886"/>
    <w:rsid w:val="00B05CDF"/>
    <w:rsid w:val="00B060F5"/>
    <w:rsid w:val="00B06B7E"/>
    <w:rsid w:val="00B06C37"/>
    <w:rsid w:val="00B06C67"/>
    <w:rsid w:val="00B07882"/>
    <w:rsid w:val="00B07906"/>
    <w:rsid w:val="00B100C7"/>
    <w:rsid w:val="00B1059F"/>
    <w:rsid w:val="00B10E16"/>
    <w:rsid w:val="00B115B6"/>
    <w:rsid w:val="00B11D81"/>
    <w:rsid w:val="00B1245C"/>
    <w:rsid w:val="00B13D8F"/>
    <w:rsid w:val="00B15685"/>
    <w:rsid w:val="00B15C2F"/>
    <w:rsid w:val="00B160C3"/>
    <w:rsid w:val="00B166E4"/>
    <w:rsid w:val="00B16A2A"/>
    <w:rsid w:val="00B173FA"/>
    <w:rsid w:val="00B17671"/>
    <w:rsid w:val="00B176CC"/>
    <w:rsid w:val="00B179C0"/>
    <w:rsid w:val="00B206D0"/>
    <w:rsid w:val="00B207AB"/>
    <w:rsid w:val="00B2082D"/>
    <w:rsid w:val="00B20855"/>
    <w:rsid w:val="00B21091"/>
    <w:rsid w:val="00B21A54"/>
    <w:rsid w:val="00B22813"/>
    <w:rsid w:val="00B22833"/>
    <w:rsid w:val="00B22C69"/>
    <w:rsid w:val="00B22F88"/>
    <w:rsid w:val="00B23303"/>
    <w:rsid w:val="00B234E9"/>
    <w:rsid w:val="00B2356C"/>
    <w:rsid w:val="00B23833"/>
    <w:rsid w:val="00B238E5"/>
    <w:rsid w:val="00B24543"/>
    <w:rsid w:val="00B24722"/>
    <w:rsid w:val="00B24EBA"/>
    <w:rsid w:val="00B260A9"/>
    <w:rsid w:val="00B26333"/>
    <w:rsid w:val="00B26469"/>
    <w:rsid w:val="00B26742"/>
    <w:rsid w:val="00B26E4A"/>
    <w:rsid w:val="00B26ECB"/>
    <w:rsid w:val="00B279D0"/>
    <w:rsid w:val="00B27DEB"/>
    <w:rsid w:val="00B301DA"/>
    <w:rsid w:val="00B30248"/>
    <w:rsid w:val="00B30861"/>
    <w:rsid w:val="00B30F6C"/>
    <w:rsid w:val="00B322F7"/>
    <w:rsid w:val="00B3237B"/>
    <w:rsid w:val="00B32727"/>
    <w:rsid w:val="00B32CFE"/>
    <w:rsid w:val="00B32D20"/>
    <w:rsid w:val="00B32EDE"/>
    <w:rsid w:val="00B336E5"/>
    <w:rsid w:val="00B33702"/>
    <w:rsid w:val="00B33994"/>
    <w:rsid w:val="00B34899"/>
    <w:rsid w:val="00B34BB4"/>
    <w:rsid w:val="00B34EF2"/>
    <w:rsid w:val="00B36BAD"/>
    <w:rsid w:val="00B36C45"/>
    <w:rsid w:val="00B36CEC"/>
    <w:rsid w:val="00B37548"/>
    <w:rsid w:val="00B3786A"/>
    <w:rsid w:val="00B40483"/>
    <w:rsid w:val="00B407CB"/>
    <w:rsid w:val="00B40C12"/>
    <w:rsid w:val="00B41FC6"/>
    <w:rsid w:val="00B42246"/>
    <w:rsid w:val="00B4271F"/>
    <w:rsid w:val="00B430FC"/>
    <w:rsid w:val="00B43403"/>
    <w:rsid w:val="00B4365E"/>
    <w:rsid w:val="00B43B13"/>
    <w:rsid w:val="00B442F1"/>
    <w:rsid w:val="00B44DF7"/>
    <w:rsid w:val="00B45687"/>
    <w:rsid w:val="00B4639C"/>
    <w:rsid w:val="00B46554"/>
    <w:rsid w:val="00B46C32"/>
    <w:rsid w:val="00B46FF4"/>
    <w:rsid w:val="00B472C0"/>
    <w:rsid w:val="00B47C9F"/>
    <w:rsid w:val="00B50231"/>
    <w:rsid w:val="00B52170"/>
    <w:rsid w:val="00B54DE9"/>
    <w:rsid w:val="00B54ED2"/>
    <w:rsid w:val="00B56921"/>
    <w:rsid w:val="00B576BB"/>
    <w:rsid w:val="00B57753"/>
    <w:rsid w:val="00B57BA1"/>
    <w:rsid w:val="00B57C4A"/>
    <w:rsid w:val="00B57C5B"/>
    <w:rsid w:val="00B60A4C"/>
    <w:rsid w:val="00B60C5E"/>
    <w:rsid w:val="00B61A30"/>
    <w:rsid w:val="00B62249"/>
    <w:rsid w:val="00B62934"/>
    <w:rsid w:val="00B63415"/>
    <w:rsid w:val="00B63BA4"/>
    <w:rsid w:val="00B64758"/>
    <w:rsid w:val="00B64E35"/>
    <w:rsid w:val="00B65577"/>
    <w:rsid w:val="00B65952"/>
    <w:rsid w:val="00B65AA8"/>
    <w:rsid w:val="00B65C0A"/>
    <w:rsid w:val="00B663CF"/>
    <w:rsid w:val="00B6641C"/>
    <w:rsid w:val="00B6648A"/>
    <w:rsid w:val="00B664EA"/>
    <w:rsid w:val="00B6673B"/>
    <w:rsid w:val="00B6677E"/>
    <w:rsid w:val="00B6685A"/>
    <w:rsid w:val="00B66B81"/>
    <w:rsid w:val="00B66CAA"/>
    <w:rsid w:val="00B673F7"/>
    <w:rsid w:val="00B67DDA"/>
    <w:rsid w:val="00B70370"/>
    <w:rsid w:val="00B70525"/>
    <w:rsid w:val="00B71DA0"/>
    <w:rsid w:val="00B721DC"/>
    <w:rsid w:val="00B72309"/>
    <w:rsid w:val="00B73256"/>
    <w:rsid w:val="00B739C2"/>
    <w:rsid w:val="00B73C04"/>
    <w:rsid w:val="00B74290"/>
    <w:rsid w:val="00B751DA"/>
    <w:rsid w:val="00B7528A"/>
    <w:rsid w:val="00B75A5B"/>
    <w:rsid w:val="00B76205"/>
    <w:rsid w:val="00B771D8"/>
    <w:rsid w:val="00B777E1"/>
    <w:rsid w:val="00B77A31"/>
    <w:rsid w:val="00B77F15"/>
    <w:rsid w:val="00B80F7A"/>
    <w:rsid w:val="00B81AE7"/>
    <w:rsid w:val="00B81B2D"/>
    <w:rsid w:val="00B81D17"/>
    <w:rsid w:val="00B81EBF"/>
    <w:rsid w:val="00B8206F"/>
    <w:rsid w:val="00B8237E"/>
    <w:rsid w:val="00B82700"/>
    <w:rsid w:val="00B82CE5"/>
    <w:rsid w:val="00B8351B"/>
    <w:rsid w:val="00B83CCE"/>
    <w:rsid w:val="00B8471E"/>
    <w:rsid w:val="00B84E2E"/>
    <w:rsid w:val="00B84F57"/>
    <w:rsid w:val="00B85447"/>
    <w:rsid w:val="00B90138"/>
    <w:rsid w:val="00B90D4E"/>
    <w:rsid w:val="00B91926"/>
    <w:rsid w:val="00B92681"/>
    <w:rsid w:val="00B9359F"/>
    <w:rsid w:val="00B93FA0"/>
    <w:rsid w:val="00B9419B"/>
    <w:rsid w:val="00B95B67"/>
    <w:rsid w:val="00B95C31"/>
    <w:rsid w:val="00B95D90"/>
    <w:rsid w:val="00B95E46"/>
    <w:rsid w:val="00B96E95"/>
    <w:rsid w:val="00B96EF8"/>
    <w:rsid w:val="00B97010"/>
    <w:rsid w:val="00B97076"/>
    <w:rsid w:val="00B97B44"/>
    <w:rsid w:val="00BA0426"/>
    <w:rsid w:val="00BA0553"/>
    <w:rsid w:val="00BA1302"/>
    <w:rsid w:val="00BA14AE"/>
    <w:rsid w:val="00BA163F"/>
    <w:rsid w:val="00BA1B53"/>
    <w:rsid w:val="00BA3BEF"/>
    <w:rsid w:val="00BA3C1C"/>
    <w:rsid w:val="00BA3FE8"/>
    <w:rsid w:val="00BA495B"/>
    <w:rsid w:val="00BA4A29"/>
    <w:rsid w:val="00BA5A51"/>
    <w:rsid w:val="00BA5ABF"/>
    <w:rsid w:val="00BA5CDB"/>
    <w:rsid w:val="00BA72B8"/>
    <w:rsid w:val="00BA7317"/>
    <w:rsid w:val="00BA7A1F"/>
    <w:rsid w:val="00BA7F8D"/>
    <w:rsid w:val="00BB0B2B"/>
    <w:rsid w:val="00BB1119"/>
    <w:rsid w:val="00BB15B4"/>
    <w:rsid w:val="00BB1C6C"/>
    <w:rsid w:val="00BB25EE"/>
    <w:rsid w:val="00BB2AE3"/>
    <w:rsid w:val="00BB35C0"/>
    <w:rsid w:val="00BB3746"/>
    <w:rsid w:val="00BB3D4E"/>
    <w:rsid w:val="00BB3F68"/>
    <w:rsid w:val="00BB3F99"/>
    <w:rsid w:val="00BB48EF"/>
    <w:rsid w:val="00BB5F09"/>
    <w:rsid w:val="00BB636E"/>
    <w:rsid w:val="00BB68F0"/>
    <w:rsid w:val="00BB6959"/>
    <w:rsid w:val="00BB6B6D"/>
    <w:rsid w:val="00BB6C81"/>
    <w:rsid w:val="00BB7226"/>
    <w:rsid w:val="00BC04A1"/>
    <w:rsid w:val="00BC0C1A"/>
    <w:rsid w:val="00BC1702"/>
    <w:rsid w:val="00BC17AF"/>
    <w:rsid w:val="00BC230A"/>
    <w:rsid w:val="00BC31D2"/>
    <w:rsid w:val="00BC3282"/>
    <w:rsid w:val="00BC33FB"/>
    <w:rsid w:val="00BC354C"/>
    <w:rsid w:val="00BC3CC3"/>
    <w:rsid w:val="00BC3CD0"/>
    <w:rsid w:val="00BC3CD5"/>
    <w:rsid w:val="00BC3EEA"/>
    <w:rsid w:val="00BC3F62"/>
    <w:rsid w:val="00BC4033"/>
    <w:rsid w:val="00BC420F"/>
    <w:rsid w:val="00BC446E"/>
    <w:rsid w:val="00BC47FF"/>
    <w:rsid w:val="00BC59BD"/>
    <w:rsid w:val="00BC5AC7"/>
    <w:rsid w:val="00BC62DE"/>
    <w:rsid w:val="00BC6D79"/>
    <w:rsid w:val="00BC7004"/>
    <w:rsid w:val="00BC72DB"/>
    <w:rsid w:val="00BC75A6"/>
    <w:rsid w:val="00BC7DC1"/>
    <w:rsid w:val="00BD0223"/>
    <w:rsid w:val="00BD0631"/>
    <w:rsid w:val="00BD0875"/>
    <w:rsid w:val="00BD08C2"/>
    <w:rsid w:val="00BD0ED7"/>
    <w:rsid w:val="00BD1791"/>
    <w:rsid w:val="00BD2836"/>
    <w:rsid w:val="00BD32F3"/>
    <w:rsid w:val="00BD3B90"/>
    <w:rsid w:val="00BD4976"/>
    <w:rsid w:val="00BD498A"/>
    <w:rsid w:val="00BD4A60"/>
    <w:rsid w:val="00BD548D"/>
    <w:rsid w:val="00BD54BC"/>
    <w:rsid w:val="00BD558C"/>
    <w:rsid w:val="00BD5AC1"/>
    <w:rsid w:val="00BD5BAD"/>
    <w:rsid w:val="00BD5F38"/>
    <w:rsid w:val="00BD6088"/>
    <w:rsid w:val="00BD688C"/>
    <w:rsid w:val="00BD6A15"/>
    <w:rsid w:val="00BD7617"/>
    <w:rsid w:val="00BD79E2"/>
    <w:rsid w:val="00BD7FAC"/>
    <w:rsid w:val="00BD7FDF"/>
    <w:rsid w:val="00BE0020"/>
    <w:rsid w:val="00BE046B"/>
    <w:rsid w:val="00BE1551"/>
    <w:rsid w:val="00BE15FF"/>
    <w:rsid w:val="00BE1689"/>
    <w:rsid w:val="00BE185E"/>
    <w:rsid w:val="00BE1E87"/>
    <w:rsid w:val="00BE2712"/>
    <w:rsid w:val="00BE2AB4"/>
    <w:rsid w:val="00BE2E1B"/>
    <w:rsid w:val="00BE2E63"/>
    <w:rsid w:val="00BE347F"/>
    <w:rsid w:val="00BE3648"/>
    <w:rsid w:val="00BE38C8"/>
    <w:rsid w:val="00BE4FA8"/>
    <w:rsid w:val="00BE5807"/>
    <w:rsid w:val="00BE5ECC"/>
    <w:rsid w:val="00BE65F3"/>
    <w:rsid w:val="00BE67CE"/>
    <w:rsid w:val="00BE6940"/>
    <w:rsid w:val="00BE754A"/>
    <w:rsid w:val="00BE77D1"/>
    <w:rsid w:val="00BE7980"/>
    <w:rsid w:val="00BE7B67"/>
    <w:rsid w:val="00BF02E3"/>
    <w:rsid w:val="00BF0590"/>
    <w:rsid w:val="00BF1423"/>
    <w:rsid w:val="00BF224C"/>
    <w:rsid w:val="00BF3178"/>
    <w:rsid w:val="00BF3FE9"/>
    <w:rsid w:val="00BF4BEC"/>
    <w:rsid w:val="00BF502F"/>
    <w:rsid w:val="00BF5169"/>
    <w:rsid w:val="00BF5A12"/>
    <w:rsid w:val="00BF5B41"/>
    <w:rsid w:val="00BF7834"/>
    <w:rsid w:val="00C005D7"/>
    <w:rsid w:val="00C006AE"/>
    <w:rsid w:val="00C00E97"/>
    <w:rsid w:val="00C00EB0"/>
    <w:rsid w:val="00C00FC6"/>
    <w:rsid w:val="00C01202"/>
    <w:rsid w:val="00C01D02"/>
    <w:rsid w:val="00C03594"/>
    <w:rsid w:val="00C04D07"/>
    <w:rsid w:val="00C04FE9"/>
    <w:rsid w:val="00C06211"/>
    <w:rsid w:val="00C06252"/>
    <w:rsid w:val="00C075F3"/>
    <w:rsid w:val="00C10034"/>
    <w:rsid w:val="00C103C4"/>
    <w:rsid w:val="00C11567"/>
    <w:rsid w:val="00C121DF"/>
    <w:rsid w:val="00C12604"/>
    <w:rsid w:val="00C126BC"/>
    <w:rsid w:val="00C138F2"/>
    <w:rsid w:val="00C151B4"/>
    <w:rsid w:val="00C151C8"/>
    <w:rsid w:val="00C1683C"/>
    <w:rsid w:val="00C172AD"/>
    <w:rsid w:val="00C17485"/>
    <w:rsid w:val="00C17C0D"/>
    <w:rsid w:val="00C20D5D"/>
    <w:rsid w:val="00C218BA"/>
    <w:rsid w:val="00C21C5F"/>
    <w:rsid w:val="00C221CF"/>
    <w:rsid w:val="00C22550"/>
    <w:rsid w:val="00C228D1"/>
    <w:rsid w:val="00C22C79"/>
    <w:rsid w:val="00C23290"/>
    <w:rsid w:val="00C2372A"/>
    <w:rsid w:val="00C23C8E"/>
    <w:rsid w:val="00C24625"/>
    <w:rsid w:val="00C25722"/>
    <w:rsid w:val="00C257D8"/>
    <w:rsid w:val="00C26197"/>
    <w:rsid w:val="00C266F9"/>
    <w:rsid w:val="00C267A5"/>
    <w:rsid w:val="00C269E6"/>
    <w:rsid w:val="00C26DEC"/>
    <w:rsid w:val="00C27498"/>
    <w:rsid w:val="00C279AB"/>
    <w:rsid w:val="00C27B26"/>
    <w:rsid w:val="00C27B89"/>
    <w:rsid w:val="00C304D3"/>
    <w:rsid w:val="00C30F94"/>
    <w:rsid w:val="00C31938"/>
    <w:rsid w:val="00C31C1E"/>
    <w:rsid w:val="00C31F92"/>
    <w:rsid w:val="00C33CBD"/>
    <w:rsid w:val="00C3412B"/>
    <w:rsid w:val="00C34154"/>
    <w:rsid w:val="00C34B7A"/>
    <w:rsid w:val="00C3555F"/>
    <w:rsid w:val="00C35911"/>
    <w:rsid w:val="00C36168"/>
    <w:rsid w:val="00C36C75"/>
    <w:rsid w:val="00C36DCB"/>
    <w:rsid w:val="00C371CA"/>
    <w:rsid w:val="00C3762A"/>
    <w:rsid w:val="00C376A6"/>
    <w:rsid w:val="00C404F4"/>
    <w:rsid w:val="00C40AB2"/>
    <w:rsid w:val="00C4123A"/>
    <w:rsid w:val="00C41623"/>
    <w:rsid w:val="00C4212B"/>
    <w:rsid w:val="00C42A23"/>
    <w:rsid w:val="00C431A9"/>
    <w:rsid w:val="00C43432"/>
    <w:rsid w:val="00C4407F"/>
    <w:rsid w:val="00C44555"/>
    <w:rsid w:val="00C44720"/>
    <w:rsid w:val="00C44D65"/>
    <w:rsid w:val="00C458D0"/>
    <w:rsid w:val="00C45E00"/>
    <w:rsid w:val="00C45EA4"/>
    <w:rsid w:val="00C4674C"/>
    <w:rsid w:val="00C46A8D"/>
    <w:rsid w:val="00C46DBF"/>
    <w:rsid w:val="00C474B4"/>
    <w:rsid w:val="00C47A32"/>
    <w:rsid w:val="00C5040D"/>
    <w:rsid w:val="00C506E4"/>
    <w:rsid w:val="00C50E6A"/>
    <w:rsid w:val="00C51012"/>
    <w:rsid w:val="00C512A4"/>
    <w:rsid w:val="00C5183F"/>
    <w:rsid w:val="00C518C5"/>
    <w:rsid w:val="00C518DB"/>
    <w:rsid w:val="00C51AF3"/>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077F"/>
    <w:rsid w:val="00C60BAF"/>
    <w:rsid w:val="00C614BD"/>
    <w:rsid w:val="00C61C0A"/>
    <w:rsid w:val="00C62038"/>
    <w:rsid w:val="00C6236E"/>
    <w:rsid w:val="00C6255E"/>
    <w:rsid w:val="00C62F39"/>
    <w:rsid w:val="00C65865"/>
    <w:rsid w:val="00C664D0"/>
    <w:rsid w:val="00C67499"/>
    <w:rsid w:val="00C6799D"/>
    <w:rsid w:val="00C67DA5"/>
    <w:rsid w:val="00C67FAF"/>
    <w:rsid w:val="00C70074"/>
    <w:rsid w:val="00C708ED"/>
    <w:rsid w:val="00C70DE0"/>
    <w:rsid w:val="00C714FB"/>
    <w:rsid w:val="00C71617"/>
    <w:rsid w:val="00C719B0"/>
    <w:rsid w:val="00C722A1"/>
    <w:rsid w:val="00C72343"/>
    <w:rsid w:val="00C72A8C"/>
    <w:rsid w:val="00C7386F"/>
    <w:rsid w:val="00C73A88"/>
    <w:rsid w:val="00C73AEA"/>
    <w:rsid w:val="00C74017"/>
    <w:rsid w:val="00C74910"/>
    <w:rsid w:val="00C74D78"/>
    <w:rsid w:val="00C751B0"/>
    <w:rsid w:val="00C763F8"/>
    <w:rsid w:val="00C76423"/>
    <w:rsid w:val="00C76436"/>
    <w:rsid w:val="00C76DFB"/>
    <w:rsid w:val="00C76F2D"/>
    <w:rsid w:val="00C77F65"/>
    <w:rsid w:val="00C800DE"/>
    <w:rsid w:val="00C8099A"/>
    <w:rsid w:val="00C80C87"/>
    <w:rsid w:val="00C80DC0"/>
    <w:rsid w:val="00C81A92"/>
    <w:rsid w:val="00C81B9D"/>
    <w:rsid w:val="00C8203B"/>
    <w:rsid w:val="00C82E58"/>
    <w:rsid w:val="00C82FB3"/>
    <w:rsid w:val="00C832A3"/>
    <w:rsid w:val="00C83632"/>
    <w:rsid w:val="00C83650"/>
    <w:rsid w:val="00C8416A"/>
    <w:rsid w:val="00C84580"/>
    <w:rsid w:val="00C84A27"/>
    <w:rsid w:val="00C85EB7"/>
    <w:rsid w:val="00C87AF2"/>
    <w:rsid w:val="00C87C6E"/>
    <w:rsid w:val="00C87F66"/>
    <w:rsid w:val="00C9086C"/>
    <w:rsid w:val="00C90BC0"/>
    <w:rsid w:val="00C90E10"/>
    <w:rsid w:val="00C90F7B"/>
    <w:rsid w:val="00C90FD0"/>
    <w:rsid w:val="00C91017"/>
    <w:rsid w:val="00C91185"/>
    <w:rsid w:val="00C912FB"/>
    <w:rsid w:val="00C91383"/>
    <w:rsid w:val="00C91440"/>
    <w:rsid w:val="00C91E6B"/>
    <w:rsid w:val="00C922E0"/>
    <w:rsid w:val="00C92462"/>
    <w:rsid w:val="00C930AC"/>
    <w:rsid w:val="00C930B2"/>
    <w:rsid w:val="00C93CF8"/>
    <w:rsid w:val="00C940FD"/>
    <w:rsid w:val="00C94F54"/>
    <w:rsid w:val="00C95641"/>
    <w:rsid w:val="00C963B0"/>
    <w:rsid w:val="00C967B1"/>
    <w:rsid w:val="00C97747"/>
    <w:rsid w:val="00C97828"/>
    <w:rsid w:val="00C97B59"/>
    <w:rsid w:val="00CA1762"/>
    <w:rsid w:val="00CA18F6"/>
    <w:rsid w:val="00CA234C"/>
    <w:rsid w:val="00CA261B"/>
    <w:rsid w:val="00CA325D"/>
    <w:rsid w:val="00CA35CE"/>
    <w:rsid w:val="00CA3B11"/>
    <w:rsid w:val="00CA420F"/>
    <w:rsid w:val="00CA4331"/>
    <w:rsid w:val="00CA4D04"/>
    <w:rsid w:val="00CA4EC5"/>
    <w:rsid w:val="00CA4F36"/>
    <w:rsid w:val="00CA5602"/>
    <w:rsid w:val="00CA5A1A"/>
    <w:rsid w:val="00CA5C5C"/>
    <w:rsid w:val="00CA5C95"/>
    <w:rsid w:val="00CA608C"/>
    <w:rsid w:val="00CA60D0"/>
    <w:rsid w:val="00CA6238"/>
    <w:rsid w:val="00CA65DB"/>
    <w:rsid w:val="00CA692E"/>
    <w:rsid w:val="00CB05F8"/>
    <w:rsid w:val="00CB0847"/>
    <w:rsid w:val="00CB1490"/>
    <w:rsid w:val="00CB14DA"/>
    <w:rsid w:val="00CB22B5"/>
    <w:rsid w:val="00CB257B"/>
    <w:rsid w:val="00CB267F"/>
    <w:rsid w:val="00CB2704"/>
    <w:rsid w:val="00CB2A8F"/>
    <w:rsid w:val="00CB2BCE"/>
    <w:rsid w:val="00CB3487"/>
    <w:rsid w:val="00CB34D4"/>
    <w:rsid w:val="00CB356A"/>
    <w:rsid w:val="00CB3AB7"/>
    <w:rsid w:val="00CB4346"/>
    <w:rsid w:val="00CB4854"/>
    <w:rsid w:val="00CB4857"/>
    <w:rsid w:val="00CB4C99"/>
    <w:rsid w:val="00CB50D7"/>
    <w:rsid w:val="00CB5596"/>
    <w:rsid w:val="00CB5A3A"/>
    <w:rsid w:val="00CB5BE7"/>
    <w:rsid w:val="00CB5C7A"/>
    <w:rsid w:val="00CB63F8"/>
    <w:rsid w:val="00CB6539"/>
    <w:rsid w:val="00CB6AEF"/>
    <w:rsid w:val="00CB79D3"/>
    <w:rsid w:val="00CB7A7D"/>
    <w:rsid w:val="00CC0222"/>
    <w:rsid w:val="00CC022B"/>
    <w:rsid w:val="00CC02C8"/>
    <w:rsid w:val="00CC0F36"/>
    <w:rsid w:val="00CC1468"/>
    <w:rsid w:val="00CC1A05"/>
    <w:rsid w:val="00CC21A6"/>
    <w:rsid w:val="00CC292A"/>
    <w:rsid w:val="00CC2B5B"/>
    <w:rsid w:val="00CC3290"/>
    <w:rsid w:val="00CC3B44"/>
    <w:rsid w:val="00CC3B78"/>
    <w:rsid w:val="00CC3D0D"/>
    <w:rsid w:val="00CC3E8E"/>
    <w:rsid w:val="00CC4333"/>
    <w:rsid w:val="00CC434C"/>
    <w:rsid w:val="00CC4E27"/>
    <w:rsid w:val="00CC565B"/>
    <w:rsid w:val="00CC6764"/>
    <w:rsid w:val="00CC6AEB"/>
    <w:rsid w:val="00CC6DF4"/>
    <w:rsid w:val="00CC763A"/>
    <w:rsid w:val="00CC78D5"/>
    <w:rsid w:val="00CC7F51"/>
    <w:rsid w:val="00CD124F"/>
    <w:rsid w:val="00CD1371"/>
    <w:rsid w:val="00CD1A49"/>
    <w:rsid w:val="00CD1FBD"/>
    <w:rsid w:val="00CD22B2"/>
    <w:rsid w:val="00CD231A"/>
    <w:rsid w:val="00CD23C3"/>
    <w:rsid w:val="00CD2C33"/>
    <w:rsid w:val="00CD2D4E"/>
    <w:rsid w:val="00CD2F60"/>
    <w:rsid w:val="00CD34C1"/>
    <w:rsid w:val="00CD36F3"/>
    <w:rsid w:val="00CD3DDB"/>
    <w:rsid w:val="00CD3FC4"/>
    <w:rsid w:val="00CD415B"/>
    <w:rsid w:val="00CD4849"/>
    <w:rsid w:val="00CD4B8E"/>
    <w:rsid w:val="00CD5A2E"/>
    <w:rsid w:val="00CD622B"/>
    <w:rsid w:val="00CD68B3"/>
    <w:rsid w:val="00CD6908"/>
    <w:rsid w:val="00CD772A"/>
    <w:rsid w:val="00CD782F"/>
    <w:rsid w:val="00CD7EDF"/>
    <w:rsid w:val="00CE091A"/>
    <w:rsid w:val="00CE0EFF"/>
    <w:rsid w:val="00CE18CD"/>
    <w:rsid w:val="00CE19F6"/>
    <w:rsid w:val="00CE2A55"/>
    <w:rsid w:val="00CE2B14"/>
    <w:rsid w:val="00CE307B"/>
    <w:rsid w:val="00CE31CD"/>
    <w:rsid w:val="00CE3A92"/>
    <w:rsid w:val="00CE3C59"/>
    <w:rsid w:val="00CE3F7D"/>
    <w:rsid w:val="00CE48C9"/>
    <w:rsid w:val="00CE4A01"/>
    <w:rsid w:val="00CE6967"/>
    <w:rsid w:val="00CE6C79"/>
    <w:rsid w:val="00CE716B"/>
    <w:rsid w:val="00CE7582"/>
    <w:rsid w:val="00CE7CAD"/>
    <w:rsid w:val="00CE7FAF"/>
    <w:rsid w:val="00CF00CA"/>
    <w:rsid w:val="00CF04A7"/>
    <w:rsid w:val="00CF0E3F"/>
    <w:rsid w:val="00CF1309"/>
    <w:rsid w:val="00CF1669"/>
    <w:rsid w:val="00CF1B09"/>
    <w:rsid w:val="00CF1B46"/>
    <w:rsid w:val="00CF1EF0"/>
    <w:rsid w:val="00CF203E"/>
    <w:rsid w:val="00CF23EC"/>
    <w:rsid w:val="00CF255C"/>
    <w:rsid w:val="00CF2614"/>
    <w:rsid w:val="00CF27C9"/>
    <w:rsid w:val="00CF33EB"/>
    <w:rsid w:val="00CF3585"/>
    <w:rsid w:val="00CF3680"/>
    <w:rsid w:val="00CF3E44"/>
    <w:rsid w:val="00CF3E92"/>
    <w:rsid w:val="00CF3EE8"/>
    <w:rsid w:val="00CF4488"/>
    <w:rsid w:val="00CF4B2C"/>
    <w:rsid w:val="00CF4F63"/>
    <w:rsid w:val="00CF4FCE"/>
    <w:rsid w:val="00CF6864"/>
    <w:rsid w:val="00CF752F"/>
    <w:rsid w:val="00CF7AC6"/>
    <w:rsid w:val="00CF7C96"/>
    <w:rsid w:val="00CF7E67"/>
    <w:rsid w:val="00CF7F22"/>
    <w:rsid w:val="00D00A7F"/>
    <w:rsid w:val="00D01420"/>
    <w:rsid w:val="00D01544"/>
    <w:rsid w:val="00D01A9B"/>
    <w:rsid w:val="00D01E41"/>
    <w:rsid w:val="00D0203D"/>
    <w:rsid w:val="00D02912"/>
    <w:rsid w:val="00D0296C"/>
    <w:rsid w:val="00D02EDE"/>
    <w:rsid w:val="00D033E9"/>
    <w:rsid w:val="00D03804"/>
    <w:rsid w:val="00D03888"/>
    <w:rsid w:val="00D03FA6"/>
    <w:rsid w:val="00D04130"/>
    <w:rsid w:val="00D04701"/>
    <w:rsid w:val="00D04C2C"/>
    <w:rsid w:val="00D051B2"/>
    <w:rsid w:val="00D0548E"/>
    <w:rsid w:val="00D05816"/>
    <w:rsid w:val="00D06140"/>
    <w:rsid w:val="00D0614F"/>
    <w:rsid w:val="00D07C5B"/>
    <w:rsid w:val="00D101A1"/>
    <w:rsid w:val="00D101CE"/>
    <w:rsid w:val="00D108EB"/>
    <w:rsid w:val="00D10B15"/>
    <w:rsid w:val="00D112B2"/>
    <w:rsid w:val="00D112CC"/>
    <w:rsid w:val="00D115E8"/>
    <w:rsid w:val="00D116A1"/>
    <w:rsid w:val="00D1283F"/>
    <w:rsid w:val="00D1316E"/>
    <w:rsid w:val="00D135FE"/>
    <w:rsid w:val="00D13AD3"/>
    <w:rsid w:val="00D13D12"/>
    <w:rsid w:val="00D14618"/>
    <w:rsid w:val="00D14CB9"/>
    <w:rsid w:val="00D154A3"/>
    <w:rsid w:val="00D1582E"/>
    <w:rsid w:val="00D15A19"/>
    <w:rsid w:val="00D15D53"/>
    <w:rsid w:val="00D16553"/>
    <w:rsid w:val="00D16C73"/>
    <w:rsid w:val="00D17861"/>
    <w:rsid w:val="00D17AE0"/>
    <w:rsid w:val="00D20669"/>
    <w:rsid w:val="00D207B3"/>
    <w:rsid w:val="00D207D5"/>
    <w:rsid w:val="00D20B7D"/>
    <w:rsid w:val="00D21D21"/>
    <w:rsid w:val="00D2236A"/>
    <w:rsid w:val="00D22B57"/>
    <w:rsid w:val="00D23429"/>
    <w:rsid w:val="00D23DDB"/>
    <w:rsid w:val="00D24275"/>
    <w:rsid w:val="00D245D2"/>
    <w:rsid w:val="00D248CC"/>
    <w:rsid w:val="00D24FB7"/>
    <w:rsid w:val="00D25862"/>
    <w:rsid w:val="00D25A75"/>
    <w:rsid w:val="00D25B0B"/>
    <w:rsid w:val="00D26197"/>
    <w:rsid w:val="00D278A2"/>
    <w:rsid w:val="00D27B15"/>
    <w:rsid w:val="00D27D96"/>
    <w:rsid w:val="00D304FD"/>
    <w:rsid w:val="00D3052A"/>
    <w:rsid w:val="00D3176D"/>
    <w:rsid w:val="00D31F32"/>
    <w:rsid w:val="00D32855"/>
    <w:rsid w:val="00D32E3A"/>
    <w:rsid w:val="00D32F04"/>
    <w:rsid w:val="00D33272"/>
    <w:rsid w:val="00D33E08"/>
    <w:rsid w:val="00D33EE7"/>
    <w:rsid w:val="00D34027"/>
    <w:rsid w:val="00D34676"/>
    <w:rsid w:val="00D357EB"/>
    <w:rsid w:val="00D360A0"/>
    <w:rsid w:val="00D3618F"/>
    <w:rsid w:val="00D362D4"/>
    <w:rsid w:val="00D373E4"/>
    <w:rsid w:val="00D37F0A"/>
    <w:rsid w:val="00D41119"/>
    <w:rsid w:val="00D4111C"/>
    <w:rsid w:val="00D414FE"/>
    <w:rsid w:val="00D41549"/>
    <w:rsid w:val="00D416C4"/>
    <w:rsid w:val="00D41B41"/>
    <w:rsid w:val="00D421F8"/>
    <w:rsid w:val="00D4224E"/>
    <w:rsid w:val="00D43024"/>
    <w:rsid w:val="00D430E1"/>
    <w:rsid w:val="00D432ED"/>
    <w:rsid w:val="00D433DB"/>
    <w:rsid w:val="00D43434"/>
    <w:rsid w:val="00D43459"/>
    <w:rsid w:val="00D43E42"/>
    <w:rsid w:val="00D45384"/>
    <w:rsid w:val="00D45B09"/>
    <w:rsid w:val="00D47A80"/>
    <w:rsid w:val="00D50474"/>
    <w:rsid w:val="00D5074C"/>
    <w:rsid w:val="00D50B59"/>
    <w:rsid w:val="00D50CAC"/>
    <w:rsid w:val="00D50F26"/>
    <w:rsid w:val="00D511D5"/>
    <w:rsid w:val="00D51A46"/>
    <w:rsid w:val="00D51D76"/>
    <w:rsid w:val="00D523E1"/>
    <w:rsid w:val="00D5250A"/>
    <w:rsid w:val="00D529BF"/>
    <w:rsid w:val="00D53545"/>
    <w:rsid w:val="00D53811"/>
    <w:rsid w:val="00D53920"/>
    <w:rsid w:val="00D53E78"/>
    <w:rsid w:val="00D54D6B"/>
    <w:rsid w:val="00D5503C"/>
    <w:rsid w:val="00D55995"/>
    <w:rsid w:val="00D56356"/>
    <w:rsid w:val="00D56DE7"/>
    <w:rsid w:val="00D60016"/>
    <w:rsid w:val="00D6133E"/>
    <w:rsid w:val="00D61734"/>
    <w:rsid w:val="00D621BB"/>
    <w:rsid w:val="00D625EA"/>
    <w:rsid w:val="00D62618"/>
    <w:rsid w:val="00D6355E"/>
    <w:rsid w:val="00D63604"/>
    <w:rsid w:val="00D63BDB"/>
    <w:rsid w:val="00D63F0A"/>
    <w:rsid w:val="00D643D5"/>
    <w:rsid w:val="00D64E00"/>
    <w:rsid w:val="00D64EA1"/>
    <w:rsid w:val="00D6515E"/>
    <w:rsid w:val="00D65420"/>
    <w:rsid w:val="00D65519"/>
    <w:rsid w:val="00D65A62"/>
    <w:rsid w:val="00D666AB"/>
    <w:rsid w:val="00D66D4F"/>
    <w:rsid w:val="00D66E8E"/>
    <w:rsid w:val="00D66F8A"/>
    <w:rsid w:val="00D67835"/>
    <w:rsid w:val="00D70CC3"/>
    <w:rsid w:val="00D70D5A"/>
    <w:rsid w:val="00D70FAF"/>
    <w:rsid w:val="00D714F3"/>
    <w:rsid w:val="00D715B7"/>
    <w:rsid w:val="00D71D2D"/>
    <w:rsid w:val="00D7277E"/>
    <w:rsid w:val="00D729AC"/>
    <w:rsid w:val="00D72DCF"/>
    <w:rsid w:val="00D7305F"/>
    <w:rsid w:val="00D73A12"/>
    <w:rsid w:val="00D73CE3"/>
    <w:rsid w:val="00D73D46"/>
    <w:rsid w:val="00D73F44"/>
    <w:rsid w:val="00D742CA"/>
    <w:rsid w:val="00D74BE5"/>
    <w:rsid w:val="00D74E61"/>
    <w:rsid w:val="00D75456"/>
    <w:rsid w:val="00D75C62"/>
    <w:rsid w:val="00D77482"/>
    <w:rsid w:val="00D80411"/>
    <w:rsid w:val="00D804BE"/>
    <w:rsid w:val="00D8098B"/>
    <w:rsid w:val="00D80C1D"/>
    <w:rsid w:val="00D81211"/>
    <w:rsid w:val="00D81477"/>
    <w:rsid w:val="00D81514"/>
    <w:rsid w:val="00D818FA"/>
    <w:rsid w:val="00D81E52"/>
    <w:rsid w:val="00D827AA"/>
    <w:rsid w:val="00D8282D"/>
    <w:rsid w:val="00D82A2E"/>
    <w:rsid w:val="00D83595"/>
    <w:rsid w:val="00D837B4"/>
    <w:rsid w:val="00D838AC"/>
    <w:rsid w:val="00D854B1"/>
    <w:rsid w:val="00D85529"/>
    <w:rsid w:val="00D8657B"/>
    <w:rsid w:val="00D866A0"/>
    <w:rsid w:val="00D867A1"/>
    <w:rsid w:val="00D8762C"/>
    <w:rsid w:val="00D909AF"/>
    <w:rsid w:val="00D90FCA"/>
    <w:rsid w:val="00D91794"/>
    <w:rsid w:val="00D917E9"/>
    <w:rsid w:val="00D91E28"/>
    <w:rsid w:val="00D9450B"/>
    <w:rsid w:val="00D94695"/>
    <w:rsid w:val="00D948EA"/>
    <w:rsid w:val="00D94C46"/>
    <w:rsid w:val="00D94E7A"/>
    <w:rsid w:val="00D952F7"/>
    <w:rsid w:val="00D95E04"/>
    <w:rsid w:val="00D96041"/>
    <w:rsid w:val="00D969C5"/>
    <w:rsid w:val="00D96A34"/>
    <w:rsid w:val="00D96B2B"/>
    <w:rsid w:val="00D96BF2"/>
    <w:rsid w:val="00D97885"/>
    <w:rsid w:val="00D97D88"/>
    <w:rsid w:val="00DA09D9"/>
    <w:rsid w:val="00DA137B"/>
    <w:rsid w:val="00DA140B"/>
    <w:rsid w:val="00DA1F4E"/>
    <w:rsid w:val="00DA371B"/>
    <w:rsid w:val="00DA3843"/>
    <w:rsid w:val="00DA3A88"/>
    <w:rsid w:val="00DA3D19"/>
    <w:rsid w:val="00DA3DA9"/>
    <w:rsid w:val="00DA4148"/>
    <w:rsid w:val="00DA45D4"/>
    <w:rsid w:val="00DA55CF"/>
    <w:rsid w:val="00DA56CE"/>
    <w:rsid w:val="00DA6E7A"/>
    <w:rsid w:val="00DA7469"/>
    <w:rsid w:val="00DA792F"/>
    <w:rsid w:val="00DA7AFD"/>
    <w:rsid w:val="00DA7E87"/>
    <w:rsid w:val="00DB00F3"/>
    <w:rsid w:val="00DB031A"/>
    <w:rsid w:val="00DB0479"/>
    <w:rsid w:val="00DB0EB9"/>
    <w:rsid w:val="00DB11F9"/>
    <w:rsid w:val="00DB18E5"/>
    <w:rsid w:val="00DB22A6"/>
    <w:rsid w:val="00DB2465"/>
    <w:rsid w:val="00DB28F4"/>
    <w:rsid w:val="00DB3107"/>
    <w:rsid w:val="00DB31CD"/>
    <w:rsid w:val="00DB43E6"/>
    <w:rsid w:val="00DB49AF"/>
    <w:rsid w:val="00DB5641"/>
    <w:rsid w:val="00DB5855"/>
    <w:rsid w:val="00DB60EA"/>
    <w:rsid w:val="00DB6286"/>
    <w:rsid w:val="00DB6B49"/>
    <w:rsid w:val="00DB7663"/>
    <w:rsid w:val="00DB769B"/>
    <w:rsid w:val="00DB769D"/>
    <w:rsid w:val="00DC0550"/>
    <w:rsid w:val="00DC0943"/>
    <w:rsid w:val="00DC0A08"/>
    <w:rsid w:val="00DC1297"/>
    <w:rsid w:val="00DC156A"/>
    <w:rsid w:val="00DC194A"/>
    <w:rsid w:val="00DC1BF0"/>
    <w:rsid w:val="00DC22B6"/>
    <w:rsid w:val="00DC2320"/>
    <w:rsid w:val="00DC24EB"/>
    <w:rsid w:val="00DC2D27"/>
    <w:rsid w:val="00DC2D38"/>
    <w:rsid w:val="00DC3451"/>
    <w:rsid w:val="00DC3787"/>
    <w:rsid w:val="00DC3CFA"/>
    <w:rsid w:val="00DC42C5"/>
    <w:rsid w:val="00DC4362"/>
    <w:rsid w:val="00DC4493"/>
    <w:rsid w:val="00DC464B"/>
    <w:rsid w:val="00DC4A48"/>
    <w:rsid w:val="00DC4C32"/>
    <w:rsid w:val="00DC5226"/>
    <w:rsid w:val="00DC55B1"/>
    <w:rsid w:val="00DC5A11"/>
    <w:rsid w:val="00DC6963"/>
    <w:rsid w:val="00DC6FD0"/>
    <w:rsid w:val="00DC78DA"/>
    <w:rsid w:val="00DC7A71"/>
    <w:rsid w:val="00DD0625"/>
    <w:rsid w:val="00DD1C0D"/>
    <w:rsid w:val="00DD1EED"/>
    <w:rsid w:val="00DD1FF7"/>
    <w:rsid w:val="00DD25C0"/>
    <w:rsid w:val="00DD271A"/>
    <w:rsid w:val="00DD2BB8"/>
    <w:rsid w:val="00DD30D3"/>
    <w:rsid w:val="00DD36AC"/>
    <w:rsid w:val="00DD3CD0"/>
    <w:rsid w:val="00DD4397"/>
    <w:rsid w:val="00DD4565"/>
    <w:rsid w:val="00DD4A29"/>
    <w:rsid w:val="00DD5101"/>
    <w:rsid w:val="00DD5485"/>
    <w:rsid w:val="00DD5B19"/>
    <w:rsid w:val="00DD67DF"/>
    <w:rsid w:val="00DD68F7"/>
    <w:rsid w:val="00DD69C5"/>
    <w:rsid w:val="00DD69D3"/>
    <w:rsid w:val="00DD7104"/>
    <w:rsid w:val="00DD72F4"/>
    <w:rsid w:val="00DD7704"/>
    <w:rsid w:val="00DE07E2"/>
    <w:rsid w:val="00DE12AD"/>
    <w:rsid w:val="00DE1485"/>
    <w:rsid w:val="00DE15EE"/>
    <w:rsid w:val="00DE162C"/>
    <w:rsid w:val="00DE2E83"/>
    <w:rsid w:val="00DE3910"/>
    <w:rsid w:val="00DE3DED"/>
    <w:rsid w:val="00DE3FFB"/>
    <w:rsid w:val="00DE44AD"/>
    <w:rsid w:val="00DE46A4"/>
    <w:rsid w:val="00DE49BC"/>
    <w:rsid w:val="00DE4AF8"/>
    <w:rsid w:val="00DE4EE7"/>
    <w:rsid w:val="00DE73EA"/>
    <w:rsid w:val="00DE79C4"/>
    <w:rsid w:val="00DE7AE8"/>
    <w:rsid w:val="00DF00B9"/>
    <w:rsid w:val="00DF04BC"/>
    <w:rsid w:val="00DF1023"/>
    <w:rsid w:val="00DF11B9"/>
    <w:rsid w:val="00DF162F"/>
    <w:rsid w:val="00DF2806"/>
    <w:rsid w:val="00DF2927"/>
    <w:rsid w:val="00DF2E13"/>
    <w:rsid w:val="00DF373F"/>
    <w:rsid w:val="00DF4A0B"/>
    <w:rsid w:val="00DF5A91"/>
    <w:rsid w:val="00DF5DD4"/>
    <w:rsid w:val="00DF6726"/>
    <w:rsid w:val="00DF68FF"/>
    <w:rsid w:val="00DF691A"/>
    <w:rsid w:val="00DF6AF6"/>
    <w:rsid w:val="00DF754C"/>
    <w:rsid w:val="00DF7579"/>
    <w:rsid w:val="00DF7698"/>
    <w:rsid w:val="00DF77BF"/>
    <w:rsid w:val="00DF7A26"/>
    <w:rsid w:val="00DF7EC1"/>
    <w:rsid w:val="00E00410"/>
    <w:rsid w:val="00E00664"/>
    <w:rsid w:val="00E00CD3"/>
    <w:rsid w:val="00E00D96"/>
    <w:rsid w:val="00E00E4B"/>
    <w:rsid w:val="00E00F2C"/>
    <w:rsid w:val="00E01A40"/>
    <w:rsid w:val="00E01C34"/>
    <w:rsid w:val="00E020BB"/>
    <w:rsid w:val="00E0232F"/>
    <w:rsid w:val="00E02F1E"/>
    <w:rsid w:val="00E03712"/>
    <w:rsid w:val="00E038EE"/>
    <w:rsid w:val="00E042EE"/>
    <w:rsid w:val="00E04BC2"/>
    <w:rsid w:val="00E0583C"/>
    <w:rsid w:val="00E05BE8"/>
    <w:rsid w:val="00E06CFB"/>
    <w:rsid w:val="00E0764A"/>
    <w:rsid w:val="00E07C9C"/>
    <w:rsid w:val="00E10037"/>
    <w:rsid w:val="00E1004A"/>
    <w:rsid w:val="00E1083D"/>
    <w:rsid w:val="00E11A3E"/>
    <w:rsid w:val="00E11A5B"/>
    <w:rsid w:val="00E11AA6"/>
    <w:rsid w:val="00E12390"/>
    <w:rsid w:val="00E123FC"/>
    <w:rsid w:val="00E12510"/>
    <w:rsid w:val="00E12572"/>
    <w:rsid w:val="00E12851"/>
    <w:rsid w:val="00E12A0E"/>
    <w:rsid w:val="00E12A4B"/>
    <w:rsid w:val="00E1338A"/>
    <w:rsid w:val="00E13691"/>
    <w:rsid w:val="00E13DB2"/>
    <w:rsid w:val="00E13F52"/>
    <w:rsid w:val="00E14B53"/>
    <w:rsid w:val="00E14B94"/>
    <w:rsid w:val="00E14C79"/>
    <w:rsid w:val="00E158DD"/>
    <w:rsid w:val="00E159A2"/>
    <w:rsid w:val="00E15C3C"/>
    <w:rsid w:val="00E163D8"/>
    <w:rsid w:val="00E165DE"/>
    <w:rsid w:val="00E166DB"/>
    <w:rsid w:val="00E169D1"/>
    <w:rsid w:val="00E17453"/>
    <w:rsid w:val="00E176D6"/>
    <w:rsid w:val="00E17D6A"/>
    <w:rsid w:val="00E17E8A"/>
    <w:rsid w:val="00E17FD8"/>
    <w:rsid w:val="00E20779"/>
    <w:rsid w:val="00E207BD"/>
    <w:rsid w:val="00E2125B"/>
    <w:rsid w:val="00E2134A"/>
    <w:rsid w:val="00E216E7"/>
    <w:rsid w:val="00E21E16"/>
    <w:rsid w:val="00E22160"/>
    <w:rsid w:val="00E22462"/>
    <w:rsid w:val="00E225F7"/>
    <w:rsid w:val="00E2294A"/>
    <w:rsid w:val="00E22BC1"/>
    <w:rsid w:val="00E233B1"/>
    <w:rsid w:val="00E23438"/>
    <w:rsid w:val="00E2383B"/>
    <w:rsid w:val="00E240B6"/>
    <w:rsid w:val="00E24891"/>
    <w:rsid w:val="00E24EEC"/>
    <w:rsid w:val="00E2520A"/>
    <w:rsid w:val="00E25CFC"/>
    <w:rsid w:val="00E25D7C"/>
    <w:rsid w:val="00E25EAA"/>
    <w:rsid w:val="00E26BBF"/>
    <w:rsid w:val="00E27490"/>
    <w:rsid w:val="00E27867"/>
    <w:rsid w:val="00E27EFE"/>
    <w:rsid w:val="00E3058C"/>
    <w:rsid w:val="00E307FA"/>
    <w:rsid w:val="00E3091A"/>
    <w:rsid w:val="00E30E1D"/>
    <w:rsid w:val="00E311B3"/>
    <w:rsid w:val="00E311C6"/>
    <w:rsid w:val="00E3127B"/>
    <w:rsid w:val="00E31754"/>
    <w:rsid w:val="00E31AA9"/>
    <w:rsid w:val="00E32244"/>
    <w:rsid w:val="00E323CD"/>
    <w:rsid w:val="00E3361E"/>
    <w:rsid w:val="00E34CE9"/>
    <w:rsid w:val="00E34FD4"/>
    <w:rsid w:val="00E35401"/>
    <w:rsid w:val="00E35B1C"/>
    <w:rsid w:val="00E36BA0"/>
    <w:rsid w:val="00E36BBD"/>
    <w:rsid w:val="00E3714B"/>
    <w:rsid w:val="00E3723F"/>
    <w:rsid w:val="00E37286"/>
    <w:rsid w:val="00E40253"/>
    <w:rsid w:val="00E40574"/>
    <w:rsid w:val="00E40C27"/>
    <w:rsid w:val="00E40D25"/>
    <w:rsid w:val="00E40F22"/>
    <w:rsid w:val="00E40F66"/>
    <w:rsid w:val="00E410B4"/>
    <w:rsid w:val="00E41984"/>
    <w:rsid w:val="00E41E66"/>
    <w:rsid w:val="00E42C94"/>
    <w:rsid w:val="00E42FE9"/>
    <w:rsid w:val="00E435C3"/>
    <w:rsid w:val="00E43A3D"/>
    <w:rsid w:val="00E440D9"/>
    <w:rsid w:val="00E44CF9"/>
    <w:rsid w:val="00E44DA0"/>
    <w:rsid w:val="00E458D3"/>
    <w:rsid w:val="00E45C6A"/>
    <w:rsid w:val="00E45D0E"/>
    <w:rsid w:val="00E46394"/>
    <w:rsid w:val="00E466F9"/>
    <w:rsid w:val="00E46970"/>
    <w:rsid w:val="00E46E1F"/>
    <w:rsid w:val="00E4701C"/>
    <w:rsid w:val="00E473DC"/>
    <w:rsid w:val="00E47AAB"/>
    <w:rsid w:val="00E50194"/>
    <w:rsid w:val="00E50234"/>
    <w:rsid w:val="00E50299"/>
    <w:rsid w:val="00E502D5"/>
    <w:rsid w:val="00E50DD8"/>
    <w:rsid w:val="00E5132B"/>
    <w:rsid w:val="00E521B3"/>
    <w:rsid w:val="00E52EC8"/>
    <w:rsid w:val="00E53122"/>
    <w:rsid w:val="00E531DE"/>
    <w:rsid w:val="00E53397"/>
    <w:rsid w:val="00E533AA"/>
    <w:rsid w:val="00E53453"/>
    <w:rsid w:val="00E53F3F"/>
    <w:rsid w:val="00E54460"/>
    <w:rsid w:val="00E54825"/>
    <w:rsid w:val="00E549F3"/>
    <w:rsid w:val="00E54A8C"/>
    <w:rsid w:val="00E54F39"/>
    <w:rsid w:val="00E55CBB"/>
    <w:rsid w:val="00E55ED3"/>
    <w:rsid w:val="00E55FFE"/>
    <w:rsid w:val="00E560F4"/>
    <w:rsid w:val="00E56429"/>
    <w:rsid w:val="00E56733"/>
    <w:rsid w:val="00E56818"/>
    <w:rsid w:val="00E56CE6"/>
    <w:rsid w:val="00E56ECD"/>
    <w:rsid w:val="00E60DC8"/>
    <w:rsid w:val="00E6112E"/>
    <w:rsid w:val="00E6169F"/>
    <w:rsid w:val="00E61931"/>
    <w:rsid w:val="00E622A9"/>
    <w:rsid w:val="00E62655"/>
    <w:rsid w:val="00E62A5B"/>
    <w:rsid w:val="00E63B64"/>
    <w:rsid w:val="00E64400"/>
    <w:rsid w:val="00E6468F"/>
    <w:rsid w:val="00E648DB"/>
    <w:rsid w:val="00E64C2E"/>
    <w:rsid w:val="00E64FD3"/>
    <w:rsid w:val="00E65315"/>
    <w:rsid w:val="00E656EE"/>
    <w:rsid w:val="00E6635F"/>
    <w:rsid w:val="00E6636E"/>
    <w:rsid w:val="00E664E5"/>
    <w:rsid w:val="00E665F9"/>
    <w:rsid w:val="00E66E1B"/>
    <w:rsid w:val="00E701D7"/>
    <w:rsid w:val="00E705C1"/>
    <w:rsid w:val="00E708B9"/>
    <w:rsid w:val="00E709F8"/>
    <w:rsid w:val="00E7110A"/>
    <w:rsid w:val="00E712F4"/>
    <w:rsid w:val="00E714A4"/>
    <w:rsid w:val="00E71BD4"/>
    <w:rsid w:val="00E7219E"/>
    <w:rsid w:val="00E7272E"/>
    <w:rsid w:val="00E729F7"/>
    <w:rsid w:val="00E72E50"/>
    <w:rsid w:val="00E73062"/>
    <w:rsid w:val="00E7328F"/>
    <w:rsid w:val="00E73BB8"/>
    <w:rsid w:val="00E73E31"/>
    <w:rsid w:val="00E74F78"/>
    <w:rsid w:val="00E752C5"/>
    <w:rsid w:val="00E75515"/>
    <w:rsid w:val="00E75785"/>
    <w:rsid w:val="00E76497"/>
    <w:rsid w:val="00E76B23"/>
    <w:rsid w:val="00E76B52"/>
    <w:rsid w:val="00E76FE9"/>
    <w:rsid w:val="00E777D6"/>
    <w:rsid w:val="00E805AB"/>
    <w:rsid w:val="00E80D49"/>
    <w:rsid w:val="00E8152E"/>
    <w:rsid w:val="00E81734"/>
    <w:rsid w:val="00E81CC5"/>
    <w:rsid w:val="00E82200"/>
    <w:rsid w:val="00E8318E"/>
    <w:rsid w:val="00E83DCE"/>
    <w:rsid w:val="00E83DE9"/>
    <w:rsid w:val="00E840E1"/>
    <w:rsid w:val="00E840F2"/>
    <w:rsid w:val="00E842C2"/>
    <w:rsid w:val="00E84EB5"/>
    <w:rsid w:val="00E85018"/>
    <w:rsid w:val="00E870A3"/>
    <w:rsid w:val="00E871E4"/>
    <w:rsid w:val="00E87302"/>
    <w:rsid w:val="00E8745D"/>
    <w:rsid w:val="00E874C6"/>
    <w:rsid w:val="00E875EC"/>
    <w:rsid w:val="00E90220"/>
    <w:rsid w:val="00E90906"/>
    <w:rsid w:val="00E91AA6"/>
    <w:rsid w:val="00E9207F"/>
    <w:rsid w:val="00E92289"/>
    <w:rsid w:val="00E9235F"/>
    <w:rsid w:val="00E936F0"/>
    <w:rsid w:val="00E94435"/>
    <w:rsid w:val="00E944ED"/>
    <w:rsid w:val="00E945CB"/>
    <w:rsid w:val="00E94D77"/>
    <w:rsid w:val="00E95594"/>
    <w:rsid w:val="00E956B1"/>
    <w:rsid w:val="00E963F8"/>
    <w:rsid w:val="00E9701B"/>
    <w:rsid w:val="00E9709E"/>
    <w:rsid w:val="00E972D9"/>
    <w:rsid w:val="00E97DBC"/>
    <w:rsid w:val="00EA03E5"/>
    <w:rsid w:val="00EA0556"/>
    <w:rsid w:val="00EA07B2"/>
    <w:rsid w:val="00EA0A61"/>
    <w:rsid w:val="00EA1256"/>
    <w:rsid w:val="00EA1E5A"/>
    <w:rsid w:val="00EA1E62"/>
    <w:rsid w:val="00EA1EBE"/>
    <w:rsid w:val="00EA26A0"/>
    <w:rsid w:val="00EA2FB7"/>
    <w:rsid w:val="00EA41C7"/>
    <w:rsid w:val="00EA450B"/>
    <w:rsid w:val="00EA4F50"/>
    <w:rsid w:val="00EA50F8"/>
    <w:rsid w:val="00EA57E5"/>
    <w:rsid w:val="00EA587B"/>
    <w:rsid w:val="00EA5AEA"/>
    <w:rsid w:val="00EA5D4F"/>
    <w:rsid w:val="00EA61E1"/>
    <w:rsid w:val="00EA6CB0"/>
    <w:rsid w:val="00EA730D"/>
    <w:rsid w:val="00EA7D72"/>
    <w:rsid w:val="00EA7E36"/>
    <w:rsid w:val="00EA7F70"/>
    <w:rsid w:val="00EB0785"/>
    <w:rsid w:val="00EB1834"/>
    <w:rsid w:val="00EB1B27"/>
    <w:rsid w:val="00EB209F"/>
    <w:rsid w:val="00EB2497"/>
    <w:rsid w:val="00EB3385"/>
    <w:rsid w:val="00EB3D18"/>
    <w:rsid w:val="00EB48DE"/>
    <w:rsid w:val="00EB4C76"/>
    <w:rsid w:val="00EB4CCF"/>
    <w:rsid w:val="00EB4F10"/>
    <w:rsid w:val="00EB5154"/>
    <w:rsid w:val="00EB519F"/>
    <w:rsid w:val="00EB52CF"/>
    <w:rsid w:val="00EB5D77"/>
    <w:rsid w:val="00EB5E45"/>
    <w:rsid w:val="00EB6015"/>
    <w:rsid w:val="00EB636F"/>
    <w:rsid w:val="00EB68A5"/>
    <w:rsid w:val="00EB6AEF"/>
    <w:rsid w:val="00EB7353"/>
    <w:rsid w:val="00EB752C"/>
    <w:rsid w:val="00EB7F40"/>
    <w:rsid w:val="00EC0228"/>
    <w:rsid w:val="00EC09FA"/>
    <w:rsid w:val="00EC0CB8"/>
    <w:rsid w:val="00EC0E53"/>
    <w:rsid w:val="00EC0EE0"/>
    <w:rsid w:val="00EC11A5"/>
    <w:rsid w:val="00EC1E8E"/>
    <w:rsid w:val="00EC1F52"/>
    <w:rsid w:val="00EC2711"/>
    <w:rsid w:val="00EC3027"/>
    <w:rsid w:val="00EC32CF"/>
    <w:rsid w:val="00EC3418"/>
    <w:rsid w:val="00EC3AA9"/>
    <w:rsid w:val="00EC3E0F"/>
    <w:rsid w:val="00EC46FF"/>
    <w:rsid w:val="00EC48F0"/>
    <w:rsid w:val="00EC4C40"/>
    <w:rsid w:val="00EC526D"/>
    <w:rsid w:val="00EC5893"/>
    <w:rsid w:val="00EC5E3B"/>
    <w:rsid w:val="00EC63AB"/>
    <w:rsid w:val="00EC6B38"/>
    <w:rsid w:val="00EC6D7C"/>
    <w:rsid w:val="00EC6F80"/>
    <w:rsid w:val="00EC785D"/>
    <w:rsid w:val="00EC7B0C"/>
    <w:rsid w:val="00EC7C05"/>
    <w:rsid w:val="00EC7C5B"/>
    <w:rsid w:val="00EC7E93"/>
    <w:rsid w:val="00ED00D9"/>
    <w:rsid w:val="00ED054D"/>
    <w:rsid w:val="00ED06F7"/>
    <w:rsid w:val="00ED0780"/>
    <w:rsid w:val="00ED08CA"/>
    <w:rsid w:val="00ED097A"/>
    <w:rsid w:val="00ED11C6"/>
    <w:rsid w:val="00ED157F"/>
    <w:rsid w:val="00ED228C"/>
    <w:rsid w:val="00ED2C6C"/>
    <w:rsid w:val="00ED2EB7"/>
    <w:rsid w:val="00ED317A"/>
    <w:rsid w:val="00ED3922"/>
    <w:rsid w:val="00ED407B"/>
    <w:rsid w:val="00ED55A6"/>
    <w:rsid w:val="00ED598D"/>
    <w:rsid w:val="00ED5A05"/>
    <w:rsid w:val="00ED5C22"/>
    <w:rsid w:val="00ED5C4F"/>
    <w:rsid w:val="00ED6215"/>
    <w:rsid w:val="00ED6262"/>
    <w:rsid w:val="00ED62C3"/>
    <w:rsid w:val="00ED65EB"/>
    <w:rsid w:val="00EE0690"/>
    <w:rsid w:val="00EE15FA"/>
    <w:rsid w:val="00EE1C6B"/>
    <w:rsid w:val="00EE1E0E"/>
    <w:rsid w:val="00EE1FF7"/>
    <w:rsid w:val="00EE2FA1"/>
    <w:rsid w:val="00EE3358"/>
    <w:rsid w:val="00EE34A4"/>
    <w:rsid w:val="00EE3C3E"/>
    <w:rsid w:val="00EE41F5"/>
    <w:rsid w:val="00EE4BA8"/>
    <w:rsid w:val="00EE4D7F"/>
    <w:rsid w:val="00EE5562"/>
    <w:rsid w:val="00EE5704"/>
    <w:rsid w:val="00EE57D7"/>
    <w:rsid w:val="00EE5B81"/>
    <w:rsid w:val="00EE65CB"/>
    <w:rsid w:val="00EE6889"/>
    <w:rsid w:val="00EE7354"/>
    <w:rsid w:val="00EF01E3"/>
    <w:rsid w:val="00EF0C0E"/>
    <w:rsid w:val="00EF182B"/>
    <w:rsid w:val="00EF2A43"/>
    <w:rsid w:val="00EF2CC8"/>
    <w:rsid w:val="00EF2F9E"/>
    <w:rsid w:val="00EF4353"/>
    <w:rsid w:val="00EF4DE8"/>
    <w:rsid w:val="00EF506F"/>
    <w:rsid w:val="00EF5724"/>
    <w:rsid w:val="00EF5737"/>
    <w:rsid w:val="00EF5803"/>
    <w:rsid w:val="00EF6CE5"/>
    <w:rsid w:val="00EF70AF"/>
    <w:rsid w:val="00EF783A"/>
    <w:rsid w:val="00EF7EB1"/>
    <w:rsid w:val="00F00590"/>
    <w:rsid w:val="00F00915"/>
    <w:rsid w:val="00F01446"/>
    <w:rsid w:val="00F019FE"/>
    <w:rsid w:val="00F02824"/>
    <w:rsid w:val="00F02E44"/>
    <w:rsid w:val="00F038D8"/>
    <w:rsid w:val="00F048DF"/>
    <w:rsid w:val="00F04EB6"/>
    <w:rsid w:val="00F055FE"/>
    <w:rsid w:val="00F057E9"/>
    <w:rsid w:val="00F05BC8"/>
    <w:rsid w:val="00F0759B"/>
    <w:rsid w:val="00F07A0F"/>
    <w:rsid w:val="00F1201A"/>
    <w:rsid w:val="00F12102"/>
    <w:rsid w:val="00F1214B"/>
    <w:rsid w:val="00F122AA"/>
    <w:rsid w:val="00F12E4B"/>
    <w:rsid w:val="00F13863"/>
    <w:rsid w:val="00F157DA"/>
    <w:rsid w:val="00F15A12"/>
    <w:rsid w:val="00F15C47"/>
    <w:rsid w:val="00F15C8C"/>
    <w:rsid w:val="00F15D60"/>
    <w:rsid w:val="00F1622B"/>
    <w:rsid w:val="00F17EBC"/>
    <w:rsid w:val="00F202F0"/>
    <w:rsid w:val="00F20FB3"/>
    <w:rsid w:val="00F21427"/>
    <w:rsid w:val="00F22D74"/>
    <w:rsid w:val="00F23040"/>
    <w:rsid w:val="00F236E2"/>
    <w:rsid w:val="00F23D1F"/>
    <w:rsid w:val="00F23E0A"/>
    <w:rsid w:val="00F240A1"/>
    <w:rsid w:val="00F24C33"/>
    <w:rsid w:val="00F26195"/>
    <w:rsid w:val="00F26479"/>
    <w:rsid w:val="00F276FD"/>
    <w:rsid w:val="00F27A65"/>
    <w:rsid w:val="00F300FD"/>
    <w:rsid w:val="00F3019E"/>
    <w:rsid w:val="00F3058A"/>
    <w:rsid w:val="00F307D4"/>
    <w:rsid w:val="00F309AF"/>
    <w:rsid w:val="00F30A4D"/>
    <w:rsid w:val="00F31531"/>
    <w:rsid w:val="00F316AF"/>
    <w:rsid w:val="00F317F1"/>
    <w:rsid w:val="00F31A1A"/>
    <w:rsid w:val="00F31BA2"/>
    <w:rsid w:val="00F32698"/>
    <w:rsid w:val="00F32705"/>
    <w:rsid w:val="00F33097"/>
    <w:rsid w:val="00F337EF"/>
    <w:rsid w:val="00F33A1F"/>
    <w:rsid w:val="00F3447D"/>
    <w:rsid w:val="00F3450E"/>
    <w:rsid w:val="00F3464F"/>
    <w:rsid w:val="00F3483B"/>
    <w:rsid w:val="00F35CFC"/>
    <w:rsid w:val="00F361E7"/>
    <w:rsid w:val="00F36411"/>
    <w:rsid w:val="00F366F5"/>
    <w:rsid w:val="00F37179"/>
    <w:rsid w:val="00F373D1"/>
    <w:rsid w:val="00F37575"/>
    <w:rsid w:val="00F37D96"/>
    <w:rsid w:val="00F40632"/>
    <w:rsid w:val="00F40E19"/>
    <w:rsid w:val="00F40EA4"/>
    <w:rsid w:val="00F417DF"/>
    <w:rsid w:val="00F41BBD"/>
    <w:rsid w:val="00F41F94"/>
    <w:rsid w:val="00F4257F"/>
    <w:rsid w:val="00F42CA6"/>
    <w:rsid w:val="00F43655"/>
    <w:rsid w:val="00F43656"/>
    <w:rsid w:val="00F442F7"/>
    <w:rsid w:val="00F444B5"/>
    <w:rsid w:val="00F44A2F"/>
    <w:rsid w:val="00F44E1D"/>
    <w:rsid w:val="00F452C0"/>
    <w:rsid w:val="00F459E5"/>
    <w:rsid w:val="00F45BB6"/>
    <w:rsid w:val="00F45ED6"/>
    <w:rsid w:val="00F45F01"/>
    <w:rsid w:val="00F466E1"/>
    <w:rsid w:val="00F466E9"/>
    <w:rsid w:val="00F469F8"/>
    <w:rsid w:val="00F46E3F"/>
    <w:rsid w:val="00F471AD"/>
    <w:rsid w:val="00F47408"/>
    <w:rsid w:val="00F47BC3"/>
    <w:rsid w:val="00F51260"/>
    <w:rsid w:val="00F5162D"/>
    <w:rsid w:val="00F5194C"/>
    <w:rsid w:val="00F51C4B"/>
    <w:rsid w:val="00F52253"/>
    <w:rsid w:val="00F52502"/>
    <w:rsid w:val="00F525A3"/>
    <w:rsid w:val="00F53885"/>
    <w:rsid w:val="00F539E6"/>
    <w:rsid w:val="00F5419B"/>
    <w:rsid w:val="00F54259"/>
    <w:rsid w:val="00F543B1"/>
    <w:rsid w:val="00F5442D"/>
    <w:rsid w:val="00F54562"/>
    <w:rsid w:val="00F545E2"/>
    <w:rsid w:val="00F54634"/>
    <w:rsid w:val="00F55541"/>
    <w:rsid w:val="00F5555F"/>
    <w:rsid w:val="00F5609A"/>
    <w:rsid w:val="00F566F4"/>
    <w:rsid w:val="00F56D08"/>
    <w:rsid w:val="00F5720F"/>
    <w:rsid w:val="00F57CAF"/>
    <w:rsid w:val="00F57FC0"/>
    <w:rsid w:val="00F60096"/>
    <w:rsid w:val="00F60242"/>
    <w:rsid w:val="00F6034E"/>
    <w:rsid w:val="00F6056F"/>
    <w:rsid w:val="00F60B59"/>
    <w:rsid w:val="00F60C7D"/>
    <w:rsid w:val="00F610FD"/>
    <w:rsid w:val="00F61D78"/>
    <w:rsid w:val="00F61E4E"/>
    <w:rsid w:val="00F61F1F"/>
    <w:rsid w:val="00F62C28"/>
    <w:rsid w:val="00F62F40"/>
    <w:rsid w:val="00F63083"/>
    <w:rsid w:val="00F63116"/>
    <w:rsid w:val="00F63171"/>
    <w:rsid w:val="00F63270"/>
    <w:rsid w:val="00F6351C"/>
    <w:rsid w:val="00F63EA0"/>
    <w:rsid w:val="00F6411E"/>
    <w:rsid w:val="00F6415B"/>
    <w:rsid w:val="00F648F2"/>
    <w:rsid w:val="00F64F5B"/>
    <w:rsid w:val="00F64FA1"/>
    <w:rsid w:val="00F65072"/>
    <w:rsid w:val="00F65760"/>
    <w:rsid w:val="00F66575"/>
    <w:rsid w:val="00F66865"/>
    <w:rsid w:val="00F66CF6"/>
    <w:rsid w:val="00F671C4"/>
    <w:rsid w:val="00F67C0A"/>
    <w:rsid w:val="00F70128"/>
    <w:rsid w:val="00F7076E"/>
    <w:rsid w:val="00F70C52"/>
    <w:rsid w:val="00F70E3D"/>
    <w:rsid w:val="00F71BEB"/>
    <w:rsid w:val="00F72BEA"/>
    <w:rsid w:val="00F72C0C"/>
    <w:rsid w:val="00F733C8"/>
    <w:rsid w:val="00F73481"/>
    <w:rsid w:val="00F73546"/>
    <w:rsid w:val="00F73704"/>
    <w:rsid w:val="00F74852"/>
    <w:rsid w:val="00F74B27"/>
    <w:rsid w:val="00F74DA6"/>
    <w:rsid w:val="00F74E34"/>
    <w:rsid w:val="00F7598E"/>
    <w:rsid w:val="00F75D2E"/>
    <w:rsid w:val="00F7602B"/>
    <w:rsid w:val="00F7640E"/>
    <w:rsid w:val="00F7660B"/>
    <w:rsid w:val="00F76DB3"/>
    <w:rsid w:val="00F77993"/>
    <w:rsid w:val="00F81129"/>
    <w:rsid w:val="00F82A25"/>
    <w:rsid w:val="00F82CC6"/>
    <w:rsid w:val="00F82CF7"/>
    <w:rsid w:val="00F831E2"/>
    <w:rsid w:val="00F83907"/>
    <w:rsid w:val="00F83A26"/>
    <w:rsid w:val="00F8434B"/>
    <w:rsid w:val="00F852BA"/>
    <w:rsid w:val="00F85890"/>
    <w:rsid w:val="00F86105"/>
    <w:rsid w:val="00F8610A"/>
    <w:rsid w:val="00F861E0"/>
    <w:rsid w:val="00F86343"/>
    <w:rsid w:val="00F874B9"/>
    <w:rsid w:val="00F87626"/>
    <w:rsid w:val="00F8783B"/>
    <w:rsid w:val="00F878CD"/>
    <w:rsid w:val="00F87CD6"/>
    <w:rsid w:val="00F9030D"/>
    <w:rsid w:val="00F903A5"/>
    <w:rsid w:val="00F9142A"/>
    <w:rsid w:val="00F91904"/>
    <w:rsid w:val="00F91A62"/>
    <w:rsid w:val="00F91B4E"/>
    <w:rsid w:val="00F91F02"/>
    <w:rsid w:val="00F92D5A"/>
    <w:rsid w:val="00F92EF5"/>
    <w:rsid w:val="00F92F45"/>
    <w:rsid w:val="00F932E0"/>
    <w:rsid w:val="00F93AD3"/>
    <w:rsid w:val="00F93D2E"/>
    <w:rsid w:val="00F94CBF"/>
    <w:rsid w:val="00F951F5"/>
    <w:rsid w:val="00F9523A"/>
    <w:rsid w:val="00F956C0"/>
    <w:rsid w:val="00F966A3"/>
    <w:rsid w:val="00F9708C"/>
    <w:rsid w:val="00F9717F"/>
    <w:rsid w:val="00F9729E"/>
    <w:rsid w:val="00F97C19"/>
    <w:rsid w:val="00FA0676"/>
    <w:rsid w:val="00FA0BB8"/>
    <w:rsid w:val="00FA16F0"/>
    <w:rsid w:val="00FA2038"/>
    <w:rsid w:val="00FA2BA6"/>
    <w:rsid w:val="00FA2EAF"/>
    <w:rsid w:val="00FA429F"/>
    <w:rsid w:val="00FA4B68"/>
    <w:rsid w:val="00FA54CD"/>
    <w:rsid w:val="00FA5CC4"/>
    <w:rsid w:val="00FA5FD7"/>
    <w:rsid w:val="00FA631F"/>
    <w:rsid w:val="00FA6B69"/>
    <w:rsid w:val="00FA70F8"/>
    <w:rsid w:val="00FA76C6"/>
    <w:rsid w:val="00FB0784"/>
    <w:rsid w:val="00FB07F7"/>
    <w:rsid w:val="00FB1082"/>
    <w:rsid w:val="00FB1555"/>
    <w:rsid w:val="00FB1B2F"/>
    <w:rsid w:val="00FB2109"/>
    <w:rsid w:val="00FB2373"/>
    <w:rsid w:val="00FB26BF"/>
    <w:rsid w:val="00FB3888"/>
    <w:rsid w:val="00FB45D1"/>
    <w:rsid w:val="00FB47F7"/>
    <w:rsid w:val="00FB4A58"/>
    <w:rsid w:val="00FB5F3D"/>
    <w:rsid w:val="00FB6997"/>
    <w:rsid w:val="00FB7C88"/>
    <w:rsid w:val="00FB7E32"/>
    <w:rsid w:val="00FB7EB7"/>
    <w:rsid w:val="00FC009D"/>
    <w:rsid w:val="00FC06D2"/>
    <w:rsid w:val="00FC0736"/>
    <w:rsid w:val="00FC1CFB"/>
    <w:rsid w:val="00FC363F"/>
    <w:rsid w:val="00FC3C35"/>
    <w:rsid w:val="00FC435B"/>
    <w:rsid w:val="00FC4D90"/>
    <w:rsid w:val="00FC5840"/>
    <w:rsid w:val="00FC5F24"/>
    <w:rsid w:val="00FC6857"/>
    <w:rsid w:val="00FC6A20"/>
    <w:rsid w:val="00FC774C"/>
    <w:rsid w:val="00FC7B9F"/>
    <w:rsid w:val="00FD00A7"/>
    <w:rsid w:val="00FD0B67"/>
    <w:rsid w:val="00FD1711"/>
    <w:rsid w:val="00FD1BA4"/>
    <w:rsid w:val="00FD1D76"/>
    <w:rsid w:val="00FD30BB"/>
    <w:rsid w:val="00FD310F"/>
    <w:rsid w:val="00FD364F"/>
    <w:rsid w:val="00FD39E0"/>
    <w:rsid w:val="00FD3E29"/>
    <w:rsid w:val="00FD407E"/>
    <w:rsid w:val="00FD422C"/>
    <w:rsid w:val="00FD430A"/>
    <w:rsid w:val="00FD49B4"/>
    <w:rsid w:val="00FD50B3"/>
    <w:rsid w:val="00FD59E0"/>
    <w:rsid w:val="00FD6DC1"/>
    <w:rsid w:val="00FD6F6C"/>
    <w:rsid w:val="00FD782A"/>
    <w:rsid w:val="00FD7895"/>
    <w:rsid w:val="00FE0456"/>
    <w:rsid w:val="00FE0A72"/>
    <w:rsid w:val="00FE0E4B"/>
    <w:rsid w:val="00FE1649"/>
    <w:rsid w:val="00FE176C"/>
    <w:rsid w:val="00FE1862"/>
    <w:rsid w:val="00FE20A9"/>
    <w:rsid w:val="00FE28C7"/>
    <w:rsid w:val="00FE2BA1"/>
    <w:rsid w:val="00FE3084"/>
    <w:rsid w:val="00FE36EB"/>
    <w:rsid w:val="00FE3718"/>
    <w:rsid w:val="00FE3C51"/>
    <w:rsid w:val="00FE4090"/>
    <w:rsid w:val="00FE46CC"/>
    <w:rsid w:val="00FE49F1"/>
    <w:rsid w:val="00FE5B42"/>
    <w:rsid w:val="00FE5EE0"/>
    <w:rsid w:val="00FE6319"/>
    <w:rsid w:val="00FE64D5"/>
    <w:rsid w:val="00FE6671"/>
    <w:rsid w:val="00FE6D44"/>
    <w:rsid w:val="00FE7246"/>
    <w:rsid w:val="00FE7443"/>
    <w:rsid w:val="00FE7BB0"/>
    <w:rsid w:val="00FF02A2"/>
    <w:rsid w:val="00FF0524"/>
    <w:rsid w:val="00FF07E0"/>
    <w:rsid w:val="00FF0C40"/>
    <w:rsid w:val="00FF1717"/>
    <w:rsid w:val="00FF2192"/>
    <w:rsid w:val="00FF2AA4"/>
    <w:rsid w:val="00FF32A2"/>
    <w:rsid w:val="00FF4864"/>
    <w:rsid w:val="00FF4B77"/>
    <w:rsid w:val="00FF4ECA"/>
    <w:rsid w:val="00FF4EDD"/>
    <w:rsid w:val="00FF4F23"/>
    <w:rsid w:val="00FF4F36"/>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1D4138"/>
  <w15:docId w15:val="{5BC25432-4607-4916-99AB-F021FE7F3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105855"/>
    <w:pPr>
      <w:spacing w:before="60" w:line="276" w:lineRule="auto"/>
    </w:pPr>
    <w:rPr>
      <w:rFonts w:ascii="Tahoma" w:hAnsi="Tahoma"/>
      <w:szCs w:val="24"/>
      <w:lang w:val="de-AT"/>
    </w:rPr>
  </w:style>
  <w:style w:type="paragraph" w:styleId="berschrift1">
    <w:name w:val="heading 1"/>
    <w:basedOn w:val="Standard"/>
    <w:next w:val="Standard"/>
    <w:link w:val="berschrift1Zchn"/>
    <w:qFormat/>
    <w:rsid w:val="00265181"/>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352506"/>
    <w:pPr>
      <w:keepNext/>
      <w:numPr>
        <w:ilvl w:val="1"/>
        <w:numId w:val="2"/>
      </w:numPr>
      <w:spacing w:before="240" w:after="160"/>
      <w:outlineLvl w:val="1"/>
    </w:pPr>
    <w:rPr>
      <w:b/>
      <w:szCs w:val="20"/>
    </w:rPr>
  </w:style>
  <w:style w:type="paragraph" w:styleId="berschrift3">
    <w:name w:val="heading 3"/>
    <w:basedOn w:val="Standard"/>
    <w:next w:val="Standard"/>
    <w:link w:val="berschrift3Zchn"/>
    <w:qFormat/>
    <w:rsid w:val="007F029C"/>
    <w:pPr>
      <w:keepNext/>
      <w:numPr>
        <w:ilvl w:val="2"/>
        <w:numId w:val="2"/>
      </w:numPr>
      <w:tabs>
        <w:tab w:val="clear" w:pos="1146"/>
        <w:tab w:val="num" w:pos="720"/>
        <w:tab w:val="left" w:pos="1542"/>
      </w:tabs>
      <w:spacing w:before="240" w:after="160" w:line="260" w:lineRule="exact"/>
      <w:ind w:left="720"/>
      <w:outlineLvl w:val="2"/>
    </w:pPr>
    <w:rPr>
      <w:b/>
    </w:rPr>
  </w:style>
  <w:style w:type="paragraph" w:styleId="berschrift4">
    <w:name w:val="heading 4"/>
    <w:next w:val="Standard"/>
    <w:link w:val="berschrift4Zchn"/>
    <w:qFormat/>
    <w:rsid w:val="00521869"/>
    <w:pPr>
      <w:keepNext/>
      <w:numPr>
        <w:ilvl w:val="3"/>
        <w:numId w:val="2"/>
      </w:numPr>
      <w:spacing w:before="200" w:after="100"/>
      <w:outlineLvl w:val="3"/>
    </w:pPr>
    <w:rPr>
      <w:rFonts w:ascii="Arial" w:hAnsi="Arial"/>
      <w:u w:val="single"/>
      <w:lang w:val="de-AT"/>
    </w:rPr>
  </w:style>
  <w:style w:type="paragraph" w:styleId="berschrift5">
    <w:name w:val="heading 5"/>
    <w:basedOn w:val="Standard"/>
    <w:next w:val="Standard"/>
    <w:link w:val="berschrift5Zchn"/>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512AA6"/>
    <w:pPr>
      <w:tabs>
        <w:tab w:val="left" w:pos="510"/>
        <w:tab w:val="right" w:leader="dot" w:pos="9356"/>
      </w:tabs>
      <w:ind w:left="510" w:hanging="510"/>
    </w:pPr>
    <w:rPr>
      <w:bCs/>
      <w:noProof/>
      <w:sz w:val="18"/>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512AA6"/>
    <w:pPr>
      <w:tabs>
        <w:tab w:val="left" w:pos="510"/>
        <w:tab w:val="right" w:leader="dot" w:pos="9356"/>
      </w:tabs>
      <w:ind w:left="510" w:hanging="510"/>
    </w:pPr>
    <w:rPr>
      <w:bCs/>
      <w:noProof/>
      <w:sz w:val="18"/>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uiPriority w:val="99"/>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uiPriority w:val="39"/>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265181"/>
    <w:rPr>
      <w:rFonts w:ascii="Tahoma" w:eastAsia="MS Mincho" w:hAnsi="Tahoma"/>
      <w:b/>
      <w:sz w:val="22"/>
      <w:szCs w:val="24"/>
      <w:lang w:val="de-AT"/>
    </w:rPr>
  </w:style>
  <w:style w:type="character" w:customStyle="1" w:styleId="berschrift2Zchn">
    <w:name w:val="Überschrift 2 Zchn"/>
    <w:basedOn w:val="Absatz-Standardschriftart"/>
    <w:link w:val="berschrift2"/>
    <w:rsid w:val="00352506"/>
    <w:rPr>
      <w:rFonts w:ascii="Tahoma" w:hAnsi="Tahoma"/>
      <w:b/>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customStyle="1" w:styleId="FunotentextZchn">
    <w:name w:val="Fußnotentext Zchn"/>
    <w:basedOn w:val="Absatz-Standardschriftart"/>
    <w:link w:val="Funotentext"/>
    <w:semiHidden/>
    <w:rsid w:val="00857719"/>
    <w:rPr>
      <w:rFonts w:ascii="Tahoma" w:hAnsi="Tahoma"/>
      <w:sz w:val="16"/>
      <w:lang w:val="de-AT"/>
    </w:rPr>
  </w:style>
  <w:style w:type="numbering" w:customStyle="1" w:styleId="Formatvorlage2">
    <w:name w:val="Formatvorlage2"/>
    <w:uiPriority w:val="99"/>
    <w:rsid w:val="00E05BE8"/>
    <w:pPr>
      <w:numPr>
        <w:numId w:val="3"/>
      </w:numPr>
    </w:pPr>
  </w:style>
  <w:style w:type="paragraph" w:styleId="Inhaltsverzeichnisberschrift">
    <w:name w:val="TOC Heading"/>
    <w:basedOn w:val="berschrift1"/>
    <w:next w:val="Standard"/>
    <w:uiPriority w:val="39"/>
    <w:unhideWhenUsed/>
    <w:qFormat/>
    <w:rsid w:val="002B0C70"/>
    <w:pPr>
      <w:keepNext/>
      <w:keepLines/>
      <w:numPr>
        <w:numId w:val="0"/>
      </w:numPr>
      <w:spacing w:before="480" w:after="0" w:line="276" w:lineRule="auto"/>
      <w:outlineLvl w:val="9"/>
    </w:pPr>
    <w:rPr>
      <w:rFonts w:asciiTheme="majorHAnsi" w:eastAsiaTheme="majorEastAsia" w:hAnsiTheme="majorHAnsi" w:cstheme="majorBidi"/>
      <w:bCs/>
      <w:color w:val="365F91" w:themeColor="accent1" w:themeShade="BF"/>
      <w:sz w:val="28"/>
      <w:szCs w:val="28"/>
      <w:lang w:val="de-DE" w:eastAsia="de-DE"/>
    </w:rPr>
  </w:style>
  <w:style w:type="paragraph" w:styleId="Verzeichnis3">
    <w:name w:val="toc 3"/>
    <w:basedOn w:val="Standard"/>
    <w:next w:val="Standard"/>
    <w:autoRedefine/>
    <w:uiPriority w:val="39"/>
    <w:rsid w:val="00512AA6"/>
    <w:pPr>
      <w:tabs>
        <w:tab w:val="left" w:pos="1100"/>
        <w:tab w:val="right" w:leader="dot" w:pos="9373"/>
      </w:tabs>
      <w:spacing w:after="100"/>
      <w:ind w:left="400"/>
    </w:pPr>
    <w:rPr>
      <w:sz w:val="18"/>
    </w:rPr>
  </w:style>
  <w:style w:type="paragraph" w:styleId="Verzeichnis4">
    <w:name w:val="toc 4"/>
    <w:basedOn w:val="Standard"/>
    <w:next w:val="Standard"/>
    <w:autoRedefine/>
    <w:uiPriority w:val="39"/>
    <w:unhideWhenUsed/>
    <w:rsid w:val="002B0C70"/>
    <w:pPr>
      <w:spacing w:before="0" w:after="100"/>
      <w:ind w:left="660"/>
    </w:pPr>
    <w:rPr>
      <w:rFonts w:asciiTheme="minorHAnsi" w:eastAsiaTheme="minorEastAsia" w:hAnsiTheme="minorHAnsi" w:cstheme="minorBidi"/>
      <w:sz w:val="22"/>
      <w:szCs w:val="22"/>
      <w:lang w:val="de-DE" w:eastAsia="de-DE"/>
    </w:rPr>
  </w:style>
  <w:style w:type="paragraph" w:styleId="Verzeichnis5">
    <w:name w:val="toc 5"/>
    <w:basedOn w:val="Standard"/>
    <w:next w:val="Standard"/>
    <w:autoRedefine/>
    <w:uiPriority w:val="39"/>
    <w:unhideWhenUsed/>
    <w:rsid w:val="002B0C70"/>
    <w:pPr>
      <w:spacing w:before="0" w:after="100"/>
      <w:ind w:left="880"/>
    </w:pPr>
    <w:rPr>
      <w:rFonts w:asciiTheme="minorHAnsi" w:eastAsiaTheme="minorEastAsia" w:hAnsiTheme="minorHAnsi" w:cstheme="minorBidi"/>
      <w:sz w:val="22"/>
      <w:szCs w:val="22"/>
      <w:lang w:val="de-DE" w:eastAsia="de-DE"/>
    </w:rPr>
  </w:style>
  <w:style w:type="paragraph" w:styleId="Verzeichnis6">
    <w:name w:val="toc 6"/>
    <w:basedOn w:val="Standard"/>
    <w:next w:val="Standard"/>
    <w:autoRedefine/>
    <w:uiPriority w:val="39"/>
    <w:unhideWhenUsed/>
    <w:rsid w:val="002B0C70"/>
    <w:pPr>
      <w:spacing w:before="0" w:after="100"/>
      <w:ind w:left="1100"/>
    </w:pPr>
    <w:rPr>
      <w:rFonts w:asciiTheme="minorHAnsi" w:eastAsiaTheme="minorEastAsia" w:hAnsiTheme="minorHAnsi" w:cstheme="minorBidi"/>
      <w:sz w:val="22"/>
      <w:szCs w:val="22"/>
      <w:lang w:val="de-DE" w:eastAsia="de-DE"/>
    </w:rPr>
  </w:style>
  <w:style w:type="paragraph" w:styleId="Verzeichnis7">
    <w:name w:val="toc 7"/>
    <w:basedOn w:val="Standard"/>
    <w:next w:val="Standard"/>
    <w:autoRedefine/>
    <w:uiPriority w:val="39"/>
    <w:unhideWhenUsed/>
    <w:rsid w:val="002B0C70"/>
    <w:pPr>
      <w:spacing w:before="0" w:after="100"/>
      <w:ind w:left="1320"/>
    </w:pPr>
    <w:rPr>
      <w:rFonts w:asciiTheme="minorHAnsi" w:eastAsiaTheme="minorEastAsia" w:hAnsiTheme="minorHAnsi" w:cstheme="minorBidi"/>
      <w:sz w:val="22"/>
      <w:szCs w:val="22"/>
      <w:lang w:val="de-DE" w:eastAsia="de-DE"/>
    </w:rPr>
  </w:style>
  <w:style w:type="paragraph" w:styleId="Verzeichnis8">
    <w:name w:val="toc 8"/>
    <w:basedOn w:val="Standard"/>
    <w:next w:val="Standard"/>
    <w:autoRedefine/>
    <w:uiPriority w:val="39"/>
    <w:unhideWhenUsed/>
    <w:rsid w:val="002B0C70"/>
    <w:pPr>
      <w:spacing w:before="0" w:after="100"/>
      <w:ind w:left="1540"/>
    </w:pPr>
    <w:rPr>
      <w:rFonts w:asciiTheme="minorHAnsi" w:eastAsiaTheme="minorEastAsia" w:hAnsiTheme="minorHAnsi" w:cstheme="minorBidi"/>
      <w:sz w:val="22"/>
      <w:szCs w:val="22"/>
      <w:lang w:val="de-DE" w:eastAsia="de-DE"/>
    </w:rPr>
  </w:style>
  <w:style w:type="paragraph" w:styleId="Verzeichnis9">
    <w:name w:val="toc 9"/>
    <w:basedOn w:val="Standard"/>
    <w:next w:val="Standard"/>
    <w:autoRedefine/>
    <w:uiPriority w:val="39"/>
    <w:unhideWhenUsed/>
    <w:rsid w:val="002B0C70"/>
    <w:pPr>
      <w:spacing w:before="0" w:after="100"/>
      <w:ind w:left="1760"/>
    </w:pPr>
    <w:rPr>
      <w:rFonts w:asciiTheme="minorHAnsi" w:eastAsiaTheme="minorEastAsia" w:hAnsiTheme="minorHAnsi" w:cstheme="minorBidi"/>
      <w:sz w:val="22"/>
      <w:szCs w:val="22"/>
      <w:lang w:val="de-DE" w:eastAsia="de-DE"/>
    </w:rPr>
  </w:style>
  <w:style w:type="character" w:styleId="Fett">
    <w:name w:val="Strong"/>
    <w:basedOn w:val="Absatz-Standardschriftart"/>
    <w:qFormat/>
    <w:rsid w:val="00663CB6"/>
    <w:rPr>
      <w:b/>
      <w:bCs/>
    </w:rPr>
  </w:style>
  <w:style w:type="paragraph" w:customStyle="1" w:styleId="Formatvorlage1">
    <w:name w:val="Formatvorlage1"/>
    <w:basedOn w:val="Standard"/>
    <w:link w:val="Formatvorlage1Zchn"/>
    <w:qFormat/>
    <w:rsid w:val="005E6E7A"/>
    <w:pPr>
      <w:pBdr>
        <w:bottom w:val="single" w:sz="12" w:space="1" w:color="808080" w:themeColor="background1" w:themeShade="80"/>
      </w:pBdr>
      <w:spacing w:before="300" w:after="200"/>
      <w:jc w:val="both"/>
    </w:pPr>
    <w:rPr>
      <w:rFonts w:cs="Tahoma"/>
      <w:b/>
      <w:caps/>
      <w:sz w:val="28"/>
    </w:rPr>
  </w:style>
  <w:style w:type="character" w:customStyle="1" w:styleId="Formatvorlage1Zchn">
    <w:name w:val="Formatvorlage1 Zchn"/>
    <w:basedOn w:val="Absatz-Standardschriftart"/>
    <w:link w:val="Formatvorlage1"/>
    <w:rsid w:val="005E6E7A"/>
    <w:rPr>
      <w:rFonts w:ascii="Tahoma" w:hAnsi="Tahoma" w:cs="Tahoma"/>
      <w:b/>
      <w:caps/>
      <w:sz w:val="28"/>
      <w:szCs w:val="24"/>
      <w:lang w:val="de-AT"/>
    </w:rPr>
  </w:style>
  <w:style w:type="paragraph" w:customStyle="1" w:styleId="CM1">
    <w:name w:val="CM1"/>
    <w:basedOn w:val="Standard"/>
    <w:next w:val="Standard"/>
    <w:uiPriority w:val="99"/>
    <w:rsid w:val="007E6083"/>
    <w:pPr>
      <w:autoSpaceDE w:val="0"/>
      <w:autoSpaceDN w:val="0"/>
      <w:adjustRightInd w:val="0"/>
      <w:spacing w:before="0" w:line="240" w:lineRule="auto"/>
    </w:pPr>
    <w:rPr>
      <w:rFonts w:ascii="Times New Roman" w:eastAsiaTheme="minorHAnsi" w:hAnsi="Times New Roman"/>
      <w:sz w:val="24"/>
      <w:lang w:val="en-GB"/>
    </w:rPr>
  </w:style>
  <w:style w:type="character" w:styleId="BesuchterLink">
    <w:name w:val="FollowedHyperlink"/>
    <w:basedOn w:val="Absatz-Standardschriftart"/>
    <w:rsid w:val="001707E2"/>
    <w:rPr>
      <w:color w:val="800080" w:themeColor="followedHyperlink"/>
      <w:u w:val="single"/>
    </w:rPr>
  </w:style>
  <w:style w:type="character" w:customStyle="1" w:styleId="KommentartextZchn">
    <w:name w:val="Kommentartext Zchn"/>
    <w:basedOn w:val="Absatz-Standardschriftart"/>
    <w:link w:val="Kommentartext"/>
    <w:uiPriority w:val="99"/>
    <w:rsid w:val="009234C1"/>
    <w:rPr>
      <w:rFonts w:ascii="Tahoma" w:hAnsi="Tahoma"/>
      <w:lang w:val="de-AT"/>
    </w:rPr>
  </w:style>
  <w:style w:type="character" w:customStyle="1" w:styleId="markedcontent">
    <w:name w:val="markedcontent"/>
    <w:basedOn w:val="Absatz-Standardschriftart"/>
    <w:rsid w:val="00081731"/>
  </w:style>
  <w:style w:type="paragraph" w:customStyle="1" w:styleId="CM39">
    <w:name w:val="CM39"/>
    <w:basedOn w:val="Standard"/>
    <w:next w:val="Standard"/>
    <w:uiPriority w:val="99"/>
    <w:rsid w:val="00303C77"/>
    <w:pPr>
      <w:widowControl w:val="0"/>
      <w:autoSpaceDE w:val="0"/>
      <w:autoSpaceDN w:val="0"/>
      <w:adjustRightInd w:val="0"/>
      <w:spacing w:before="0" w:line="240" w:lineRule="auto"/>
    </w:pPr>
    <w:rPr>
      <w:rFonts w:ascii="Calibri" w:eastAsiaTheme="minorEastAsia" w:hAnsi="Calibri" w:cstheme="minorBidi"/>
      <w:sz w:val="24"/>
      <w:lang w:val="de-DE" w:eastAsia="de-DE"/>
    </w:rPr>
  </w:style>
  <w:style w:type="character" w:customStyle="1" w:styleId="ListenabsatzZchn">
    <w:name w:val="Listenabsatz Zchn"/>
    <w:basedOn w:val="Absatz-Standardschriftart"/>
    <w:link w:val="Listenabsatz"/>
    <w:uiPriority w:val="34"/>
    <w:rsid w:val="00303C77"/>
    <w:rPr>
      <w:rFonts w:ascii="Tahoma" w:hAnsi="Tahoma"/>
      <w:szCs w:val="24"/>
      <w:lang w:val="de-AT"/>
    </w:rPr>
  </w:style>
  <w:style w:type="paragraph" w:customStyle="1" w:styleId="tbl-txt">
    <w:name w:val="tbl-txt"/>
    <w:basedOn w:val="Standard"/>
    <w:rsid w:val="001E7C15"/>
    <w:pPr>
      <w:spacing w:before="100" w:beforeAutospacing="1" w:after="100" w:afterAutospacing="1" w:line="240" w:lineRule="auto"/>
    </w:pPr>
    <w:rPr>
      <w:rFonts w:ascii="Times New Roman" w:hAnsi="Times New Roman"/>
      <w:sz w:val="24"/>
      <w:lang w:val="en-US"/>
    </w:rPr>
  </w:style>
  <w:style w:type="paragraph" w:customStyle="1" w:styleId="tbl-num">
    <w:name w:val="tbl-num"/>
    <w:basedOn w:val="Standard"/>
    <w:rsid w:val="001E7C15"/>
    <w:pPr>
      <w:spacing w:before="100" w:beforeAutospacing="1" w:after="100" w:afterAutospacing="1" w:line="240" w:lineRule="auto"/>
    </w:pPr>
    <w:rPr>
      <w:rFonts w:ascii="Times New Roman" w:hAnsi="Times New Roman"/>
      <w:sz w:val="24"/>
      <w:lang w:val="en-US"/>
    </w:rPr>
  </w:style>
  <w:style w:type="numbering" w:customStyle="1" w:styleId="1vonMKBIO">
    <w:name w:val="Ü1 von MK BIO"/>
    <w:basedOn w:val="KeineListe"/>
    <w:uiPriority w:val="99"/>
    <w:rsid w:val="007D19E5"/>
    <w:pPr>
      <w:numPr>
        <w:numId w:val="6"/>
      </w:numPr>
    </w:pPr>
  </w:style>
  <w:style w:type="paragraph" w:customStyle="1" w:styleId="berschriftMK-BioNEU">
    <w:name w:val="Überschrift MK-Bio_NEU"/>
    <w:basedOn w:val="berschrift1"/>
    <w:qFormat/>
    <w:rsid w:val="007D19E5"/>
    <w:pPr>
      <w:numPr>
        <w:numId w:val="7"/>
      </w:numPr>
      <w:pBdr>
        <w:bottom w:val="single" w:sz="12" w:space="1" w:color="808080" w:themeColor="background1" w:themeShade="80"/>
      </w:pBdr>
    </w:pPr>
    <w:rPr>
      <w:sz w:val="28"/>
      <w:szCs w:val="28"/>
      <w:u w:color="808080" w:themeColor="background1" w:themeShade="80"/>
    </w:rPr>
  </w:style>
  <w:style w:type="character" w:customStyle="1" w:styleId="berschrift4Zchn">
    <w:name w:val="Überschrift 4 Zchn"/>
    <w:basedOn w:val="Absatz-Standardschriftart"/>
    <w:link w:val="berschrift4"/>
    <w:rsid w:val="00521869"/>
    <w:rPr>
      <w:rFonts w:ascii="Arial" w:hAnsi="Arial"/>
      <w:u w:val="single"/>
      <w:lang w:val="de-AT"/>
    </w:rPr>
  </w:style>
  <w:style w:type="paragraph" w:styleId="Endnotentext">
    <w:name w:val="endnote text"/>
    <w:basedOn w:val="Standard"/>
    <w:link w:val="EndnotentextZchn"/>
    <w:semiHidden/>
    <w:unhideWhenUsed/>
    <w:rsid w:val="00616079"/>
    <w:pPr>
      <w:spacing w:before="0" w:line="240" w:lineRule="auto"/>
    </w:pPr>
    <w:rPr>
      <w:szCs w:val="20"/>
    </w:rPr>
  </w:style>
  <w:style w:type="character" w:customStyle="1" w:styleId="EndnotentextZchn">
    <w:name w:val="Endnotentext Zchn"/>
    <w:basedOn w:val="Absatz-Standardschriftart"/>
    <w:link w:val="Endnotentext"/>
    <w:semiHidden/>
    <w:rsid w:val="00616079"/>
    <w:rPr>
      <w:rFonts w:ascii="Tahoma" w:hAnsi="Tahoma"/>
      <w:lang w:val="de-AT"/>
    </w:rPr>
  </w:style>
  <w:style w:type="character" w:styleId="Endnotenzeichen">
    <w:name w:val="endnote reference"/>
    <w:basedOn w:val="Absatz-Standardschriftart"/>
    <w:semiHidden/>
    <w:unhideWhenUsed/>
    <w:rsid w:val="00616079"/>
    <w:rPr>
      <w:vertAlign w:val="superscript"/>
    </w:rPr>
  </w:style>
  <w:style w:type="table" w:customStyle="1" w:styleId="Tabellenraster1">
    <w:name w:val="Tabellenraster1"/>
    <w:basedOn w:val="NormaleTabelle"/>
    <w:next w:val="Tabellenraster"/>
    <w:uiPriority w:val="39"/>
    <w:rsid w:val="00DD7704"/>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3Zchn">
    <w:name w:val="Überschrift 3 Zchn"/>
    <w:basedOn w:val="Absatz-Standardschriftart"/>
    <w:link w:val="berschrift3"/>
    <w:rsid w:val="007F029C"/>
    <w:rPr>
      <w:rFonts w:ascii="Tahoma" w:hAnsi="Tahoma"/>
      <w:b/>
      <w:szCs w:val="24"/>
      <w:lang w:val="de-AT"/>
    </w:rPr>
  </w:style>
  <w:style w:type="character" w:customStyle="1" w:styleId="NichtaufgelsteErwhnung1">
    <w:name w:val="Nicht aufgelöste Erwähnung1"/>
    <w:basedOn w:val="Absatz-Standardschriftart"/>
    <w:uiPriority w:val="99"/>
    <w:semiHidden/>
    <w:unhideWhenUsed/>
    <w:rsid w:val="00C6077F"/>
    <w:rPr>
      <w:color w:val="605E5C"/>
      <w:shd w:val="clear" w:color="auto" w:fill="E1DFDD"/>
    </w:rPr>
  </w:style>
  <w:style w:type="paragraph" w:customStyle="1" w:styleId="Default">
    <w:name w:val="Default"/>
    <w:rsid w:val="00B8471E"/>
    <w:pPr>
      <w:autoSpaceDE w:val="0"/>
      <w:autoSpaceDN w:val="0"/>
      <w:adjustRightInd w:val="0"/>
    </w:pPr>
    <w:rPr>
      <w:rFonts w:ascii="Calibri" w:hAnsi="Calibri" w:cs="Calibri"/>
      <w:color w:val="000000"/>
      <w:sz w:val="24"/>
      <w:szCs w:val="24"/>
    </w:rPr>
  </w:style>
  <w:style w:type="paragraph" w:customStyle="1" w:styleId="xxag">
    <w:name w:val="x.x (ag)"/>
    <w:basedOn w:val="berschrift4"/>
    <w:link w:val="xxagZchn"/>
    <w:qFormat/>
    <w:rsid w:val="008A3541"/>
    <w:pPr>
      <w:numPr>
        <w:ilvl w:val="0"/>
        <w:numId w:val="0"/>
      </w:numPr>
      <w:ind w:left="862" w:hanging="862"/>
    </w:pPr>
  </w:style>
  <w:style w:type="paragraph" w:customStyle="1" w:styleId="xxxag">
    <w:name w:val="x.x.x (ag)"/>
    <w:basedOn w:val="berschrift5"/>
    <w:link w:val="xxxagZchn"/>
    <w:qFormat/>
    <w:rsid w:val="008A3541"/>
    <w:pPr>
      <w:numPr>
        <w:ilvl w:val="0"/>
        <w:numId w:val="0"/>
      </w:numPr>
      <w:ind w:left="1008" w:hanging="1008"/>
    </w:pPr>
  </w:style>
  <w:style w:type="character" w:customStyle="1" w:styleId="xxagZchn">
    <w:name w:val="x.x (ag) Zchn"/>
    <w:basedOn w:val="berschrift4Zchn"/>
    <w:link w:val="xxag"/>
    <w:rsid w:val="008A3541"/>
    <w:rPr>
      <w:rFonts w:ascii="Arial" w:hAnsi="Arial"/>
      <w:u w:val="single"/>
      <w:lang w:val="de-AT"/>
    </w:rPr>
  </w:style>
  <w:style w:type="character" w:customStyle="1" w:styleId="berschrift5Zchn">
    <w:name w:val="Überschrift 5 Zchn"/>
    <w:basedOn w:val="Absatz-Standardschriftart"/>
    <w:link w:val="berschrift5"/>
    <w:rsid w:val="008A3541"/>
    <w:rPr>
      <w:rFonts w:ascii="Tahoma" w:hAnsi="Tahoma" w:cs="Tahoma"/>
      <w:bCs/>
      <w:lang w:val="de-AT"/>
    </w:rPr>
  </w:style>
  <w:style w:type="character" w:customStyle="1" w:styleId="xxxagZchn">
    <w:name w:val="x.x.x (ag) Zchn"/>
    <w:basedOn w:val="berschrift5Zchn"/>
    <w:link w:val="xxxag"/>
    <w:rsid w:val="008A3541"/>
    <w:rPr>
      <w:rFonts w:ascii="Tahoma" w:hAnsi="Tahoma" w:cs="Tahoma"/>
      <w:bCs/>
      <w:lang w:val="de-AT"/>
    </w:rPr>
  </w:style>
  <w:style w:type="character" w:styleId="NichtaufgelsteErwhnung">
    <w:name w:val="Unresolved Mention"/>
    <w:basedOn w:val="Absatz-Standardschriftart"/>
    <w:uiPriority w:val="99"/>
    <w:semiHidden/>
    <w:unhideWhenUsed/>
    <w:rsid w:val="00860FE9"/>
    <w:rPr>
      <w:color w:val="605E5C"/>
      <w:shd w:val="clear" w:color="auto" w:fill="E1DFDD"/>
    </w:rPr>
  </w:style>
  <w:style w:type="character" w:customStyle="1" w:styleId="contentpasted0">
    <w:name w:val="contentpasted0"/>
    <w:basedOn w:val="Absatz-Standardschriftart"/>
    <w:rsid w:val="00F5720F"/>
  </w:style>
  <w:style w:type="character" w:customStyle="1" w:styleId="cf01">
    <w:name w:val="cf01"/>
    <w:basedOn w:val="Absatz-Standardschriftart"/>
    <w:rsid w:val="000D399C"/>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260335">
      <w:bodyDiv w:val="1"/>
      <w:marLeft w:val="0"/>
      <w:marRight w:val="0"/>
      <w:marTop w:val="0"/>
      <w:marBottom w:val="0"/>
      <w:divBdr>
        <w:top w:val="none" w:sz="0" w:space="0" w:color="auto"/>
        <w:left w:val="none" w:sz="0" w:space="0" w:color="auto"/>
        <w:bottom w:val="none" w:sz="0" w:space="0" w:color="auto"/>
        <w:right w:val="none" w:sz="0" w:space="0" w:color="auto"/>
      </w:divBdr>
    </w:div>
    <w:div w:id="157429598">
      <w:bodyDiv w:val="1"/>
      <w:marLeft w:val="0"/>
      <w:marRight w:val="0"/>
      <w:marTop w:val="0"/>
      <w:marBottom w:val="0"/>
      <w:divBdr>
        <w:top w:val="none" w:sz="0" w:space="0" w:color="auto"/>
        <w:left w:val="none" w:sz="0" w:space="0" w:color="auto"/>
        <w:bottom w:val="none" w:sz="0" w:space="0" w:color="auto"/>
        <w:right w:val="none" w:sz="0" w:space="0" w:color="auto"/>
      </w:divBdr>
    </w:div>
    <w:div w:id="177431282">
      <w:bodyDiv w:val="1"/>
      <w:marLeft w:val="0"/>
      <w:marRight w:val="0"/>
      <w:marTop w:val="0"/>
      <w:marBottom w:val="0"/>
      <w:divBdr>
        <w:top w:val="none" w:sz="0" w:space="0" w:color="auto"/>
        <w:left w:val="none" w:sz="0" w:space="0" w:color="auto"/>
        <w:bottom w:val="none" w:sz="0" w:space="0" w:color="auto"/>
        <w:right w:val="none" w:sz="0" w:space="0" w:color="auto"/>
      </w:divBdr>
    </w:div>
    <w:div w:id="37481420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801460917">
      <w:bodyDiv w:val="1"/>
      <w:marLeft w:val="0"/>
      <w:marRight w:val="0"/>
      <w:marTop w:val="0"/>
      <w:marBottom w:val="0"/>
      <w:divBdr>
        <w:top w:val="none" w:sz="0" w:space="0" w:color="auto"/>
        <w:left w:val="none" w:sz="0" w:space="0" w:color="auto"/>
        <w:bottom w:val="none" w:sz="0" w:space="0" w:color="auto"/>
        <w:right w:val="none" w:sz="0" w:space="0" w:color="auto"/>
      </w:divBdr>
      <w:divsChild>
        <w:div w:id="762529875">
          <w:marLeft w:val="0"/>
          <w:marRight w:val="0"/>
          <w:marTop w:val="0"/>
          <w:marBottom w:val="0"/>
          <w:divBdr>
            <w:top w:val="none" w:sz="0" w:space="0" w:color="auto"/>
            <w:left w:val="none" w:sz="0" w:space="0" w:color="auto"/>
            <w:bottom w:val="none" w:sz="0" w:space="0" w:color="auto"/>
            <w:right w:val="none" w:sz="0" w:space="0" w:color="auto"/>
          </w:divBdr>
        </w:div>
        <w:div w:id="665132632">
          <w:marLeft w:val="0"/>
          <w:marRight w:val="0"/>
          <w:marTop w:val="0"/>
          <w:marBottom w:val="0"/>
          <w:divBdr>
            <w:top w:val="none" w:sz="0" w:space="0" w:color="auto"/>
            <w:left w:val="none" w:sz="0" w:space="0" w:color="auto"/>
            <w:bottom w:val="none" w:sz="0" w:space="0" w:color="auto"/>
            <w:right w:val="none" w:sz="0" w:space="0" w:color="auto"/>
          </w:divBdr>
        </w:div>
      </w:divsChild>
    </w:div>
    <w:div w:id="814876464">
      <w:bodyDiv w:val="1"/>
      <w:marLeft w:val="0"/>
      <w:marRight w:val="0"/>
      <w:marTop w:val="0"/>
      <w:marBottom w:val="0"/>
      <w:divBdr>
        <w:top w:val="none" w:sz="0" w:space="0" w:color="auto"/>
        <w:left w:val="none" w:sz="0" w:space="0" w:color="auto"/>
        <w:bottom w:val="none" w:sz="0" w:space="0" w:color="auto"/>
        <w:right w:val="none" w:sz="0" w:space="0" w:color="auto"/>
      </w:divBdr>
    </w:div>
    <w:div w:id="834078412">
      <w:bodyDiv w:val="1"/>
      <w:marLeft w:val="0"/>
      <w:marRight w:val="0"/>
      <w:marTop w:val="0"/>
      <w:marBottom w:val="0"/>
      <w:divBdr>
        <w:top w:val="none" w:sz="0" w:space="0" w:color="auto"/>
        <w:left w:val="none" w:sz="0" w:space="0" w:color="auto"/>
        <w:bottom w:val="none" w:sz="0" w:space="0" w:color="auto"/>
        <w:right w:val="none" w:sz="0" w:space="0" w:color="auto"/>
      </w:divBdr>
    </w:div>
    <w:div w:id="1125082378">
      <w:bodyDiv w:val="1"/>
      <w:marLeft w:val="0"/>
      <w:marRight w:val="0"/>
      <w:marTop w:val="0"/>
      <w:marBottom w:val="0"/>
      <w:divBdr>
        <w:top w:val="none" w:sz="0" w:space="0" w:color="auto"/>
        <w:left w:val="none" w:sz="0" w:space="0" w:color="auto"/>
        <w:bottom w:val="none" w:sz="0" w:space="0" w:color="auto"/>
        <w:right w:val="none" w:sz="0" w:space="0" w:color="auto"/>
      </w:divBdr>
    </w:div>
    <w:div w:id="1404521329">
      <w:bodyDiv w:val="1"/>
      <w:marLeft w:val="0"/>
      <w:marRight w:val="0"/>
      <w:marTop w:val="0"/>
      <w:marBottom w:val="0"/>
      <w:divBdr>
        <w:top w:val="none" w:sz="0" w:space="0" w:color="auto"/>
        <w:left w:val="none" w:sz="0" w:space="0" w:color="auto"/>
        <w:bottom w:val="none" w:sz="0" w:space="0" w:color="auto"/>
        <w:right w:val="none" w:sz="0" w:space="0" w:color="auto"/>
      </w:divBdr>
    </w:div>
    <w:div w:id="1538086284">
      <w:bodyDiv w:val="1"/>
      <w:marLeft w:val="0"/>
      <w:marRight w:val="0"/>
      <w:marTop w:val="0"/>
      <w:marBottom w:val="0"/>
      <w:divBdr>
        <w:top w:val="none" w:sz="0" w:space="0" w:color="auto"/>
        <w:left w:val="none" w:sz="0" w:space="0" w:color="auto"/>
        <w:bottom w:val="none" w:sz="0" w:space="0" w:color="auto"/>
        <w:right w:val="none" w:sz="0" w:space="0" w:color="auto"/>
      </w:divBdr>
    </w:div>
    <w:div w:id="1604722452">
      <w:bodyDiv w:val="1"/>
      <w:marLeft w:val="0"/>
      <w:marRight w:val="0"/>
      <w:marTop w:val="0"/>
      <w:marBottom w:val="0"/>
      <w:divBdr>
        <w:top w:val="none" w:sz="0" w:space="0" w:color="auto"/>
        <w:left w:val="none" w:sz="0" w:space="0" w:color="auto"/>
        <w:bottom w:val="none" w:sz="0" w:space="0" w:color="auto"/>
        <w:right w:val="none" w:sz="0" w:space="0" w:color="auto"/>
      </w:divBdr>
    </w:div>
    <w:div w:id="1606304672">
      <w:bodyDiv w:val="1"/>
      <w:marLeft w:val="0"/>
      <w:marRight w:val="0"/>
      <w:marTop w:val="0"/>
      <w:marBottom w:val="0"/>
      <w:divBdr>
        <w:top w:val="none" w:sz="0" w:space="0" w:color="auto"/>
        <w:left w:val="none" w:sz="0" w:space="0" w:color="auto"/>
        <w:bottom w:val="none" w:sz="0" w:space="0" w:color="auto"/>
        <w:right w:val="none" w:sz="0" w:space="0" w:color="auto"/>
      </w:divBdr>
    </w:div>
    <w:div w:id="184912986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eur-lex.europa.eu/"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is.bka.gv.at/"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www.verbrauchergesundheit.gv.at/lebensmittel/rechtsvorschriften/rechtsvorschriften-in-oesterreich/bio_recht.html" TargetMode="External"/><Relationship Id="rId4" Type="http://schemas.openxmlformats.org/officeDocument/2006/relationships/styles" Target="styles.xml"/><Relationship Id="rId9" Type="http://schemas.openxmlformats.org/officeDocument/2006/relationships/hyperlink" Target="https://www.verbrauchergesundheit.gv.at/lebensmittel/rechtsvorschriften/oesterreich/bio_recht.html"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edit="true" text="RL_0003_3_Biologische_Produktion_gueltig-ab_1-7-2018"/>
    <f:field ref="objsubject" par="" edit="true" text=""/>
    <f:field ref="objcreatedby" par="" text="Muthsam, Agnes, Mag."/>
    <f:field ref="objcreatedat" par="" text="24.05.2018 10:43:58"/>
    <f:field ref="objchangedby" par="" text="Muthsam, Agnes, Mag."/>
    <f:field ref="objmodifiedat" par="" text="30.05.2018 09:01:53"/>
    <f:field ref="doc_FSCFOLIO_1_1001_FieldDocumentNumber" par="" text=""/>
    <f:field ref="doc_FSCFOLIO_1_1001_FieldSubject" par="" edit="true" text=""/>
    <f:field ref="FSCFOLIO_1_1001_FieldCurrentUser" par="" text="Mag. Agnes Muthsam"/>
    <f:field ref="CCAPRECONFIG_15_1001_Objektname" par="" edit="true" text="RL_0003_3_Biologische_Produktion_gueltig-ab_1-7-2018"/>
    <f:field ref="CCAPRECONFIG_15_1001_Objektname" par="" edit="true" text="RL_0003_3_Biologische_Produktion_gueltig-ab_1-7-2018"/>
    <f:field ref="EIBPRECONFIG_1_1001_FieldEIBAttachments" par="" text=""/>
    <f:field ref="EIBPRECONFIG_1_1001_FieldEIBNextFiles" par="" text=""/>
    <f:field ref="EIBPRECONFIG_1_1001_FieldEIBPreviousFiles" par="" text="BMGF-75340/0024-II/B/16a/2017"/>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Abzeichnen&#10;Abzeichnen&#10;Abzeichnen&#10;Abzeichnen&#10;Abzeichnen&#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iologische Produktion; Änderung 2018 der Richtlinie Biologische Produktion "/>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1D200B2F-90FC-4CC4-A28E-CF7DD3BDC2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15068</Words>
  <Characters>94930</Characters>
  <Application>Microsoft Office Word</Application>
  <DocSecurity>0</DocSecurity>
  <Lines>791</Lines>
  <Paragraphs>219</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109779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Gaschler Angelika</dc:creator>
  <cp:lastModifiedBy>Gaschler Angelika</cp:lastModifiedBy>
  <cp:revision>3</cp:revision>
  <cp:lastPrinted>2025-11-03T15:25:00Z</cp:lastPrinted>
  <dcterms:created xsi:type="dcterms:W3CDTF">2025-11-05T12:55:00Z</dcterms:created>
  <dcterms:modified xsi:type="dcterms:W3CDTF">2025-11-05T12:58:00Z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29.05.2018</vt:lpwstr>
  </property>
  <property fmtid="{D5CDD505-2E9C-101B-9397-08002B2CF9AE}" pid="8" name="FSC#EIBPRECONFIG@1.1001:EIBApprovedBy">
    <vt:lpwstr>Aigner</vt:lpwstr>
  </property>
  <property fmtid="{D5CDD505-2E9C-101B-9397-08002B2CF9AE}" pid="9" name="FSC#EIBPRECONFIG@1.1001:EIBApprovedBySubst">
    <vt:lpwstr/>
  </property>
  <property fmtid="{D5CDD505-2E9C-101B-9397-08002B2CF9AE}" pid="10" name="FSC#EIBPRECONFIG@1.1001:EIBApprovedByTitle">
    <vt:lpwstr>Hon.-Prof. Dr. Gerhard Aigner</vt:lpwstr>
  </property>
  <property fmtid="{D5CDD505-2E9C-101B-9397-08002B2CF9AE}" pid="11" name="FSC#EIBPRECONFIG@1.1001:EIBApprovedByPostTitle">
    <vt:lpwstr/>
  </property>
  <property fmtid="{D5CDD505-2E9C-101B-9397-08002B2CF9AE}" pid="12" name="FSC#EIBPRECONFIG@1.1001:EIBDepartment">
    <vt:lpwstr>BMASGK-Gesundheit - IX/B/16a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agnes.muthsam@bmgf.gv.at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Ja</vt:lpwstr>
  </property>
  <property fmtid="{D5CDD505-2E9C-101B-9397-08002B2CF9AE}" pid="22" name="FSC#EIBPRECONFIG@1.1001:PreviousFiles">
    <vt:lpwstr>BMGF-75340/0024-II/B/16a/2017</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Biologische Landwirtschaft</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30.05.2018</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Abzeichnen_x000d_
Abzeichnen_x000d_
Abzeichnen_x000d_
Abzeichnen_x000d_
Abzeichnen_x000d_
Genehmigt</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COO.3000.107.7.1276003</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30.05.2018</vt:lpwstr>
  </property>
  <property fmtid="{D5CDD505-2E9C-101B-9397-08002B2CF9AE}" pid="44" name="FSC#EIBPRECONFIG@1.1001:objname">
    <vt:lpwstr>RL_0003_3_Biologische_Produktion_gueltig-ab_1-7-2018</vt:lpwstr>
  </property>
  <property fmtid="{D5CDD505-2E9C-101B-9397-08002B2CF9AE}" pid="45" name="FSC#EIBPRECONFIG@1.1001:EIBProcessResponsiblePhone">
    <vt:lpwstr>644876</vt:lpwstr>
  </property>
  <property fmtid="{D5CDD505-2E9C-101B-9397-08002B2CF9AE}" pid="46" name="FSC#EIBPRECONFIG@1.1001:EIBProcessResponsibleMail">
    <vt:lpwstr>agnes.muthsam@bmgf.gv.at</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Mag. Agnes Muthsam</vt:lpwstr>
  </property>
  <property fmtid="{D5CDD505-2E9C-101B-9397-08002B2CF9AE}" pid="50" name="FSC#EIBPRECONFIG@1.1001:OwnerPostTitle">
    <vt:lpwstr/>
  </property>
  <property fmtid="{D5CDD505-2E9C-101B-9397-08002B2CF9AE}" pid="51" name="FSC#COOELAK@1.1001:Subject">
    <vt:lpwstr>Biologische Produktion; Änderung 2018 der Richtlinie Biologische Produktion </vt:lpwstr>
  </property>
  <property fmtid="{D5CDD505-2E9C-101B-9397-08002B2CF9AE}" pid="52" name="FSC#COOELAK@1.1001:FileReference">
    <vt:lpwstr>BMASGK-75340/0011-IX/B/16a/2018</vt:lpwstr>
  </property>
  <property fmtid="{D5CDD505-2E9C-101B-9397-08002B2CF9AE}" pid="53" name="FSC#COOELAK@1.1001:FileRefYear">
    <vt:lpwstr>2018</vt:lpwstr>
  </property>
  <property fmtid="{D5CDD505-2E9C-101B-9397-08002B2CF9AE}" pid="54" name="FSC#COOELAK@1.1001:FileRefOrdinal">
    <vt:lpwstr>11</vt:lpwstr>
  </property>
  <property fmtid="{D5CDD505-2E9C-101B-9397-08002B2CF9AE}" pid="55" name="FSC#COOELAK@1.1001:FileRefOU">
    <vt:lpwstr>IX/B/16a</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BMASGK-Gesundheit - IX/B/16a (Lebensmittelrecht und - kennzeichnung)</vt:lpwstr>
  </property>
  <property fmtid="{D5CDD505-2E9C-101B-9397-08002B2CF9AE}" pid="65" name="FSC#COOELAK@1.1001:CreatedAt">
    <vt:lpwstr>24.05.2018</vt:lpwstr>
  </property>
  <property fmtid="{D5CDD505-2E9C-101B-9397-08002B2CF9AE}" pid="66" name="FSC#COOELAK@1.1001:OU">
    <vt:lpwstr>BMASGK-Gesundheit - IX/B/16a (Lebensmittelrecht und - kennzeichnung)</vt:lpwstr>
  </property>
  <property fmtid="{D5CDD505-2E9C-101B-9397-08002B2CF9AE}" pid="67" name="FSC#COOELAK@1.1001:Priority">
    <vt:lpwstr> ()</vt:lpwstr>
  </property>
  <property fmtid="{D5CDD505-2E9C-101B-9397-08002B2CF9AE}" pid="68" name="FSC#COOELAK@1.1001:ObjBarCode">
    <vt:lpwstr>*COO.3000.107.6.4043599*</vt:lpwstr>
  </property>
  <property fmtid="{D5CDD505-2E9C-101B-9397-08002B2CF9AE}" pid="69" name="FSC#COOELAK@1.1001:RefBarCode">
    <vt:lpwstr/>
  </property>
  <property fmtid="{D5CDD505-2E9C-101B-9397-08002B2CF9AE}" pid="70" name="FSC#COOELAK@1.1001:FileRefBarCode">
    <vt:lpwstr>*BMASGK-75340/0011-IX/B/16a/2018*</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Muthsam Agnes, Mag.</vt:lpwstr>
  </property>
  <property fmtid="{D5CDD505-2E9C-101B-9397-08002B2CF9AE}" pid="75" name="FSC#COOELAK@1.1001:ProcessResponsiblePhone">
    <vt:lpwstr>+43 (1) 71100-644876</vt:lpwstr>
  </property>
  <property fmtid="{D5CDD505-2E9C-101B-9397-08002B2CF9AE}" pid="76" name="FSC#COOELAK@1.1001:ProcessResponsibleMail">
    <vt:lpwstr>agnes.muthsam@bmgf.gv.at</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75340</vt:lpwstr>
  </property>
  <property fmtid="{D5CDD505-2E9C-101B-9397-08002B2CF9AE}" pid="84" name="FSC#COOELAK@1.1001:CurrentUserRolePos">
    <vt:lpwstr>Genehmiger/in</vt:lpwstr>
  </property>
  <property fmtid="{D5CDD505-2E9C-101B-9397-08002B2CF9AE}" pid="85" name="FSC#COOELAK@1.1001:CurrentUserEmail">
    <vt:lpwstr>agnes.muthsam@bmgf.gv.at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COO.3000.107.6.4043599</vt:lpwstr>
  </property>
  <property fmtid="{D5CDD505-2E9C-101B-9397-08002B2CF9AE}" pid="141" name="FSC#FSCFOLIO@1.1001:docpropproject">
    <vt:lpwstr/>
  </property>
  <property fmtid="{D5CDD505-2E9C-101B-9397-08002B2CF9AE}" pid="142" name="FSC#BRZCUSTOMIZE@101.9800:FMM_NET_VALUE_MAN">
    <vt:lpwstr/>
  </property>
  <property fmtid="{D5CDD505-2E9C-101B-9397-08002B2CF9AE}" pid="143" name="FSC#BRZCUSTOMIZE@101.9800:FMM_GRM_VAL_FROM">
    <vt:lpwstr/>
  </property>
  <property fmtid="{D5CDD505-2E9C-101B-9397-08002B2CF9AE}" pid="144" name="FSC#BRZCUSTOMIZE@101.9800:FMM_GRM_VAL_TO">
    <vt:lpwstr/>
  </property>
  <property fmtid="{D5CDD505-2E9C-101B-9397-08002B2CF9AE}" pid="145" name="FSC#BRZCUSTOMIZE@101.9800:FMM_BILL_DATE">
    <vt:lpwstr/>
  </property>
  <property fmtid="{D5CDD505-2E9C-101B-9397-08002B2CF9AE}" pid="146" name="FSC#BRZCUSTOMIZE@101.9800:FMM_ZANTRAGDATUM">
    <vt:lpwstr/>
  </property>
  <property fmtid="{D5CDD505-2E9C-101B-9397-08002B2CF9AE}" pid="147" name="FSC#BRZCUSTOMIZE@101.9800:FMM_ZZBANK_ACCOUNT_H">
    <vt:lpwstr/>
  </property>
  <property fmtid="{D5CDD505-2E9C-101B-9397-08002B2CF9AE}" pid="148" name="FSC#BRZCUSTOMIZE@101.9800:FMM_EXPENSETYPE">
    <vt:lpwstr/>
  </property>
  <property fmtid="{D5CDD505-2E9C-101B-9397-08002B2CF9AE}" pid="149" name="FSC#BRZCUSTOMIZE@101.9800:FMM_GRANTOR">
    <vt:lpwstr/>
  </property>
  <property fmtid="{D5CDD505-2E9C-101B-9397-08002B2CF9AE}" pid="150" name="FSC#BRZCUSTOMIZE@101.9800:FMM_GRANTOR_ADDRESS">
    <vt:lpwstr/>
  </property>
  <property fmtid="{D5CDD505-2E9C-101B-9397-08002B2CF9AE}" pid="151" name="FSC#BRZCUSTOMIZE@101.9800:FMM_CONTACT_PERSON">
    <vt:lpwstr/>
  </property>
  <property fmtid="{D5CDD505-2E9C-101B-9397-08002B2CF9AE}" pid="152" name="FSC#BRZCUSTOMIZE@101.9800:FMM_MITTELBINDUNG">
    <vt:lpwstr/>
  </property>
  <property fmtid="{D5CDD505-2E9C-101B-9397-08002B2CF9AE}" pid="153" name="FSC#BRZCUSTOMIZE@101.9800:FMM_MITTELRESERVIERUNG">
    <vt:lpwstr/>
  </property>
  <property fmtid="{D5CDD505-2E9C-101B-9397-08002B2CF9AE}" pid="154" name="FSC#BRZCUSTOMIZE@101.9800:FMM_RUECK_FV">
    <vt:lpwstr/>
  </property>
  <property fmtid="{D5CDD505-2E9C-101B-9397-08002B2CF9AE}" pid="155" name="FSC#BRZCUSTOMIZE@101.9800:FMM_TURNUSARZT">
    <vt:lpwstr/>
  </property>
  <property fmtid="{D5CDD505-2E9C-101B-9397-08002B2CF9AE}" pid="156" name="FSC#BRZCUSTOMIZE@101.9800:FMM_GRANTOR_ID">
    <vt:lpwstr/>
  </property>
</Properties>
</file>